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40963" w14:textId="77777777" w:rsidR="00E32D7D" w:rsidRDefault="00E32D7D" w:rsidP="00F93308">
      <w:pPr>
        <w:spacing w:before="8"/>
        <w:jc w:val="right"/>
        <w:rPr>
          <w:rFonts w:ascii="Verdana" w:eastAsia="Verdana" w:hAnsi="Verdana" w:cs="Verdana"/>
          <w:bCs/>
          <w:sz w:val="20"/>
          <w:szCs w:val="20"/>
        </w:rPr>
      </w:pPr>
    </w:p>
    <w:p w14:paraId="4753E0B5" w14:textId="6F87C4C1" w:rsidR="00F93308" w:rsidRPr="00E71EA5" w:rsidRDefault="006A12AB" w:rsidP="00F93308">
      <w:pPr>
        <w:spacing w:before="8"/>
        <w:jc w:val="right"/>
        <w:rPr>
          <w:rFonts w:ascii="Verdana" w:eastAsia="Verdana" w:hAnsi="Verdana" w:cs="Verdana"/>
          <w:bCs/>
          <w:sz w:val="20"/>
          <w:szCs w:val="20"/>
        </w:rPr>
      </w:pPr>
      <w:r w:rsidRPr="00E71EA5">
        <w:rPr>
          <w:rFonts w:ascii="Verdana" w:eastAsia="Verdana" w:hAnsi="Verdana" w:cs="Verdana"/>
          <w:bCs/>
          <w:sz w:val="20"/>
          <w:szCs w:val="20"/>
        </w:rPr>
        <w:t>26.10.2026</w:t>
      </w:r>
    </w:p>
    <w:p w14:paraId="73A37BDB" w14:textId="77777777" w:rsidR="00F93308" w:rsidRPr="00E71EA5" w:rsidRDefault="00F93308">
      <w:pPr>
        <w:spacing w:before="8"/>
        <w:rPr>
          <w:rFonts w:ascii="Verdana" w:eastAsia="Verdana" w:hAnsi="Verdana" w:cs="Verdana"/>
          <w:bCs/>
          <w:sz w:val="20"/>
          <w:szCs w:val="20"/>
        </w:rPr>
      </w:pPr>
    </w:p>
    <w:p w14:paraId="6A8E0F34" w14:textId="77777777" w:rsidR="003C030F" w:rsidRPr="00E71EA5" w:rsidRDefault="00377607" w:rsidP="003C030F">
      <w:pPr>
        <w:jc w:val="center"/>
        <w:rPr>
          <w:rFonts w:ascii="Verdana" w:hAnsi="Verdana"/>
          <w:b/>
          <w:bCs/>
          <w:sz w:val="20"/>
          <w:szCs w:val="20"/>
        </w:rPr>
      </w:pPr>
      <w:r w:rsidRPr="00E71EA5">
        <w:rPr>
          <w:rFonts w:ascii="Verdana" w:hAnsi="Verdana"/>
          <w:b/>
          <w:bCs/>
          <w:sz w:val="20"/>
          <w:szCs w:val="20"/>
        </w:rPr>
        <w:t>TERMS OF REFERENCE</w:t>
      </w:r>
    </w:p>
    <w:p w14:paraId="66EA3938" w14:textId="77777777" w:rsidR="003C030F" w:rsidRPr="00E71EA5" w:rsidRDefault="003C030F" w:rsidP="003C030F">
      <w:pPr>
        <w:jc w:val="center"/>
        <w:rPr>
          <w:rFonts w:ascii="Verdana" w:hAnsi="Verdana"/>
          <w:b/>
          <w:bCs/>
          <w:sz w:val="20"/>
          <w:szCs w:val="20"/>
        </w:rPr>
      </w:pPr>
    </w:p>
    <w:p w14:paraId="44B5F94F" w14:textId="198AE780" w:rsidR="006F7AC1" w:rsidRPr="00E71EA5" w:rsidRDefault="006A12AB">
      <w:pPr>
        <w:ind w:left="100"/>
        <w:jc w:val="both"/>
        <w:rPr>
          <w:rFonts w:ascii="Verdana" w:hAnsi="Verdana"/>
          <w:b/>
          <w:bCs/>
          <w:sz w:val="20"/>
          <w:szCs w:val="20"/>
        </w:rPr>
      </w:pPr>
      <w:r w:rsidRPr="00E71EA5">
        <w:rPr>
          <w:rFonts w:ascii="Verdana" w:hAnsi="Verdana"/>
          <w:b/>
          <w:bCs/>
          <w:sz w:val="20"/>
          <w:szCs w:val="20"/>
        </w:rPr>
        <w:t>Server equipment for the development of the GIS system at Poltava city council</w:t>
      </w:r>
    </w:p>
    <w:p w14:paraId="062EB582" w14:textId="77777777" w:rsidR="006A12AB" w:rsidRPr="00E71EA5" w:rsidRDefault="006A12AB">
      <w:pPr>
        <w:ind w:left="100"/>
        <w:jc w:val="both"/>
        <w:rPr>
          <w:rFonts w:ascii="Verdana" w:eastAsia="Verdana" w:hAnsi="Verdana" w:cs="Verdana"/>
          <w:b/>
          <w:sz w:val="20"/>
          <w:szCs w:val="20"/>
        </w:rPr>
      </w:pPr>
    </w:p>
    <w:p w14:paraId="142A144F" w14:textId="77777777" w:rsidR="006F7AC1" w:rsidRPr="00E71EA5" w:rsidRDefault="00377607" w:rsidP="00F93308">
      <w:pPr>
        <w:spacing w:line="276" w:lineRule="auto"/>
        <w:jc w:val="both"/>
        <w:rPr>
          <w:rFonts w:ascii="Verdana" w:eastAsia="Verdana" w:hAnsi="Verdana" w:cs="Verdana"/>
          <w:b/>
          <w:sz w:val="20"/>
          <w:szCs w:val="20"/>
        </w:rPr>
      </w:pPr>
      <w:r w:rsidRPr="00E71EA5">
        <w:rPr>
          <w:rFonts w:ascii="Verdana" w:eastAsia="Verdana" w:hAnsi="Verdana" w:cs="Verdana"/>
          <w:b/>
          <w:sz w:val="20"/>
          <w:szCs w:val="20"/>
        </w:rPr>
        <w:t>General background</w:t>
      </w:r>
    </w:p>
    <w:p w14:paraId="64DC7AF5" w14:textId="0470E02E" w:rsidR="007E0008" w:rsidRPr="00E71EA5" w:rsidRDefault="006A12AB" w:rsidP="00F93308">
      <w:pPr>
        <w:shd w:val="clear" w:color="auto" w:fill="FFFFFF"/>
        <w:spacing w:before="120" w:after="120" w:line="276" w:lineRule="auto"/>
        <w:jc w:val="both"/>
        <w:rPr>
          <w:rFonts w:ascii="Verdana" w:eastAsia="Verdana" w:hAnsi="Verdana" w:cs="Verdana"/>
          <w:color w:val="000000" w:themeColor="text1"/>
          <w:sz w:val="20"/>
          <w:szCs w:val="20"/>
        </w:rPr>
      </w:pPr>
      <w:r w:rsidRPr="00E71EA5">
        <w:rPr>
          <w:rFonts w:ascii="Verdana" w:eastAsia="Verdana" w:hAnsi="Verdana" w:cs="Verdana"/>
          <w:color w:val="000000" w:themeColor="text1"/>
          <w:sz w:val="20"/>
          <w:szCs w:val="20"/>
        </w:rPr>
        <w:t>The European Union Anti-Corruption Initiative (EUACI) is the leading anti-corruption support programme in Ukraine, funded by the European Union, Federal Ministry for Economic Cooperation and Development, UK International Development, co-</w:t>
      </w:r>
      <w:proofErr w:type="spellStart"/>
      <w:r w:rsidRPr="00E71EA5">
        <w:rPr>
          <w:rFonts w:ascii="Verdana" w:eastAsia="Verdana" w:hAnsi="Verdana" w:cs="Verdana"/>
          <w:color w:val="000000" w:themeColor="text1"/>
          <w:sz w:val="20"/>
          <w:szCs w:val="20"/>
        </w:rPr>
        <w:t>funded</w:t>
      </w:r>
      <w:proofErr w:type="spellEnd"/>
      <w:r w:rsidRPr="00E71EA5">
        <w:rPr>
          <w:rFonts w:ascii="Verdana" w:eastAsia="Verdana" w:hAnsi="Verdana" w:cs="Verdana"/>
          <w:color w:val="000000" w:themeColor="text1"/>
          <w:sz w:val="20"/>
          <w:szCs w:val="20"/>
        </w:rPr>
        <w:t xml:space="preserve"> and implemented by the Ministry of Foreign Affairs of Denmark. The overall objective of the EUACI is to achieve significant progress in preventing and countering corruption, ensuring the coherence and systemic anti-corruption activities of state and local self-government bodies, and to empower civil society and citizens to contribute to the combatting of corruption, as well as the proper process of Ukraine’s post-war recovery. The current phase 3 of the Program runs till August 2027.</w:t>
      </w:r>
    </w:p>
    <w:p w14:paraId="3D4D7062" w14:textId="15EB769A" w:rsidR="007E0008" w:rsidRPr="00E71EA5" w:rsidRDefault="006A12AB" w:rsidP="00F93308">
      <w:pPr>
        <w:pStyle w:val="1"/>
        <w:spacing w:before="120" w:after="120" w:line="276" w:lineRule="auto"/>
        <w:ind w:left="0"/>
        <w:jc w:val="both"/>
        <w:rPr>
          <w:b w:val="0"/>
          <w:bCs w:val="0"/>
          <w:sz w:val="20"/>
          <w:szCs w:val="20"/>
        </w:rPr>
      </w:pPr>
      <w:r w:rsidRPr="00E71EA5">
        <w:rPr>
          <w:b w:val="0"/>
          <w:bCs w:val="0"/>
          <w:sz w:val="20"/>
          <w:szCs w:val="20"/>
        </w:rPr>
        <w:t xml:space="preserve">Poltava </w:t>
      </w:r>
      <w:r w:rsidR="00E71EA5" w:rsidRPr="00E71EA5">
        <w:rPr>
          <w:b w:val="0"/>
          <w:bCs w:val="0"/>
          <w:sz w:val="20"/>
          <w:szCs w:val="20"/>
        </w:rPr>
        <w:t>city</w:t>
      </w:r>
      <w:r w:rsidRPr="00E71EA5">
        <w:rPr>
          <w:b w:val="0"/>
          <w:bCs w:val="0"/>
          <w:sz w:val="20"/>
          <w:szCs w:val="20"/>
        </w:rPr>
        <w:t xml:space="preserve"> </w:t>
      </w:r>
      <w:r w:rsidR="00E71EA5" w:rsidRPr="00E71EA5">
        <w:rPr>
          <w:b w:val="0"/>
          <w:bCs w:val="0"/>
          <w:sz w:val="20"/>
          <w:szCs w:val="20"/>
        </w:rPr>
        <w:t>council</w:t>
      </w:r>
      <w:r w:rsidRPr="00E71EA5">
        <w:rPr>
          <w:b w:val="0"/>
          <w:bCs w:val="0"/>
          <w:sz w:val="20"/>
          <w:szCs w:val="20"/>
        </w:rPr>
        <w:t xml:space="preserve"> joined the Integrity Cities initiative in 2025. In March 2026, </w:t>
      </w:r>
      <w:r w:rsidR="00242264" w:rsidRPr="008962BF">
        <w:rPr>
          <w:b w:val="0"/>
          <w:bCs w:val="0"/>
          <w:sz w:val="20"/>
          <w:szCs w:val="20"/>
        </w:rPr>
        <w:t>Poltava</w:t>
      </w:r>
      <w:r w:rsidRPr="00E71EA5">
        <w:rPr>
          <w:b w:val="0"/>
          <w:bCs w:val="0"/>
          <w:sz w:val="20"/>
          <w:szCs w:val="20"/>
        </w:rPr>
        <w:t xml:space="preserve"> </w:t>
      </w:r>
      <w:r w:rsidR="00E71EA5" w:rsidRPr="00E71EA5">
        <w:rPr>
          <w:b w:val="0"/>
          <w:bCs w:val="0"/>
          <w:sz w:val="20"/>
          <w:szCs w:val="20"/>
        </w:rPr>
        <w:t>city</w:t>
      </w:r>
      <w:r w:rsidRPr="00E71EA5">
        <w:rPr>
          <w:b w:val="0"/>
          <w:bCs w:val="0"/>
          <w:sz w:val="20"/>
          <w:szCs w:val="20"/>
        </w:rPr>
        <w:t xml:space="preserve"> </w:t>
      </w:r>
      <w:r w:rsidR="00E71EA5" w:rsidRPr="00E71EA5">
        <w:rPr>
          <w:b w:val="0"/>
          <w:bCs w:val="0"/>
          <w:sz w:val="20"/>
          <w:szCs w:val="20"/>
        </w:rPr>
        <w:t>council</w:t>
      </w:r>
      <w:r w:rsidRPr="00E71EA5">
        <w:rPr>
          <w:b w:val="0"/>
          <w:bCs w:val="0"/>
          <w:sz w:val="20"/>
          <w:szCs w:val="20"/>
        </w:rPr>
        <w:t xml:space="preserve"> established a Digitalisation Department to strengthen its capacity to develop and implement digital tools. However, the existing technical infrastructure, particularly the limited capacity of the current server equipment, poses significant challenges to the effective development and further enhancement of the city's Geographic Information System (GIS).</w:t>
      </w:r>
    </w:p>
    <w:p w14:paraId="5EAEC6F8" w14:textId="2FBB3E2F" w:rsidR="006449BD" w:rsidRPr="00E71EA5" w:rsidRDefault="00377607" w:rsidP="00F93308">
      <w:pPr>
        <w:pStyle w:val="1"/>
        <w:spacing w:before="120" w:after="120" w:line="276" w:lineRule="auto"/>
        <w:ind w:left="0"/>
        <w:jc w:val="both"/>
        <w:rPr>
          <w:sz w:val="20"/>
          <w:szCs w:val="20"/>
        </w:rPr>
      </w:pPr>
      <w:r w:rsidRPr="00E71EA5">
        <w:rPr>
          <w:sz w:val="20"/>
          <w:szCs w:val="20"/>
        </w:rPr>
        <w:t>Objective</w:t>
      </w:r>
    </w:p>
    <w:p w14:paraId="79582289" w14:textId="61A02F66" w:rsidR="007E0008" w:rsidRPr="00E71EA5" w:rsidRDefault="0090497F" w:rsidP="00F93308">
      <w:pPr>
        <w:spacing w:before="120" w:after="120" w:line="276" w:lineRule="auto"/>
        <w:jc w:val="both"/>
        <w:rPr>
          <w:rFonts w:ascii="Verdana" w:hAnsi="Verdana"/>
          <w:sz w:val="20"/>
          <w:szCs w:val="20"/>
        </w:rPr>
      </w:pPr>
      <w:r w:rsidRPr="008962BF">
        <w:rPr>
          <w:rFonts w:ascii="Verdana" w:hAnsi="Verdana"/>
          <w:sz w:val="20"/>
          <w:szCs w:val="20"/>
        </w:rPr>
        <w:t>The purpose of procuring server equipment for Poltava City Council is to establish the essential technical infrastructure required for the further development of the city's Geographic Information System (GIS). The existing server equipment is outdated and lacks the capacity to support the development and integration of new GIS data layers.</w:t>
      </w:r>
    </w:p>
    <w:p w14:paraId="68C71C0F" w14:textId="77777777" w:rsidR="006F7AC1" w:rsidRPr="00E71EA5" w:rsidRDefault="00377607" w:rsidP="00F93308">
      <w:pPr>
        <w:pStyle w:val="1"/>
        <w:spacing w:before="120" w:after="120" w:line="276" w:lineRule="auto"/>
        <w:ind w:left="0"/>
        <w:jc w:val="both"/>
        <w:rPr>
          <w:bCs w:val="0"/>
          <w:sz w:val="20"/>
          <w:szCs w:val="20"/>
        </w:rPr>
      </w:pPr>
      <w:r w:rsidRPr="00E71EA5">
        <w:rPr>
          <w:bCs w:val="0"/>
          <w:sz w:val="20"/>
          <w:szCs w:val="20"/>
        </w:rPr>
        <w:t>Scope of work</w:t>
      </w:r>
    </w:p>
    <w:p w14:paraId="7076C55F" w14:textId="77777777" w:rsidR="00025BC6" w:rsidRPr="00E71EA5" w:rsidRDefault="00025BC6" w:rsidP="00025BC6">
      <w:pPr>
        <w:spacing w:before="120" w:after="120" w:line="276" w:lineRule="auto"/>
        <w:jc w:val="both"/>
        <w:rPr>
          <w:rFonts w:ascii="Verdana" w:hAnsi="Verdana"/>
          <w:sz w:val="20"/>
          <w:szCs w:val="20"/>
        </w:rPr>
      </w:pPr>
      <w:r w:rsidRPr="00E71EA5">
        <w:rPr>
          <w:rFonts w:ascii="Verdana" w:hAnsi="Verdana"/>
          <w:sz w:val="20"/>
          <w:szCs w:val="20"/>
        </w:rPr>
        <w:t>The scope of work covers the supply and delivery of server equipment. The Supplier shall provide all necessary hardware and documentation for operational use by Poltava city council.</w:t>
      </w:r>
    </w:p>
    <w:p w14:paraId="177EC4F3" w14:textId="5F477383" w:rsidR="00025BC6" w:rsidRPr="00E71EA5" w:rsidRDefault="00025BC6" w:rsidP="008962BF">
      <w:pPr>
        <w:pStyle w:val="a6"/>
        <w:numPr>
          <w:ilvl w:val="0"/>
          <w:numId w:val="29"/>
        </w:numPr>
        <w:spacing w:before="120" w:after="120" w:line="276" w:lineRule="auto"/>
        <w:jc w:val="both"/>
        <w:rPr>
          <w:rFonts w:ascii="Verdana" w:hAnsi="Verdana"/>
          <w:sz w:val="20"/>
          <w:szCs w:val="20"/>
        </w:rPr>
      </w:pPr>
      <w:r w:rsidRPr="00E71EA5">
        <w:rPr>
          <w:rFonts w:ascii="Verdana" w:hAnsi="Verdana"/>
          <w:sz w:val="20"/>
          <w:szCs w:val="20"/>
        </w:rPr>
        <w:t xml:space="preserve">Supply of </w:t>
      </w:r>
      <w:r w:rsidR="00E71EA5">
        <w:rPr>
          <w:rFonts w:ascii="Verdana" w:hAnsi="Verdana"/>
          <w:sz w:val="20"/>
          <w:szCs w:val="20"/>
        </w:rPr>
        <w:t>a server</w:t>
      </w:r>
      <w:r w:rsidRPr="00E71EA5">
        <w:rPr>
          <w:rFonts w:ascii="Verdana" w:hAnsi="Verdana"/>
          <w:sz w:val="20"/>
          <w:szCs w:val="20"/>
        </w:rPr>
        <w:t>:</w:t>
      </w:r>
    </w:p>
    <w:p w14:paraId="7556666E" w14:textId="2F611F93" w:rsidR="00025BC6" w:rsidRPr="00E71EA5" w:rsidRDefault="00025BC6" w:rsidP="008962BF">
      <w:pPr>
        <w:pStyle w:val="a6"/>
        <w:numPr>
          <w:ilvl w:val="0"/>
          <w:numId w:val="30"/>
        </w:numPr>
        <w:spacing w:before="120" w:after="120" w:line="276" w:lineRule="auto"/>
        <w:ind w:left="1134"/>
        <w:jc w:val="both"/>
        <w:rPr>
          <w:rFonts w:ascii="Verdana" w:hAnsi="Verdana"/>
          <w:sz w:val="20"/>
          <w:szCs w:val="20"/>
        </w:rPr>
      </w:pPr>
      <w:r w:rsidRPr="00E71EA5">
        <w:rPr>
          <w:rFonts w:ascii="Verdana" w:hAnsi="Verdana"/>
          <w:sz w:val="20"/>
          <w:szCs w:val="20"/>
        </w:rPr>
        <w:t xml:space="preserve">The Contractor shall supply </w:t>
      </w:r>
      <w:r w:rsidR="00E71EA5">
        <w:rPr>
          <w:rFonts w:ascii="Verdana" w:hAnsi="Verdana"/>
          <w:sz w:val="20"/>
          <w:szCs w:val="20"/>
        </w:rPr>
        <w:t>a server</w:t>
      </w:r>
      <w:r w:rsidRPr="00E71EA5">
        <w:rPr>
          <w:rFonts w:ascii="Verdana" w:hAnsi="Verdana"/>
          <w:sz w:val="20"/>
          <w:szCs w:val="20"/>
        </w:rPr>
        <w:t xml:space="preserve"> in full compliance with the technical specifications outlined in </w:t>
      </w:r>
      <w:hyperlink r:id="rId9" w:history="1">
        <w:r w:rsidRPr="00115396">
          <w:rPr>
            <w:rStyle w:val="afc"/>
            <w:rFonts w:ascii="Verdana" w:hAnsi="Verdana"/>
            <w:sz w:val="20"/>
            <w:szCs w:val="20"/>
          </w:rPr>
          <w:t>Appendix 1</w:t>
        </w:r>
      </w:hyperlink>
      <w:r w:rsidRPr="00E71EA5">
        <w:rPr>
          <w:rFonts w:ascii="Verdana" w:hAnsi="Verdana"/>
          <w:sz w:val="20"/>
          <w:szCs w:val="20"/>
        </w:rPr>
        <w:t>.</w:t>
      </w:r>
    </w:p>
    <w:p w14:paraId="0EA48718" w14:textId="70908395" w:rsidR="00025BC6" w:rsidRPr="00E71EA5" w:rsidRDefault="00025BC6" w:rsidP="008962BF">
      <w:pPr>
        <w:pStyle w:val="a6"/>
        <w:numPr>
          <w:ilvl w:val="0"/>
          <w:numId w:val="29"/>
        </w:numPr>
        <w:spacing w:before="120" w:after="120" w:line="276" w:lineRule="auto"/>
        <w:jc w:val="both"/>
        <w:rPr>
          <w:rFonts w:ascii="Verdana" w:hAnsi="Verdana"/>
          <w:sz w:val="20"/>
          <w:szCs w:val="20"/>
        </w:rPr>
      </w:pPr>
      <w:r w:rsidRPr="00E71EA5">
        <w:rPr>
          <w:rFonts w:ascii="Verdana" w:hAnsi="Verdana"/>
          <w:sz w:val="20"/>
          <w:szCs w:val="20"/>
        </w:rPr>
        <w:t xml:space="preserve">Delivery and Transfer of </w:t>
      </w:r>
      <w:r w:rsidR="00A51BE4">
        <w:rPr>
          <w:rFonts w:ascii="Verdana" w:hAnsi="Verdana"/>
          <w:sz w:val="20"/>
          <w:szCs w:val="20"/>
        </w:rPr>
        <w:t>a server</w:t>
      </w:r>
      <w:r w:rsidRPr="00E71EA5">
        <w:rPr>
          <w:rFonts w:ascii="Verdana" w:hAnsi="Verdana"/>
          <w:sz w:val="20"/>
          <w:szCs w:val="20"/>
        </w:rPr>
        <w:t>:</w:t>
      </w:r>
    </w:p>
    <w:p w14:paraId="4F7A44A9" w14:textId="0275B025" w:rsidR="00E71EA5" w:rsidRPr="00E71EA5" w:rsidRDefault="00025BC6" w:rsidP="008962BF">
      <w:pPr>
        <w:pStyle w:val="a6"/>
        <w:numPr>
          <w:ilvl w:val="0"/>
          <w:numId w:val="30"/>
        </w:numPr>
        <w:spacing w:before="120" w:after="120" w:line="276" w:lineRule="auto"/>
        <w:ind w:left="1134"/>
        <w:jc w:val="both"/>
        <w:rPr>
          <w:rFonts w:ascii="Verdana" w:hAnsi="Verdana"/>
          <w:sz w:val="20"/>
          <w:szCs w:val="20"/>
        </w:rPr>
      </w:pPr>
      <w:r w:rsidRPr="00E71EA5">
        <w:rPr>
          <w:rFonts w:ascii="Verdana" w:hAnsi="Verdana"/>
          <w:sz w:val="20"/>
          <w:szCs w:val="20"/>
        </w:rPr>
        <w:t>Deliver a</w:t>
      </w:r>
      <w:r w:rsidR="00E71EA5">
        <w:rPr>
          <w:rFonts w:ascii="Verdana" w:hAnsi="Verdana"/>
          <w:sz w:val="20"/>
          <w:szCs w:val="20"/>
        </w:rPr>
        <w:t xml:space="preserve"> server</w:t>
      </w:r>
      <w:r w:rsidRPr="00E71EA5">
        <w:rPr>
          <w:rFonts w:ascii="Verdana" w:hAnsi="Verdana"/>
          <w:sz w:val="20"/>
          <w:szCs w:val="20"/>
        </w:rPr>
        <w:t xml:space="preserve"> to the designated Poltava city council location in Poltava, Ukraine.</w:t>
      </w:r>
    </w:p>
    <w:p w14:paraId="44A0F81F" w14:textId="468FB3B9" w:rsidR="00E71EA5" w:rsidRPr="00E71EA5" w:rsidRDefault="00025BC6" w:rsidP="008962BF">
      <w:pPr>
        <w:pStyle w:val="a6"/>
        <w:numPr>
          <w:ilvl w:val="0"/>
          <w:numId w:val="30"/>
        </w:numPr>
        <w:spacing w:before="120" w:after="120" w:line="276" w:lineRule="auto"/>
        <w:ind w:left="1134"/>
        <w:jc w:val="both"/>
        <w:rPr>
          <w:rFonts w:ascii="Verdana" w:hAnsi="Verdana"/>
          <w:sz w:val="20"/>
          <w:szCs w:val="20"/>
        </w:rPr>
      </w:pPr>
      <w:r w:rsidRPr="00E71EA5">
        <w:rPr>
          <w:rFonts w:ascii="Verdana" w:hAnsi="Verdana"/>
          <w:sz w:val="20"/>
          <w:szCs w:val="20"/>
        </w:rPr>
        <w:t>Ensure secure packaging, transportation, and handover to the authorized Poltava city council representative.</w:t>
      </w:r>
    </w:p>
    <w:p w14:paraId="5946B9E3" w14:textId="11EEA956" w:rsidR="00025BC6" w:rsidRPr="00E71EA5" w:rsidRDefault="00025BC6" w:rsidP="008962BF">
      <w:pPr>
        <w:pStyle w:val="a6"/>
        <w:numPr>
          <w:ilvl w:val="0"/>
          <w:numId w:val="30"/>
        </w:numPr>
        <w:spacing w:before="120" w:after="120" w:line="276" w:lineRule="auto"/>
        <w:ind w:left="1134"/>
        <w:jc w:val="both"/>
        <w:rPr>
          <w:rFonts w:ascii="Verdana" w:hAnsi="Verdana"/>
          <w:sz w:val="20"/>
          <w:szCs w:val="20"/>
        </w:rPr>
      </w:pPr>
      <w:r w:rsidRPr="00E71EA5">
        <w:rPr>
          <w:rFonts w:ascii="Verdana" w:hAnsi="Verdana"/>
          <w:sz w:val="20"/>
          <w:szCs w:val="20"/>
        </w:rPr>
        <w:t>Provide delivery documentation, warranty certificates, and technical datasheets.</w:t>
      </w:r>
    </w:p>
    <w:p w14:paraId="09562344" w14:textId="0BE2F5A7" w:rsidR="00025BC6" w:rsidRPr="00E71EA5" w:rsidRDefault="00025BC6" w:rsidP="008962BF">
      <w:pPr>
        <w:pStyle w:val="a6"/>
        <w:numPr>
          <w:ilvl w:val="0"/>
          <w:numId w:val="29"/>
        </w:numPr>
        <w:spacing w:before="120" w:after="120" w:line="276" w:lineRule="auto"/>
        <w:jc w:val="both"/>
        <w:rPr>
          <w:rFonts w:ascii="Verdana" w:hAnsi="Verdana"/>
          <w:sz w:val="20"/>
          <w:szCs w:val="20"/>
        </w:rPr>
      </w:pPr>
      <w:r w:rsidRPr="00E71EA5">
        <w:rPr>
          <w:rFonts w:ascii="Verdana" w:hAnsi="Verdana"/>
          <w:sz w:val="20"/>
          <w:szCs w:val="20"/>
        </w:rPr>
        <w:t>Compliance with Technical Requirements:</w:t>
      </w:r>
    </w:p>
    <w:p w14:paraId="4893AD76" w14:textId="316C07E1" w:rsidR="00025BC6" w:rsidRPr="00E71EA5" w:rsidRDefault="00025BC6" w:rsidP="008962BF">
      <w:pPr>
        <w:pStyle w:val="a6"/>
        <w:numPr>
          <w:ilvl w:val="0"/>
          <w:numId w:val="31"/>
        </w:numPr>
        <w:spacing w:before="120" w:after="120" w:line="276" w:lineRule="auto"/>
        <w:ind w:left="1134"/>
        <w:jc w:val="both"/>
        <w:rPr>
          <w:rFonts w:ascii="Verdana" w:hAnsi="Verdana"/>
          <w:sz w:val="20"/>
          <w:szCs w:val="20"/>
        </w:rPr>
      </w:pPr>
      <w:r w:rsidRPr="00E71EA5">
        <w:rPr>
          <w:rFonts w:ascii="Verdana" w:hAnsi="Verdana"/>
          <w:sz w:val="20"/>
          <w:szCs w:val="20"/>
        </w:rPr>
        <w:t xml:space="preserve">The supplied system must meet or exceed the requirements specified in </w:t>
      </w:r>
      <w:hyperlink r:id="rId10" w:history="1">
        <w:r w:rsidRPr="00115396">
          <w:rPr>
            <w:rStyle w:val="afc"/>
            <w:rFonts w:ascii="Verdana" w:hAnsi="Verdana"/>
            <w:sz w:val="20"/>
            <w:szCs w:val="20"/>
          </w:rPr>
          <w:t>Appendix 1</w:t>
        </w:r>
      </w:hyperlink>
      <w:r w:rsidRPr="00E71EA5">
        <w:rPr>
          <w:rFonts w:ascii="Verdana" w:hAnsi="Verdana"/>
          <w:sz w:val="20"/>
          <w:szCs w:val="20"/>
        </w:rPr>
        <w:t>.</w:t>
      </w:r>
    </w:p>
    <w:p w14:paraId="647265D3" w14:textId="40E38733" w:rsidR="00025BC6" w:rsidRPr="00E71EA5" w:rsidRDefault="00025BC6" w:rsidP="008962BF">
      <w:pPr>
        <w:pStyle w:val="a6"/>
        <w:numPr>
          <w:ilvl w:val="0"/>
          <w:numId w:val="29"/>
        </w:numPr>
        <w:spacing w:before="120" w:after="120" w:line="276" w:lineRule="auto"/>
        <w:jc w:val="both"/>
        <w:rPr>
          <w:rFonts w:ascii="Verdana" w:hAnsi="Verdana"/>
          <w:sz w:val="20"/>
          <w:szCs w:val="20"/>
        </w:rPr>
      </w:pPr>
      <w:r w:rsidRPr="00E71EA5">
        <w:rPr>
          <w:rFonts w:ascii="Verdana" w:hAnsi="Verdana"/>
          <w:sz w:val="20"/>
          <w:szCs w:val="20"/>
        </w:rPr>
        <w:t>Warranty and Technical Support</w:t>
      </w:r>
    </w:p>
    <w:p w14:paraId="30E6CF9C" w14:textId="4FD3B8A9" w:rsidR="006660BD" w:rsidRPr="006660BD" w:rsidRDefault="00025BC6" w:rsidP="008962BF">
      <w:pPr>
        <w:pStyle w:val="a6"/>
        <w:numPr>
          <w:ilvl w:val="0"/>
          <w:numId w:val="31"/>
        </w:numPr>
        <w:spacing w:before="120" w:after="120" w:line="276" w:lineRule="auto"/>
        <w:ind w:left="1134"/>
        <w:jc w:val="both"/>
        <w:rPr>
          <w:rFonts w:ascii="Verdana" w:hAnsi="Verdana"/>
          <w:sz w:val="20"/>
          <w:szCs w:val="20"/>
        </w:rPr>
      </w:pPr>
      <w:r w:rsidRPr="006660BD">
        <w:rPr>
          <w:rFonts w:ascii="Verdana" w:hAnsi="Verdana"/>
          <w:sz w:val="20"/>
          <w:szCs w:val="20"/>
        </w:rPr>
        <w:lastRenderedPageBreak/>
        <w:t>The Contractor shall</w:t>
      </w:r>
      <w:r w:rsidR="006660BD">
        <w:rPr>
          <w:rFonts w:ascii="Verdana" w:hAnsi="Verdana"/>
          <w:sz w:val="20"/>
          <w:szCs w:val="20"/>
        </w:rPr>
        <w:t xml:space="preserve"> p</w:t>
      </w:r>
      <w:r w:rsidRPr="006660BD">
        <w:rPr>
          <w:rFonts w:ascii="Verdana" w:hAnsi="Verdana"/>
          <w:sz w:val="20"/>
          <w:szCs w:val="20"/>
        </w:rPr>
        <w:t>rovide manufacturer warranty for all equipment, covering defects in materials and workmanship.</w:t>
      </w:r>
    </w:p>
    <w:p w14:paraId="6252C749" w14:textId="085FFDAB" w:rsidR="00025BC6" w:rsidRPr="006660BD" w:rsidRDefault="006660BD" w:rsidP="008962BF">
      <w:pPr>
        <w:pStyle w:val="a6"/>
        <w:numPr>
          <w:ilvl w:val="0"/>
          <w:numId w:val="31"/>
        </w:numPr>
        <w:spacing w:before="120" w:after="120" w:line="276" w:lineRule="auto"/>
        <w:ind w:left="1134"/>
        <w:jc w:val="both"/>
        <w:rPr>
          <w:rFonts w:ascii="Verdana" w:hAnsi="Verdana"/>
          <w:sz w:val="20"/>
          <w:szCs w:val="20"/>
        </w:rPr>
      </w:pPr>
      <w:r w:rsidRPr="00BC695C">
        <w:rPr>
          <w:rFonts w:ascii="Verdana" w:hAnsi="Verdana"/>
          <w:sz w:val="20"/>
          <w:szCs w:val="20"/>
        </w:rPr>
        <w:t>The Contractor shall</w:t>
      </w:r>
      <w:r w:rsidRPr="006660BD" w:rsidDel="006660BD">
        <w:rPr>
          <w:rFonts w:ascii="Verdana" w:hAnsi="Verdana"/>
          <w:sz w:val="20"/>
          <w:szCs w:val="20"/>
        </w:rPr>
        <w:t xml:space="preserve"> </w:t>
      </w:r>
      <w:r>
        <w:rPr>
          <w:rFonts w:ascii="Verdana" w:hAnsi="Verdana"/>
          <w:sz w:val="20"/>
          <w:szCs w:val="20"/>
        </w:rPr>
        <w:t>p</w:t>
      </w:r>
      <w:r w:rsidR="00025BC6" w:rsidRPr="006660BD">
        <w:rPr>
          <w:rFonts w:ascii="Verdana" w:hAnsi="Verdana"/>
          <w:sz w:val="20"/>
          <w:szCs w:val="20"/>
        </w:rPr>
        <w:t>rovide information on available post-warranty support options, if applicable.</w:t>
      </w:r>
    </w:p>
    <w:p w14:paraId="1CB42BC4" w14:textId="5F122E06" w:rsidR="00025BC6" w:rsidRPr="00E71EA5" w:rsidRDefault="006660BD" w:rsidP="008962BF">
      <w:pPr>
        <w:pStyle w:val="a6"/>
        <w:numPr>
          <w:ilvl w:val="0"/>
          <w:numId w:val="29"/>
        </w:numPr>
        <w:spacing w:before="120" w:after="120" w:line="276" w:lineRule="auto"/>
        <w:jc w:val="both"/>
        <w:rPr>
          <w:rFonts w:ascii="Verdana" w:hAnsi="Verdana"/>
          <w:sz w:val="20"/>
          <w:szCs w:val="20"/>
        </w:rPr>
      </w:pPr>
      <w:r w:rsidRPr="00A6007D">
        <w:rPr>
          <w:rFonts w:ascii="Verdana" w:hAnsi="Verdana"/>
          <w:sz w:val="20"/>
          <w:szCs w:val="20"/>
        </w:rPr>
        <w:t>The Contractor shall deliver</w:t>
      </w:r>
      <w:r w:rsidRPr="00E71EA5" w:rsidDel="00E71EA5">
        <w:rPr>
          <w:rFonts w:ascii="Verdana" w:hAnsi="Verdana"/>
          <w:sz w:val="20"/>
          <w:szCs w:val="20"/>
        </w:rPr>
        <w:t xml:space="preserve"> </w:t>
      </w:r>
      <w:r>
        <w:rPr>
          <w:rFonts w:ascii="Verdana" w:hAnsi="Verdana"/>
          <w:sz w:val="20"/>
          <w:szCs w:val="20"/>
        </w:rPr>
        <w:t>the following d</w:t>
      </w:r>
      <w:r w:rsidR="00025BC6" w:rsidRPr="00E71EA5">
        <w:rPr>
          <w:rFonts w:ascii="Verdana" w:hAnsi="Verdana"/>
          <w:sz w:val="20"/>
          <w:szCs w:val="20"/>
        </w:rPr>
        <w:t>ocumentation</w:t>
      </w:r>
      <w:r>
        <w:rPr>
          <w:rFonts w:ascii="Verdana" w:hAnsi="Verdana"/>
          <w:sz w:val="20"/>
          <w:szCs w:val="20"/>
        </w:rPr>
        <w:t xml:space="preserve"> (if applicable):</w:t>
      </w:r>
    </w:p>
    <w:p w14:paraId="25886A24" w14:textId="5C887800" w:rsidR="006660BD" w:rsidRPr="006660BD" w:rsidRDefault="00025BC6" w:rsidP="008962BF">
      <w:pPr>
        <w:pStyle w:val="a6"/>
        <w:numPr>
          <w:ilvl w:val="0"/>
          <w:numId w:val="32"/>
        </w:numPr>
        <w:spacing w:before="120" w:after="120" w:line="276" w:lineRule="auto"/>
        <w:ind w:left="1134"/>
        <w:jc w:val="both"/>
        <w:rPr>
          <w:rFonts w:ascii="Verdana" w:hAnsi="Verdana"/>
          <w:sz w:val="20"/>
          <w:szCs w:val="20"/>
        </w:rPr>
      </w:pPr>
      <w:r w:rsidRPr="006660BD">
        <w:rPr>
          <w:rFonts w:ascii="Verdana" w:hAnsi="Verdana"/>
          <w:sz w:val="20"/>
          <w:szCs w:val="20"/>
        </w:rPr>
        <w:t>User manuals and technical documentation.</w:t>
      </w:r>
    </w:p>
    <w:p w14:paraId="1CED17A3" w14:textId="483EE618" w:rsidR="006660BD" w:rsidRPr="006660BD" w:rsidRDefault="00025BC6" w:rsidP="008962BF">
      <w:pPr>
        <w:pStyle w:val="a6"/>
        <w:numPr>
          <w:ilvl w:val="0"/>
          <w:numId w:val="32"/>
        </w:numPr>
        <w:spacing w:before="120" w:after="120" w:line="276" w:lineRule="auto"/>
        <w:ind w:left="1134"/>
        <w:jc w:val="both"/>
        <w:rPr>
          <w:rFonts w:ascii="Verdana" w:hAnsi="Verdana"/>
          <w:sz w:val="20"/>
          <w:szCs w:val="20"/>
        </w:rPr>
      </w:pPr>
      <w:r w:rsidRPr="006660BD">
        <w:rPr>
          <w:rFonts w:ascii="Verdana" w:hAnsi="Verdana"/>
          <w:sz w:val="20"/>
          <w:szCs w:val="20"/>
        </w:rPr>
        <w:t>Warranty and service information.</w:t>
      </w:r>
    </w:p>
    <w:p w14:paraId="3B4D4E23" w14:textId="300E05A7" w:rsidR="00025BC6" w:rsidRPr="006660BD" w:rsidRDefault="00025BC6" w:rsidP="008962BF">
      <w:pPr>
        <w:pStyle w:val="a6"/>
        <w:numPr>
          <w:ilvl w:val="0"/>
          <w:numId w:val="32"/>
        </w:numPr>
        <w:spacing w:before="120" w:after="120" w:line="276" w:lineRule="auto"/>
        <w:ind w:left="1134"/>
        <w:jc w:val="both"/>
        <w:rPr>
          <w:rFonts w:ascii="Verdana" w:hAnsi="Verdana"/>
          <w:sz w:val="20"/>
          <w:szCs w:val="20"/>
        </w:rPr>
      </w:pPr>
      <w:r w:rsidRPr="006660BD">
        <w:rPr>
          <w:rFonts w:ascii="Verdana" w:hAnsi="Verdana"/>
          <w:sz w:val="20"/>
          <w:szCs w:val="20"/>
        </w:rPr>
        <w:t>Any configuration or installation guides supplied by the manufacturer.</w:t>
      </w:r>
    </w:p>
    <w:p w14:paraId="1FBB7034" w14:textId="24FBB6D4" w:rsidR="00025BC6" w:rsidRPr="00E71EA5" w:rsidRDefault="00025BC6" w:rsidP="008962BF">
      <w:pPr>
        <w:pStyle w:val="a6"/>
        <w:numPr>
          <w:ilvl w:val="0"/>
          <w:numId w:val="29"/>
        </w:numPr>
        <w:spacing w:before="120" w:after="120" w:line="276" w:lineRule="auto"/>
        <w:jc w:val="both"/>
        <w:rPr>
          <w:rFonts w:ascii="Verdana" w:hAnsi="Verdana"/>
          <w:sz w:val="20"/>
          <w:szCs w:val="20"/>
        </w:rPr>
      </w:pPr>
      <w:r w:rsidRPr="00E71EA5">
        <w:rPr>
          <w:rFonts w:ascii="Verdana" w:hAnsi="Verdana"/>
          <w:sz w:val="20"/>
          <w:szCs w:val="20"/>
        </w:rPr>
        <w:t>Acceptance of Deliverables</w:t>
      </w:r>
      <w:r w:rsidR="006660BD">
        <w:rPr>
          <w:rFonts w:ascii="Verdana" w:hAnsi="Verdana"/>
          <w:sz w:val="20"/>
          <w:szCs w:val="20"/>
        </w:rPr>
        <w:t xml:space="preserve"> is included the following</w:t>
      </w:r>
      <w:r w:rsidRPr="00E71EA5">
        <w:rPr>
          <w:rFonts w:ascii="Verdana" w:hAnsi="Verdana"/>
          <w:sz w:val="20"/>
          <w:szCs w:val="20"/>
        </w:rPr>
        <w:t>:</w:t>
      </w:r>
    </w:p>
    <w:p w14:paraId="4904EE8C" w14:textId="0215818A" w:rsidR="006660BD" w:rsidRPr="006660BD" w:rsidRDefault="00025BC6" w:rsidP="008962BF">
      <w:pPr>
        <w:pStyle w:val="a6"/>
        <w:numPr>
          <w:ilvl w:val="0"/>
          <w:numId w:val="33"/>
        </w:numPr>
        <w:spacing w:before="120" w:after="120" w:line="276" w:lineRule="auto"/>
        <w:ind w:left="993"/>
        <w:jc w:val="both"/>
        <w:rPr>
          <w:rFonts w:ascii="Verdana" w:hAnsi="Verdana"/>
          <w:sz w:val="20"/>
          <w:szCs w:val="20"/>
        </w:rPr>
      </w:pPr>
      <w:r w:rsidRPr="006660BD">
        <w:rPr>
          <w:rFonts w:ascii="Verdana" w:hAnsi="Verdana"/>
          <w:sz w:val="20"/>
          <w:szCs w:val="20"/>
        </w:rPr>
        <w:t>Verification by Poltava city council`s authorized representative that all equipment has been delivered in full and in working condition.</w:t>
      </w:r>
    </w:p>
    <w:p w14:paraId="661E3E2D" w14:textId="0E2E098C" w:rsidR="006660BD" w:rsidRPr="006660BD" w:rsidRDefault="00025BC6" w:rsidP="008962BF">
      <w:pPr>
        <w:pStyle w:val="a6"/>
        <w:numPr>
          <w:ilvl w:val="0"/>
          <w:numId w:val="33"/>
        </w:numPr>
        <w:spacing w:before="120" w:after="120" w:line="276" w:lineRule="auto"/>
        <w:ind w:left="993"/>
        <w:jc w:val="both"/>
        <w:rPr>
          <w:rFonts w:ascii="Verdana" w:hAnsi="Verdana"/>
          <w:sz w:val="20"/>
          <w:szCs w:val="20"/>
        </w:rPr>
      </w:pPr>
      <w:r w:rsidRPr="006660BD">
        <w:rPr>
          <w:rFonts w:ascii="Verdana" w:hAnsi="Verdana"/>
          <w:sz w:val="20"/>
          <w:szCs w:val="20"/>
        </w:rPr>
        <w:t xml:space="preserve">Confirmation by Poltava city council`s authorized representative that specifications match </w:t>
      </w:r>
      <w:hyperlink r:id="rId11" w:history="1">
        <w:r w:rsidRPr="00115396">
          <w:rPr>
            <w:rStyle w:val="afc"/>
            <w:rFonts w:ascii="Verdana" w:hAnsi="Verdana"/>
            <w:sz w:val="20"/>
            <w:szCs w:val="20"/>
          </w:rPr>
          <w:t>Appendix 1</w:t>
        </w:r>
      </w:hyperlink>
      <w:r w:rsidRPr="006660BD">
        <w:rPr>
          <w:rFonts w:ascii="Verdana" w:hAnsi="Verdana"/>
          <w:sz w:val="20"/>
          <w:szCs w:val="20"/>
        </w:rPr>
        <w:t>.</w:t>
      </w:r>
    </w:p>
    <w:p w14:paraId="3FD31543" w14:textId="05B00BD7" w:rsidR="007E0008" w:rsidRPr="008962BF" w:rsidRDefault="00025BC6" w:rsidP="008962BF">
      <w:pPr>
        <w:pStyle w:val="a6"/>
        <w:numPr>
          <w:ilvl w:val="0"/>
          <w:numId w:val="33"/>
        </w:numPr>
        <w:spacing w:before="120" w:after="120" w:line="276" w:lineRule="auto"/>
        <w:ind w:left="993"/>
        <w:jc w:val="both"/>
        <w:rPr>
          <w:rFonts w:eastAsia="Verdana" w:cs="Verdana"/>
        </w:rPr>
      </w:pPr>
      <w:r w:rsidRPr="006660BD">
        <w:rPr>
          <w:rFonts w:ascii="Verdana" w:hAnsi="Verdana"/>
          <w:sz w:val="20"/>
          <w:szCs w:val="20"/>
        </w:rPr>
        <w:t xml:space="preserve">Signing of the acceptance certificate by </w:t>
      </w:r>
      <w:r w:rsidR="006660BD">
        <w:rPr>
          <w:rFonts w:ascii="Verdana" w:hAnsi="Verdana"/>
          <w:sz w:val="20"/>
          <w:szCs w:val="20"/>
        </w:rPr>
        <w:t xml:space="preserve">the </w:t>
      </w:r>
      <w:r w:rsidRPr="006660BD">
        <w:rPr>
          <w:rFonts w:ascii="Verdana" w:hAnsi="Verdana"/>
          <w:sz w:val="20"/>
          <w:szCs w:val="20"/>
        </w:rPr>
        <w:t>EUACI’s authorized representative.</w:t>
      </w:r>
    </w:p>
    <w:p w14:paraId="0BFF6969" w14:textId="77777777" w:rsidR="006F7AC1" w:rsidRPr="00E71EA5" w:rsidRDefault="00377607" w:rsidP="00F93308">
      <w:pPr>
        <w:spacing w:before="120" w:after="120" w:line="276" w:lineRule="auto"/>
        <w:jc w:val="both"/>
        <w:rPr>
          <w:rFonts w:ascii="Verdana" w:eastAsia="Verdana" w:hAnsi="Verdana" w:cs="Verdana"/>
          <w:b/>
          <w:sz w:val="20"/>
          <w:szCs w:val="20"/>
        </w:rPr>
      </w:pPr>
      <w:r w:rsidRPr="00E71EA5">
        <w:rPr>
          <w:rFonts w:ascii="Verdana" w:eastAsia="Verdana" w:hAnsi="Verdana" w:cs="Verdana"/>
          <w:b/>
          <w:sz w:val="20"/>
          <w:szCs w:val="20"/>
        </w:rPr>
        <w:t>Budget, timeframe, and location</w:t>
      </w:r>
    </w:p>
    <w:p w14:paraId="2926432F" w14:textId="7005D87F" w:rsidR="00715F14" w:rsidRPr="00E71EA5" w:rsidRDefault="00715F14" w:rsidP="00715F14">
      <w:pPr>
        <w:pBdr>
          <w:top w:val="nil"/>
          <w:left w:val="nil"/>
          <w:bottom w:val="nil"/>
          <w:right w:val="nil"/>
          <w:between w:val="nil"/>
        </w:pBdr>
        <w:spacing w:before="120" w:after="120" w:line="276" w:lineRule="auto"/>
        <w:jc w:val="both"/>
        <w:rPr>
          <w:rFonts w:ascii="Verdana" w:eastAsia="Verdana" w:hAnsi="Verdana" w:cs="Verdana"/>
          <w:sz w:val="20"/>
          <w:szCs w:val="20"/>
        </w:rPr>
      </w:pPr>
      <w:r w:rsidRPr="00E71EA5">
        <w:rPr>
          <w:rFonts w:ascii="Verdana" w:eastAsia="Verdana" w:hAnsi="Verdana" w:cs="Verdana"/>
          <w:sz w:val="20"/>
          <w:szCs w:val="20"/>
        </w:rPr>
        <w:t>The maximum budget for the procurement is EUR 12000.</w:t>
      </w:r>
    </w:p>
    <w:p w14:paraId="3BEC2DE7" w14:textId="5E12C732" w:rsidR="00715F14" w:rsidRPr="00E71EA5" w:rsidRDefault="00715F14" w:rsidP="00715F14">
      <w:pPr>
        <w:pBdr>
          <w:top w:val="nil"/>
          <w:left w:val="nil"/>
          <w:bottom w:val="nil"/>
          <w:right w:val="nil"/>
          <w:between w:val="nil"/>
        </w:pBdr>
        <w:spacing w:before="120" w:after="120" w:line="276" w:lineRule="auto"/>
        <w:jc w:val="both"/>
        <w:rPr>
          <w:rFonts w:ascii="Verdana" w:eastAsia="Verdana" w:hAnsi="Verdana" w:cs="Verdana"/>
          <w:sz w:val="20"/>
          <w:szCs w:val="20"/>
        </w:rPr>
      </w:pPr>
      <w:r w:rsidRPr="00E71EA5">
        <w:rPr>
          <w:rFonts w:ascii="Verdana" w:eastAsia="Verdana" w:hAnsi="Verdana" w:cs="Verdana"/>
          <w:sz w:val="20"/>
          <w:szCs w:val="20"/>
        </w:rPr>
        <w:t>The implementation period is up to 30 days from the date of contract signing.</w:t>
      </w:r>
    </w:p>
    <w:p w14:paraId="6EA9C9DC" w14:textId="469020F3" w:rsidR="00715F14" w:rsidRPr="00E71EA5" w:rsidRDefault="00715F14" w:rsidP="00715F14">
      <w:pPr>
        <w:pBdr>
          <w:top w:val="nil"/>
          <w:left w:val="nil"/>
          <w:bottom w:val="nil"/>
          <w:right w:val="nil"/>
          <w:between w:val="nil"/>
        </w:pBdr>
        <w:spacing w:before="120" w:after="120" w:line="276" w:lineRule="auto"/>
        <w:jc w:val="both"/>
        <w:rPr>
          <w:rFonts w:ascii="Verdana" w:eastAsia="Verdana" w:hAnsi="Verdana" w:cs="Verdana"/>
          <w:sz w:val="20"/>
          <w:szCs w:val="20"/>
        </w:rPr>
      </w:pPr>
      <w:r w:rsidRPr="00E71EA5">
        <w:rPr>
          <w:rFonts w:ascii="Verdana" w:eastAsia="Verdana" w:hAnsi="Verdana" w:cs="Verdana"/>
          <w:sz w:val="20"/>
          <w:szCs w:val="20"/>
        </w:rPr>
        <w:t xml:space="preserve">The supplier may request an advance payment of up to </w:t>
      </w:r>
      <w:r w:rsidR="008962BF">
        <w:rPr>
          <w:rFonts w:ascii="Verdana" w:eastAsia="Verdana" w:hAnsi="Verdana" w:cs="Verdana"/>
          <w:sz w:val="20"/>
          <w:szCs w:val="20"/>
        </w:rPr>
        <w:t>50</w:t>
      </w:r>
      <w:r w:rsidRPr="00E71EA5">
        <w:rPr>
          <w:rFonts w:ascii="Verdana" w:eastAsia="Verdana" w:hAnsi="Verdana" w:cs="Verdana"/>
          <w:sz w:val="20"/>
          <w:szCs w:val="20"/>
        </w:rPr>
        <w:t xml:space="preserve">% of the total cost after signing the contract, and the rest </w:t>
      </w:r>
      <w:r w:rsidR="008962BF">
        <w:rPr>
          <w:rFonts w:ascii="Verdana" w:eastAsia="Verdana" w:hAnsi="Verdana" w:cs="Verdana"/>
          <w:sz w:val="20"/>
          <w:szCs w:val="20"/>
        </w:rPr>
        <w:t>5</w:t>
      </w:r>
      <w:r w:rsidRPr="00E71EA5">
        <w:rPr>
          <w:rFonts w:ascii="Verdana" w:eastAsia="Verdana" w:hAnsi="Verdana" w:cs="Verdana"/>
          <w:sz w:val="20"/>
          <w:szCs w:val="20"/>
        </w:rPr>
        <w:t>0% as a post-payment after fulfilment of the contract.</w:t>
      </w:r>
    </w:p>
    <w:p w14:paraId="3E80E124" w14:textId="02B2000D" w:rsidR="006D76E3" w:rsidRPr="00E71EA5" w:rsidRDefault="00715F14" w:rsidP="00715F14">
      <w:pPr>
        <w:pBdr>
          <w:top w:val="nil"/>
          <w:left w:val="nil"/>
          <w:bottom w:val="nil"/>
          <w:right w:val="nil"/>
          <w:between w:val="nil"/>
        </w:pBdr>
        <w:spacing w:before="120" w:after="120" w:line="276" w:lineRule="auto"/>
        <w:jc w:val="both"/>
        <w:rPr>
          <w:rFonts w:ascii="Verdana" w:eastAsia="Verdana" w:hAnsi="Verdana" w:cs="Verdana"/>
          <w:b/>
          <w:color w:val="000000"/>
          <w:sz w:val="20"/>
          <w:szCs w:val="20"/>
        </w:rPr>
      </w:pPr>
      <w:r w:rsidRPr="00E71EA5">
        <w:rPr>
          <w:rFonts w:ascii="Verdana" w:eastAsia="Verdana" w:hAnsi="Verdana" w:cs="Verdana"/>
          <w:sz w:val="20"/>
          <w:szCs w:val="20"/>
        </w:rPr>
        <w:t>Payments will be made in UAH at the NBU exchange rate on the date of invoice.</w:t>
      </w:r>
    </w:p>
    <w:p w14:paraId="0FBE1AEF" w14:textId="77777777" w:rsidR="000A3B61" w:rsidRPr="008962BF" w:rsidRDefault="000A3B61" w:rsidP="00F93308">
      <w:pPr>
        <w:spacing w:before="120" w:after="120" w:line="276" w:lineRule="auto"/>
        <w:jc w:val="both"/>
        <w:rPr>
          <w:rFonts w:ascii="Verdana" w:eastAsia="Verdana" w:hAnsi="Verdana" w:cs="Verdana"/>
          <w:b/>
          <w:sz w:val="20"/>
          <w:szCs w:val="20"/>
        </w:rPr>
      </w:pPr>
      <w:bookmarkStart w:id="0" w:name="_Toc66995620"/>
      <w:r w:rsidRPr="008962BF">
        <w:rPr>
          <w:rFonts w:ascii="Verdana" w:eastAsia="Verdana" w:hAnsi="Verdana" w:cs="Verdana"/>
          <w:b/>
          <w:sz w:val="20"/>
          <w:szCs w:val="20"/>
        </w:rPr>
        <w:t>How to apply</w:t>
      </w:r>
      <w:bookmarkEnd w:id="0"/>
    </w:p>
    <w:p w14:paraId="689E68ED" w14:textId="202B0FE0" w:rsidR="00CB0D25" w:rsidRPr="008962BF" w:rsidRDefault="00CB0D25" w:rsidP="00CB0D25">
      <w:pPr>
        <w:spacing w:before="120" w:after="120"/>
        <w:jc w:val="both"/>
        <w:rPr>
          <w:rFonts w:ascii="Verdana" w:eastAsia="Verdana" w:hAnsi="Verdana" w:cs="Verdana"/>
          <w:bCs/>
          <w:sz w:val="20"/>
          <w:szCs w:val="20"/>
        </w:rPr>
      </w:pPr>
      <w:r w:rsidRPr="008962BF">
        <w:rPr>
          <w:rFonts w:ascii="Verdana" w:eastAsia="Verdana" w:hAnsi="Verdana" w:cs="Verdana"/>
          <w:bCs/>
          <w:sz w:val="20"/>
          <w:szCs w:val="20"/>
        </w:rPr>
        <w:t xml:space="preserve">The deadline for submitting the proposal is </w:t>
      </w:r>
      <w:r w:rsidRPr="005D3D47">
        <w:rPr>
          <w:rFonts w:ascii="Verdana" w:eastAsia="Verdana" w:hAnsi="Verdana" w:cs="Verdana"/>
          <w:b/>
          <w:sz w:val="20"/>
          <w:szCs w:val="20"/>
        </w:rPr>
        <w:t xml:space="preserve">November </w:t>
      </w:r>
      <w:r w:rsidR="005D3D47" w:rsidRPr="005D3D47">
        <w:rPr>
          <w:rFonts w:ascii="Verdana" w:eastAsia="Verdana" w:hAnsi="Verdana" w:cs="Verdana"/>
          <w:b/>
          <w:sz w:val="20"/>
          <w:szCs w:val="20"/>
        </w:rPr>
        <w:t>20</w:t>
      </w:r>
      <w:r w:rsidRPr="005D3D47">
        <w:rPr>
          <w:rFonts w:ascii="Verdana" w:eastAsia="Verdana" w:hAnsi="Verdana" w:cs="Verdana"/>
          <w:b/>
          <w:sz w:val="20"/>
          <w:szCs w:val="20"/>
        </w:rPr>
        <w:t>, 2026, 18:00 Kyiv time</w:t>
      </w:r>
      <w:r w:rsidRPr="008962BF">
        <w:rPr>
          <w:rFonts w:ascii="Verdana" w:eastAsia="Verdana" w:hAnsi="Verdana" w:cs="Verdana"/>
          <w:bCs/>
          <w:sz w:val="20"/>
          <w:szCs w:val="20"/>
        </w:rPr>
        <w:t>.</w:t>
      </w:r>
    </w:p>
    <w:p w14:paraId="202C2A49" w14:textId="1C38851C" w:rsidR="00CB0D25" w:rsidRPr="008962BF" w:rsidRDefault="00CB0D25" w:rsidP="00CB0D25">
      <w:pPr>
        <w:spacing w:before="120" w:after="120"/>
        <w:jc w:val="both"/>
        <w:rPr>
          <w:rFonts w:ascii="Verdana" w:eastAsia="Verdana" w:hAnsi="Verdana" w:cs="Verdana"/>
          <w:bCs/>
          <w:sz w:val="20"/>
          <w:szCs w:val="20"/>
        </w:rPr>
      </w:pPr>
      <w:r w:rsidRPr="00E71EA5">
        <w:rPr>
          <w:rFonts w:ascii="Verdana" w:eastAsia="Verdana" w:hAnsi="Verdana" w:cs="Verdana"/>
          <w:bCs/>
          <w:sz w:val="20"/>
          <w:szCs w:val="20"/>
        </w:rPr>
        <w:t xml:space="preserve">The proposal shall be submitted in the format provided in </w:t>
      </w:r>
      <w:hyperlink r:id="rId12" w:history="1">
        <w:r w:rsidRPr="003F16B1">
          <w:rPr>
            <w:rStyle w:val="afc"/>
            <w:rFonts w:ascii="Verdana" w:eastAsia="Verdana" w:hAnsi="Verdana" w:cs="Verdana"/>
            <w:bCs/>
            <w:sz w:val="20"/>
            <w:szCs w:val="20"/>
          </w:rPr>
          <w:t>Appendix 1</w:t>
        </w:r>
      </w:hyperlink>
      <w:r w:rsidRPr="00E71EA5">
        <w:rPr>
          <w:rFonts w:ascii="Verdana" w:eastAsia="Verdana" w:hAnsi="Verdana" w:cs="Verdana"/>
          <w:bCs/>
          <w:sz w:val="20"/>
          <w:szCs w:val="20"/>
        </w:rPr>
        <w:t xml:space="preserve"> Particular Conditions and Technical Specifications and </w:t>
      </w:r>
      <w:hyperlink r:id="rId13" w:history="1">
        <w:r w:rsidRPr="00226A87">
          <w:rPr>
            <w:rStyle w:val="afc"/>
            <w:rFonts w:ascii="Verdana" w:eastAsia="Verdana" w:hAnsi="Verdana" w:cs="Verdana"/>
            <w:bCs/>
            <w:sz w:val="20"/>
            <w:szCs w:val="20"/>
          </w:rPr>
          <w:t>Appendix 2</w:t>
        </w:r>
      </w:hyperlink>
      <w:r w:rsidRPr="00E71EA5">
        <w:rPr>
          <w:rFonts w:ascii="Verdana" w:eastAsia="Verdana" w:hAnsi="Verdana" w:cs="Verdana"/>
          <w:bCs/>
          <w:sz w:val="20"/>
          <w:szCs w:val="20"/>
        </w:rPr>
        <w:t xml:space="preserve"> Contract Price.</w:t>
      </w:r>
    </w:p>
    <w:p w14:paraId="595EF25B" w14:textId="31986A89" w:rsidR="00CB0D25" w:rsidRPr="00E71EA5" w:rsidRDefault="00CB0D25" w:rsidP="00CB0D25">
      <w:pPr>
        <w:spacing w:before="120" w:after="120"/>
        <w:jc w:val="both"/>
        <w:rPr>
          <w:rFonts w:ascii="Verdana" w:eastAsia="Verdana" w:hAnsi="Verdana" w:cs="Verdana"/>
          <w:bCs/>
          <w:sz w:val="20"/>
          <w:szCs w:val="20"/>
        </w:rPr>
      </w:pPr>
      <w:r w:rsidRPr="00E71EA5">
        <w:rPr>
          <w:rFonts w:ascii="Verdana" w:eastAsia="Verdana" w:hAnsi="Verdana" w:cs="Verdana"/>
          <w:bCs/>
          <w:sz w:val="20"/>
          <w:szCs w:val="20"/>
        </w:rPr>
        <w:t>Prices must be quoted in EUR, including costs of delivery to the Poltava city council`s premises, all duties and taxes applicable, and excluding VAT. The EUACI has a VAT exemption as an international technical assistance program.</w:t>
      </w:r>
    </w:p>
    <w:p w14:paraId="2A8483F9" w14:textId="77777777" w:rsidR="00CB0D25" w:rsidRPr="00E71EA5" w:rsidRDefault="00CB0D25" w:rsidP="00CB0D25">
      <w:pPr>
        <w:spacing w:before="120" w:after="120"/>
        <w:jc w:val="both"/>
        <w:rPr>
          <w:rFonts w:ascii="Verdana" w:eastAsia="Verdana" w:hAnsi="Verdana" w:cs="Verdana"/>
          <w:bCs/>
          <w:sz w:val="20"/>
          <w:szCs w:val="20"/>
        </w:rPr>
      </w:pPr>
      <w:r w:rsidRPr="00E71EA5">
        <w:rPr>
          <w:rFonts w:ascii="Verdana" w:eastAsia="Verdana" w:hAnsi="Verdana" w:cs="Verdana"/>
          <w:bCs/>
          <w:sz w:val="20"/>
          <w:szCs w:val="20"/>
        </w:rPr>
        <w:t xml:space="preserve">The EUACI Procurement Plan and Registration Card are available on the </w:t>
      </w:r>
      <w:hyperlink r:id="rId14" w:history="1">
        <w:r w:rsidRPr="00E71EA5">
          <w:rPr>
            <w:rStyle w:val="afc"/>
            <w:rFonts w:ascii="Verdana" w:eastAsia="Verdana" w:hAnsi="Verdana" w:cs="Verdana"/>
            <w:bCs/>
            <w:sz w:val="20"/>
            <w:szCs w:val="20"/>
          </w:rPr>
          <w:t>official website of the Cabinet of Ministers of Ukraine</w:t>
        </w:r>
      </w:hyperlink>
      <w:r w:rsidRPr="00E71EA5">
        <w:rPr>
          <w:rFonts w:ascii="Verdana" w:eastAsia="Verdana" w:hAnsi="Verdana" w:cs="Verdana"/>
          <w:bCs/>
          <w:sz w:val="20"/>
          <w:szCs w:val="20"/>
        </w:rPr>
        <w:t>.</w:t>
      </w:r>
    </w:p>
    <w:p w14:paraId="38C7A50D" w14:textId="6B73BC80" w:rsidR="00CB0D25" w:rsidRPr="008962BF" w:rsidRDefault="00CB0D25" w:rsidP="00CB0D25">
      <w:pPr>
        <w:spacing w:before="120" w:after="120"/>
        <w:jc w:val="both"/>
        <w:rPr>
          <w:rFonts w:ascii="Verdana" w:eastAsia="Verdana" w:hAnsi="Verdana" w:cs="Verdana"/>
          <w:bCs/>
          <w:sz w:val="20"/>
          <w:szCs w:val="20"/>
        </w:rPr>
      </w:pPr>
      <w:r w:rsidRPr="008962BF">
        <w:rPr>
          <w:rFonts w:ascii="Verdana" w:eastAsia="Verdana" w:hAnsi="Verdana" w:cs="Verdana"/>
          <w:bCs/>
          <w:sz w:val="20"/>
          <w:szCs w:val="20"/>
        </w:rPr>
        <w:t xml:space="preserve">The proposal shall include filled and signed appendixes and should be submitted within the above deadline to </w:t>
      </w:r>
      <w:bookmarkStart w:id="1" w:name="_Hlk194592122"/>
      <w:r w:rsidRPr="008962BF">
        <w:rPr>
          <w:rFonts w:ascii="Verdana" w:eastAsia="Verdana" w:hAnsi="Verdana" w:cs="Verdana"/>
          <w:bCs/>
          <w:sz w:val="20"/>
          <w:szCs w:val="20"/>
        </w:rPr>
        <w:fldChar w:fldCharType="begin"/>
      </w:r>
      <w:r w:rsidRPr="00E71EA5">
        <w:rPr>
          <w:rFonts w:ascii="Verdana" w:eastAsia="Verdana" w:hAnsi="Verdana" w:cs="Verdana"/>
          <w:bCs/>
          <w:sz w:val="20"/>
          <w:szCs w:val="20"/>
        </w:rPr>
        <w:instrText xml:space="preserve"> HYPERLINK "mailto:oleana@um.dk" </w:instrText>
      </w:r>
      <w:r w:rsidRPr="008962BF">
        <w:rPr>
          <w:rFonts w:ascii="Verdana" w:eastAsia="Verdana" w:hAnsi="Verdana" w:cs="Verdana"/>
          <w:bCs/>
          <w:sz w:val="20"/>
          <w:szCs w:val="20"/>
        </w:rPr>
        <w:fldChar w:fldCharType="separate"/>
      </w:r>
      <w:r w:rsidRPr="00E71EA5">
        <w:rPr>
          <w:rStyle w:val="afc"/>
          <w:rFonts w:ascii="Verdana" w:eastAsia="Verdana" w:hAnsi="Verdana" w:cs="Verdana"/>
          <w:bCs/>
          <w:sz w:val="20"/>
          <w:szCs w:val="20"/>
        </w:rPr>
        <w:t>oleana@um.dk</w:t>
      </w:r>
      <w:bookmarkEnd w:id="1"/>
      <w:r w:rsidRPr="008962BF">
        <w:rPr>
          <w:rFonts w:ascii="Verdana" w:eastAsia="Verdana" w:hAnsi="Verdana" w:cs="Verdana"/>
          <w:bCs/>
          <w:sz w:val="20"/>
          <w:szCs w:val="20"/>
        </w:rPr>
        <w:fldChar w:fldCharType="end"/>
      </w:r>
      <w:r w:rsidRPr="00E71EA5">
        <w:rPr>
          <w:rFonts w:ascii="Verdana" w:eastAsia="Verdana" w:hAnsi="Verdana" w:cs="Verdana"/>
          <w:bCs/>
          <w:sz w:val="20"/>
          <w:szCs w:val="20"/>
        </w:rPr>
        <w:t xml:space="preserve">, cc to </w:t>
      </w:r>
      <w:hyperlink r:id="rId15" w:history="1">
        <w:r w:rsidRPr="00E71EA5">
          <w:rPr>
            <w:rStyle w:val="afc"/>
            <w:rFonts w:ascii="Verdana" w:eastAsia="Verdana" w:hAnsi="Verdana" w:cs="Verdana"/>
            <w:bCs/>
            <w:sz w:val="20"/>
            <w:szCs w:val="20"/>
          </w:rPr>
          <w:t>EUACI@um.dk</w:t>
        </w:r>
      </w:hyperlink>
      <w:r w:rsidRPr="00E71EA5">
        <w:rPr>
          <w:rStyle w:val="afc"/>
          <w:rFonts w:ascii="Verdana" w:eastAsia="Verdana" w:hAnsi="Verdana" w:cs="Verdana"/>
          <w:bCs/>
          <w:sz w:val="20"/>
          <w:szCs w:val="20"/>
        </w:rPr>
        <w:t>,</w:t>
      </w:r>
      <w:r w:rsidRPr="008962BF">
        <w:rPr>
          <w:rFonts w:ascii="Verdana" w:eastAsia="Verdana" w:hAnsi="Verdana" w:cs="Verdana"/>
          <w:bCs/>
          <w:sz w:val="20"/>
          <w:szCs w:val="20"/>
        </w:rPr>
        <w:t xml:space="preserve"> indicating the subject line: </w:t>
      </w:r>
      <w:r w:rsidRPr="00E71EA5">
        <w:rPr>
          <w:rFonts w:ascii="Verdana" w:eastAsia="Verdana" w:hAnsi="Verdana" w:cs="Verdana"/>
          <w:bCs/>
          <w:sz w:val="20"/>
          <w:szCs w:val="20"/>
        </w:rPr>
        <w:t>“</w:t>
      </w:r>
      <w:r w:rsidRPr="00E71EA5">
        <w:rPr>
          <w:rFonts w:ascii="Verdana" w:eastAsia="Verdana" w:hAnsi="Verdana" w:cs="Verdana"/>
          <w:b/>
          <w:sz w:val="20"/>
          <w:szCs w:val="20"/>
        </w:rPr>
        <w:t>Server equipment for Poltava city council</w:t>
      </w:r>
      <w:r w:rsidRPr="00E71EA5">
        <w:rPr>
          <w:rFonts w:ascii="Verdana" w:eastAsia="Verdana" w:hAnsi="Verdana" w:cs="Verdana"/>
          <w:bCs/>
          <w:sz w:val="20"/>
          <w:szCs w:val="20"/>
        </w:rPr>
        <w:t>”</w:t>
      </w:r>
      <w:r w:rsidRPr="008962BF">
        <w:rPr>
          <w:rFonts w:ascii="Verdana" w:eastAsia="Verdana" w:hAnsi="Verdana" w:cs="Verdana"/>
          <w:bCs/>
          <w:sz w:val="20"/>
          <w:szCs w:val="20"/>
        </w:rPr>
        <w:t xml:space="preserve">. </w:t>
      </w:r>
    </w:p>
    <w:p w14:paraId="5E13A309" w14:textId="77777777" w:rsidR="00CB0D25" w:rsidRPr="008962BF" w:rsidRDefault="00CB0D25" w:rsidP="00CB0D25">
      <w:pPr>
        <w:spacing w:before="120" w:after="120"/>
        <w:jc w:val="both"/>
        <w:rPr>
          <w:rFonts w:ascii="Verdana" w:eastAsia="Verdana" w:hAnsi="Verdana" w:cs="Verdana"/>
          <w:bCs/>
          <w:sz w:val="20"/>
          <w:szCs w:val="20"/>
        </w:rPr>
      </w:pPr>
      <w:r w:rsidRPr="008962BF">
        <w:rPr>
          <w:rFonts w:ascii="Verdana" w:eastAsia="Verdana" w:hAnsi="Verdana" w:cs="Verdana"/>
          <w:bCs/>
          <w:sz w:val="20"/>
          <w:szCs w:val="20"/>
        </w:rPr>
        <w:t xml:space="preserve">You will receive an auto-reply from the </w:t>
      </w:r>
      <w:hyperlink r:id="rId16" w:history="1">
        <w:r w:rsidRPr="008962BF">
          <w:rPr>
            <w:rStyle w:val="afc"/>
            <w:rFonts w:ascii="Verdana" w:eastAsia="Verdana" w:hAnsi="Verdana" w:cs="Verdana"/>
            <w:bCs/>
            <w:sz w:val="20"/>
            <w:szCs w:val="20"/>
          </w:rPr>
          <w:t>EUACI@um.dk</w:t>
        </w:r>
      </w:hyperlink>
      <w:r w:rsidRPr="008962BF">
        <w:rPr>
          <w:rFonts w:ascii="Verdana" w:eastAsia="Verdana" w:hAnsi="Verdana" w:cs="Verdana"/>
          <w:bCs/>
          <w:sz w:val="20"/>
          <w:szCs w:val="20"/>
        </w:rPr>
        <w:t xml:space="preserve"> mailbox when the offer has been received. If you do not receive an auto-reply, your offer was not received and you should contact the EUACI by phone.</w:t>
      </w:r>
    </w:p>
    <w:p w14:paraId="32627CC4" w14:textId="77777777" w:rsidR="00CB0D25" w:rsidRPr="008962BF" w:rsidRDefault="00CB0D25" w:rsidP="00CB0D25">
      <w:pPr>
        <w:spacing w:before="120" w:after="120"/>
        <w:jc w:val="both"/>
        <w:rPr>
          <w:rFonts w:ascii="Verdana" w:eastAsia="Verdana" w:hAnsi="Verdana" w:cs="Verdana"/>
          <w:bCs/>
          <w:sz w:val="20"/>
          <w:szCs w:val="20"/>
        </w:rPr>
      </w:pPr>
      <w:r w:rsidRPr="008962BF">
        <w:rPr>
          <w:rFonts w:ascii="Verdana" w:eastAsia="Verdana" w:hAnsi="Verdana" w:cs="Verdana"/>
          <w:bCs/>
          <w:sz w:val="20"/>
          <w:szCs w:val="20"/>
        </w:rPr>
        <w:t xml:space="preserve">Bidding language: </w:t>
      </w:r>
      <w:r w:rsidRPr="008962BF">
        <w:rPr>
          <w:rFonts w:ascii="Verdana" w:eastAsia="Verdana" w:hAnsi="Verdana" w:cs="Verdana"/>
          <w:b/>
          <w:sz w:val="20"/>
          <w:szCs w:val="20"/>
        </w:rPr>
        <w:t>English</w:t>
      </w:r>
      <w:r w:rsidRPr="008962BF">
        <w:rPr>
          <w:rFonts w:ascii="Verdana" w:eastAsia="Verdana" w:hAnsi="Verdana" w:cs="Verdana"/>
          <w:bCs/>
          <w:sz w:val="20"/>
          <w:szCs w:val="20"/>
        </w:rPr>
        <w:t>.</w:t>
      </w:r>
    </w:p>
    <w:p w14:paraId="075945A5" w14:textId="180C9FD1" w:rsidR="00CB0D25" w:rsidRPr="00E71EA5" w:rsidRDefault="00CB0D25" w:rsidP="00CB0D25">
      <w:pPr>
        <w:spacing w:before="120" w:after="120"/>
        <w:jc w:val="both"/>
        <w:rPr>
          <w:rFonts w:ascii="Verdana" w:eastAsia="Verdana" w:hAnsi="Verdana" w:cs="Verdana"/>
          <w:bCs/>
          <w:sz w:val="20"/>
          <w:szCs w:val="20"/>
        </w:rPr>
      </w:pPr>
      <w:r w:rsidRPr="008962BF">
        <w:rPr>
          <w:rFonts w:ascii="Verdana" w:eastAsia="Verdana" w:hAnsi="Verdana" w:cs="Verdana"/>
          <w:bCs/>
          <w:sz w:val="20"/>
          <w:szCs w:val="20"/>
        </w:rPr>
        <w:t xml:space="preserve">Any clarification questions regarding the terms of reference should be addressed to </w:t>
      </w:r>
      <w:hyperlink r:id="rId17" w:history="1">
        <w:r w:rsidRPr="008962BF">
          <w:rPr>
            <w:rStyle w:val="afc"/>
            <w:rFonts w:ascii="Verdana" w:eastAsia="Verdana" w:hAnsi="Verdana" w:cs="Verdana"/>
            <w:bCs/>
            <w:sz w:val="20"/>
            <w:szCs w:val="20"/>
          </w:rPr>
          <w:t>oleana@um.dk</w:t>
        </w:r>
      </w:hyperlink>
      <w:r w:rsidRPr="008962BF">
        <w:rPr>
          <w:rFonts w:ascii="Verdana" w:eastAsia="Verdana" w:hAnsi="Verdana" w:cs="Verdana"/>
          <w:bCs/>
          <w:sz w:val="20"/>
          <w:szCs w:val="20"/>
        </w:rPr>
        <w:t xml:space="preserve">, not later than </w:t>
      </w:r>
      <w:r w:rsidR="008962BF" w:rsidRPr="008962BF">
        <w:rPr>
          <w:rFonts w:ascii="Verdana" w:eastAsia="Verdana" w:hAnsi="Verdana" w:cs="Verdana"/>
          <w:bCs/>
          <w:sz w:val="20"/>
          <w:szCs w:val="20"/>
        </w:rPr>
        <w:t xml:space="preserve">November </w:t>
      </w:r>
      <w:r w:rsidRPr="008962BF">
        <w:rPr>
          <w:rFonts w:ascii="Verdana" w:eastAsia="Verdana" w:hAnsi="Verdana" w:cs="Verdana"/>
          <w:bCs/>
          <w:sz w:val="20"/>
          <w:szCs w:val="20"/>
        </w:rPr>
        <w:t>1</w:t>
      </w:r>
      <w:r w:rsidR="005D3D47">
        <w:rPr>
          <w:rFonts w:ascii="Verdana" w:eastAsia="Verdana" w:hAnsi="Verdana" w:cs="Verdana"/>
          <w:bCs/>
          <w:sz w:val="20"/>
          <w:szCs w:val="20"/>
        </w:rPr>
        <w:t>3</w:t>
      </w:r>
      <w:r w:rsidRPr="008962BF">
        <w:rPr>
          <w:rFonts w:ascii="Verdana" w:eastAsia="Verdana" w:hAnsi="Verdana" w:cs="Verdana"/>
          <w:bCs/>
          <w:sz w:val="20"/>
          <w:szCs w:val="20"/>
        </w:rPr>
        <w:t>, 2026, 18:00 Kyiv time.</w:t>
      </w:r>
    </w:p>
    <w:p w14:paraId="5D248D54" w14:textId="0BEFDFFE" w:rsidR="000A3B61" w:rsidRPr="00E71EA5" w:rsidRDefault="000A3B61" w:rsidP="00F93308">
      <w:pPr>
        <w:spacing w:before="120" w:after="120" w:line="276" w:lineRule="auto"/>
        <w:jc w:val="both"/>
        <w:rPr>
          <w:rFonts w:ascii="Verdana" w:eastAsia="Verdana" w:hAnsi="Verdana" w:cs="Verdana"/>
          <w:sz w:val="20"/>
          <w:szCs w:val="20"/>
        </w:rPr>
      </w:pPr>
    </w:p>
    <w:p w14:paraId="0C70BBD0" w14:textId="20BD348B" w:rsidR="00F93308" w:rsidRPr="008962BF" w:rsidRDefault="00F93308" w:rsidP="00F93308">
      <w:pPr>
        <w:spacing w:before="120" w:after="120" w:line="276" w:lineRule="auto"/>
        <w:jc w:val="both"/>
        <w:rPr>
          <w:rFonts w:ascii="Verdana" w:eastAsia="Verdana" w:hAnsi="Verdana" w:cs="Verdana"/>
          <w:b/>
          <w:bCs/>
          <w:sz w:val="20"/>
          <w:szCs w:val="20"/>
        </w:rPr>
      </w:pPr>
      <w:r w:rsidRPr="008962BF">
        <w:rPr>
          <w:rFonts w:ascii="Verdana" w:eastAsia="Verdana" w:hAnsi="Verdana" w:cs="Verdana"/>
          <w:b/>
          <w:bCs/>
          <w:sz w:val="20"/>
          <w:szCs w:val="20"/>
        </w:rPr>
        <w:t>Evaluation criteria</w:t>
      </w:r>
    </w:p>
    <w:p w14:paraId="15956994" w14:textId="1DD88211" w:rsidR="00F93308" w:rsidRPr="008962BF" w:rsidRDefault="00A40453" w:rsidP="00A40453">
      <w:pPr>
        <w:spacing w:before="120" w:after="120" w:line="276" w:lineRule="auto"/>
        <w:jc w:val="both"/>
        <w:rPr>
          <w:rFonts w:ascii="Verdana" w:eastAsia="Verdana" w:hAnsi="Verdana" w:cs="Verdana"/>
          <w:sz w:val="20"/>
          <w:szCs w:val="20"/>
        </w:rPr>
      </w:pPr>
      <w:r w:rsidRPr="008962BF">
        <w:rPr>
          <w:rFonts w:ascii="Verdana" w:eastAsia="Verdana" w:hAnsi="Verdana" w:cs="Verdana"/>
          <w:sz w:val="20"/>
          <w:szCs w:val="20"/>
        </w:rPr>
        <w:t>The open local tender procedure is recommended to ensure transparency, competition and cost-effectiveness. Under this procedure, the supplier will be selected on the basis of full compliance with the technical specifications and the most advantageous price. This approach ensures that the selected supplier is both technically competent and cost-effective.</w:t>
      </w:r>
    </w:p>
    <w:sectPr w:rsidR="00F93308" w:rsidRPr="008962BF" w:rsidSect="008962BF">
      <w:headerReference w:type="default" r:id="rId18"/>
      <w:footerReference w:type="default" r:id="rId19"/>
      <w:pgSz w:w="12240" w:h="15840"/>
      <w:pgMar w:top="1985" w:right="1320" w:bottom="709" w:left="1320" w:header="567"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89155" w14:textId="77777777" w:rsidR="008D34A5" w:rsidRDefault="008D34A5">
      <w:r>
        <w:separator/>
      </w:r>
    </w:p>
  </w:endnote>
  <w:endnote w:type="continuationSeparator" w:id="0">
    <w:p w14:paraId="686F3E0B" w14:textId="77777777" w:rsidR="008D34A5" w:rsidRDefault="008D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Neue">
    <w:altName w:val="Corbe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230451"/>
      <w:docPartObj>
        <w:docPartGallery w:val="Page Numbers (Bottom of Page)"/>
        <w:docPartUnique/>
      </w:docPartObj>
    </w:sdtPr>
    <w:sdtEndPr>
      <w:rPr>
        <w:noProof/>
      </w:rPr>
    </w:sdtEndPr>
    <w:sdtContent>
      <w:p w14:paraId="55A6E1B5" w14:textId="55F3418C" w:rsidR="00840125" w:rsidRDefault="00840125">
        <w:pPr>
          <w:pStyle w:val="afa"/>
          <w:jc w:val="right"/>
        </w:pPr>
        <w:r>
          <w:fldChar w:fldCharType="begin"/>
        </w:r>
        <w:r>
          <w:instrText xml:space="preserve"> PAGE   \* MERGEFORMAT </w:instrText>
        </w:r>
        <w:r>
          <w:fldChar w:fldCharType="separate"/>
        </w:r>
        <w:r w:rsidR="007E0008">
          <w:rPr>
            <w:noProof/>
          </w:rPr>
          <w:t>1</w:t>
        </w:r>
        <w:r>
          <w:rPr>
            <w:noProof/>
          </w:rPr>
          <w:fldChar w:fldCharType="end"/>
        </w:r>
      </w:p>
    </w:sdtContent>
  </w:sdt>
  <w:p w14:paraId="3D158D37" w14:textId="77777777" w:rsidR="006F7AC1" w:rsidRDefault="006F7AC1">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27B01" w14:textId="77777777" w:rsidR="008D34A5" w:rsidRDefault="008D34A5">
      <w:r>
        <w:separator/>
      </w:r>
    </w:p>
  </w:footnote>
  <w:footnote w:type="continuationSeparator" w:id="0">
    <w:p w14:paraId="41F61392" w14:textId="77777777" w:rsidR="008D34A5" w:rsidRDefault="008D3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86220" w14:textId="6085FEE7" w:rsidR="006F7AC1" w:rsidRDefault="00A65C32">
    <w:pPr>
      <w:spacing w:line="14" w:lineRule="auto"/>
      <w:rPr>
        <w:sz w:val="2"/>
        <w:szCs w:val="2"/>
      </w:rPr>
    </w:pPr>
    <w:r w:rsidRPr="00A65C32">
      <w:rPr>
        <w:rFonts w:ascii="Verdana" w:eastAsia="Verdana" w:hAnsi="Verdana" w:cs="Verdana"/>
        <w:noProof/>
        <w:sz w:val="20"/>
        <w:szCs w:val="20"/>
        <w:lang w:val="da-DK" w:eastAsia="da-DK"/>
      </w:rPr>
      <w:drawing>
        <wp:inline distT="0" distB="0" distL="0" distR="0" wp14:anchorId="0F90CBD9" wp14:editId="40E8F4D6">
          <wp:extent cx="5763656" cy="832103"/>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a:stretch>
                    <a:fillRect/>
                  </a:stretch>
                </pic:blipFill>
                <pic:spPr>
                  <a:xfrm>
                    <a:off x="0" y="0"/>
                    <a:ext cx="5763656" cy="8321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81C23"/>
    <w:multiLevelType w:val="hybridMultilevel"/>
    <w:tmpl w:val="301C133C"/>
    <w:lvl w:ilvl="0" w:tplc="19EA8C4A">
      <w:start w:val="1"/>
      <w:numFmt w:val="bullet"/>
      <w:lvlText w:val=""/>
      <w:lvlJc w:val="left"/>
      <w:pPr>
        <w:ind w:left="720" w:hanging="360"/>
      </w:pPr>
      <w:rPr>
        <w:rFonts w:ascii="Symbol" w:hAnsi="Symbol" w:hint="default"/>
      </w:rPr>
    </w:lvl>
    <w:lvl w:ilvl="1" w:tplc="6A06BFC6" w:tentative="1">
      <w:start w:val="1"/>
      <w:numFmt w:val="bullet"/>
      <w:lvlText w:val="o"/>
      <w:lvlJc w:val="left"/>
      <w:pPr>
        <w:ind w:left="1440" w:hanging="360"/>
      </w:pPr>
      <w:rPr>
        <w:rFonts w:ascii="Courier New" w:hAnsi="Courier New" w:cs="Courier New" w:hint="default"/>
      </w:rPr>
    </w:lvl>
    <w:lvl w:ilvl="2" w:tplc="9760A742" w:tentative="1">
      <w:start w:val="1"/>
      <w:numFmt w:val="bullet"/>
      <w:lvlText w:val=""/>
      <w:lvlJc w:val="left"/>
      <w:pPr>
        <w:ind w:left="2160" w:hanging="360"/>
      </w:pPr>
      <w:rPr>
        <w:rFonts w:ascii="Wingdings" w:hAnsi="Wingdings" w:hint="default"/>
      </w:rPr>
    </w:lvl>
    <w:lvl w:ilvl="3" w:tplc="2C2625F4" w:tentative="1">
      <w:start w:val="1"/>
      <w:numFmt w:val="bullet"/>
      <w:lvlText w:val=""/>
      <w:lvlJc w:val="left"/>
      <w:pPr>
        <w:ind w:left="2880" w:hanging="360"/>
      </w:pPr>
      <w:rPr>
        <w:rFonts w:ascii="Symbol" w:hAnsi="Symbol" w:hint="default"/>
      </w:rPr>
    </w:lvl>
    <w:lvl w:ilvl="4" w:tplc="6D20C890" w:tentative="1">
      <w:start w:val="1"/>
      <w:numFmt w:val="bullet"/>
      <w:lvlText w:val="o"/>
      <w:lvlJc w:val="left"/>
      <w:pPr>
        <w:ind w:left="3600" w:hanging="360"/>
      </w:pPr>
      <w:rPr>
        <w:rFonts w:ascii="Courier New" w:hAnsi="Courier New" w:cs="Courier New" w:hint="default"/>
      </w:rPr>
    </w:lvl>
    <w:lvl w:ilvl="5" w:tplc="D0D2B72E" w:tentative="1">
      <w:start w:val="1"/>
      <w:numFmt w:val="bullet"/>
      <w:lvlText w:val=""/>
      <w:lvlJc w:val="left"/>
      <w:pPr>
        <w:ind w:left="4320" w:hanging="360"/>
      </w:pPr>
      <w:rPr>
        <w:rFonts w:ascii="Wingdings" w:hAnsi="Wingdings" w:hint="default"/>
      </w:rPr>
    </w:lvl>
    <w:lvl w:ilvl="6" w:tplc="E9AC0A22" w:tentative="1">
      <w:start w:val="1"/>
      <w:numFmt w:val="bullet"/>
      <w:lvlText w:val=""/>
      <w:lvlJc w:val="left"/>
      <w:pPr>
        <w:ind w:left="5040" w:hanging="360"/>
      </w:pPr>
      <w:rPr>
        <w:rFonts w:ascii="Symbol" w:hAnsi="Symbol" w:hint="default"/>
      </w:rPr>
    </w:lvl>
    <w:lvl w:ilvl="7" w:tplc="07A493C0" w:tentative="1">
      <w:start w:val="1"/>
      <w:numFmt w:val="bullet"/>
      <w:lvlText w:val="o"/>
      <w:lvlJc w:val="left"/>
      <w:pPr>
        <w:ind w:left="5760" w:hanging="360"/>
      </w:pPr>
      <w:rPr>
        <w:rFonts w:ascii="Courier New" w:hAnsi="Courier New" w:cs="Courier New" w:hint="default"/>
      </w:rPr>
    </w:lvl>
    <w:lvl w:ilvl="8" w:tplc="AAF4E164" w:tentative="1">
      <w:start w:val="1"/>
      <w:numFmt w:val="bullet"/>
      <w:lvlText w:val=""/>
      <w:lvlJc w:val="left"/>
      <w:pPr>
        <w:ind w:left="6480" w:hanging="360"/>
      </w:pPr>
      <w:rPr>
        <w:rFonts w:ascii="Wingdings" w:hAnsi="Wingdings" w:hint="default"/>
      </w:rPr>
    </w:lvl>
  </w:abstractNum>
  <w:abstractNum w:abstractNumId="1" w15:restartNumberingAfterBreak="0">
    <w:nsid w:val="0A7C7523"/>
    <w:multiLevelType w:val="multilevel"/>
    <w:tmpl w:val="2110CA12"/>
    <w:lvl w:ilvl="0">
      <w:start w:val="2"/>
      <w:numFmt w:val="bullet"/>
      <w:lvlText w:val="-"/>
      <w:lvlJc w:val="left"/>
      <w:pPr>
        <w:ind w:left="720" w:hanging="360"/>
      </w:pPr>
      <w:rPr>
        <w:rFonts w:ascii="Verdana" w:eastAsia="Verdana" w:hAnsi="Verdana" w:cs="Verdan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9E5B61"/>
    <w:multiLevelType w:val="multilevel"/>
    <w:tmpl w:val="ABE2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6481D"/>
    <w:multiLevelType w:val="hybridMultilevel"/>
    <w:tmpl w:val="F8428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A028B0"/>
    <w:multiLevelType w:val="multilevel"/>
    <w:tmpl w:val="3BAC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1105D"/>
    <w:multiLevelType w:val="hybridMultilevel"/>
    <w:tmpl w:val="FBEC1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6D41EE"/>
    <w:multiLevelType w:val="hybridMultilevel"/>
    <w:tmpl w:val="EA766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3E3248"/>
    <w:multiLevelType w:val="multilevel"/>
    <w:tmpl w:val="55CE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B07BC3"/>
    <w:multiLevelType w:val="hybridMultilevel"/>
    <w:tmpl w:val="33802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610F78"/>
    <w:multiLevelType w:val="hybridMultilevel"/>
    <w:tmpl w:val="1FC66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C868A4"/>
    <w:multiLevelType w:val="hybridMultilevel"/>
    <w:tmpl w:val="4E7A2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9C3B2E"/>
    <w:multiLevelType w:val="hybridMultilevel"/>
    <w:tmpl w:val="FCC4B40C"/>
    <w:lvl w:ilvl="0" w:tplc="4542831E">
      <w:start w:val="1"/>
      <w:numFmt w:val="decimal"/>
      <w:lvlText w:val="%1."/>
      <w:lvlJc w:val="left"/>
      <w:pPr>
        <w:ind w:left="720" w:hanging="360"/>
      </w:pPr>
      <w:rPr>
        <w:rFonts w:hint="default"/>
      </w:rPr>
    </w:lvl>
    <w:lvl w:ilvl="1" w:tplc="990248DE" w:tentative="1">
      <w:start w:val="1"/>
      <w:numFmt w:val="lowerLetter"/>
      <w:lvlText w:val="%2."/>
      <w:lvlJc w:val="left"/>
      <w:pPr>
        <w:ind w:left="1440" w:hanging="360"/>
      </w:pPr>
    </w:lvl>
    <w:lvl w:ilvl="2" w:tplc="EF5E976E" w:tentative="1">
      <w:start w:val="1"/>
      <w:numFmt w:val="lowerRoman"/>
      <w:lvlText w:val="%3."/>
      <w:lvlJc w:val="right"/>
      <w:pPr>
        <w:ind w:left="2160" w:hanging="180"/>
      </w:pPr>
    </w:lvl>
    <w:lvl w:ilvl="3" w:tplc="FC283D86" w:tentative="1">
      <w:start w:val="1"/>
      <w:numFmt w:val="decimal"/>
      <w:lvlText w:val="%4."/>
      <w:lvlJc w:val="left"/>
      <w:pPr>
        <w:ind w:left="2880" w:hanging="360"/>
      </w:pPr>
    </w:lvl>
    <w:lvl w:ilvl="4" w:tplc="CBFE77E6" w:tentative="1">
      <w:start w:val="1"/>
      <w:numFmt w:val="lowerLetter"/>
      <w:lvlText w:val="%5."/>
      <w:lvlJc w:val="left"/>
      <w:pPr>
        <w:ind w:left="3600" w:hanging="360"/>
      </w:pPr>
    </w:lvl>
    <w:lvl w:ilvl="5" w:tplc="4E2EC452" w:tentative="1">
      <w:start w:val="1"/>
      <w:numFmt w:val="lowerRoman"/>
      <w:lvlText w:val="%6."/>
      <w:lvlJc w:val="right"/>
      <w:pPr>
        <w:ind w:left="4320" w:hanging="180"/>
      </w:pPr>
    </w:lvl>
    <w:lvl w:ilvl="6" w:tplc="34668460" w:tentative="1">
      <w:start w:val="1"/>
      <w:numFmt w:val="decimal"/>
      <w:lvlText w:val="%7."/>
      <w:lvlJc w:val="left"/>
      <w:pPr>
        <w:ind w:left="5040" w:hanging="360"/>
      </w:pPr>
    </w:lvl>
    <w:lvl w:ilvl="7" w:tplc="D7464BEA" w:tentative="1">
      <w:start w:val="1"/>
      <w:numFmt w:val="lowerLetter"/>
      <w:lvlText w:val="%8."/>
      <w:lvlJc w:val="left"/>
      <w:pPr>
        <w:ind w:left="5760" w:hanging="360"/>
      </w:pPr>
    </w:lvl>
    <w:lvl w:ilvl="8" w:tplc="9F2E24C6" w:tentative="1">
      <w:start w:val="1"/>
      <w:numFmt w:val="lowerRoman"/>
      <w:lvlText w:val="%9."/>
      <w:lvlJc w:val="right"/>
      <w:pPr>
        <w:ind w:left="6480" w:hanging="180"/>
      </w:pPr>
    </w:lvl>
  </w:abstractNum>
  <w:abstractNum w:abstractNumId="12" w15:restartNumberingAfterBreak="0">
    <w:nsid w:val="44565361"/>
    <w:multiLevelType w:val="hybridMultilevel"/>
    <w:tmpl w:val="F9828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490FB9"/>
    <w:multiLevelType w:val="multilevel"/>
    <w:tmpl w:val="D0AA9CD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CDD7E35"/>
    <w:multiLevelType w:val="multilevel"/>
    <w:tmpl w:val="21F2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56285F"/>
    <w:multiLevelType w:val="hybridMultilevel"/>
    <w:tmpl w:val="6D746F38"/>
    <w:lvl w:ilvl="0" w:tplc="B47C8E12">
      <w:start w:val="2"/>
      <w:numFmt w:val="bullet"/>
      <w:lvlText w:val="-"/>
      <w:lvlJc w:val="left"/>
      <w:pPr>
        <w:ind w:left="720" w:hanging="360"/>
      </w:pPr>
      <w:rPr>
        <w:rFonts w:ascii="Calibri" w:eastAsia="Calibri" w:hAnsi="Calibri" w:cs="Calibri" w:hint="default"/>
      </w:rPr>
    </w:lvl>
    <w:lvl w:ilvl="1" w:tplc="AF0E631C">
      <w:start w:val="1"/>
      <w:numFmt w:val="bullet"/>
      <w:lvlText w:val="o"/>
      <w:lvlJc w:val="left"/>
      <w:pPr>
        <w:ind w:left="1440" w:hanging="360"/>
      </w:pPr>
      <w:rPr>
        <w:rFonts w:ascii="Courier New" w:hAnsi="Courier New" w:cs="Courier New" w:hint="default"/>
      </w:rPr>
    </w:lvl>
    <w:lvl w:ilvl="2" w:tplc="C66CD344">
      <w:start w:val="1"/>
      <w:numFmt w:val="bullet"/>
      <w:lvlText w:val=""/>
      <w:lvlJc w:val="left"/>
      <w:pPr>
        <w:ind w:left="2160" w:hanging="360"/>
      </w:pPr>
      <w:rPr>
        <w:rFonts w:ascii="Wingdings" w:hAnsi="Wingdings" w:hint="default"/>
      </w:rPr>
    </w:lvl>
    <w:lvl w:ilvl="3" w:tplc="976A345A">
      <w:start w:val="1"/>
      <w:numFmt w:val="bullet"/>
      <w:lvlText w:val=""/>
      <w:lvlJc w:val="left"/>
      <w:pPr>
        <w:ind w:left="2880" w:hanging="360"/>
      </w:pPr>
      <w:rPr>
        <w:rFonts w:ascii="Symbol" w:hAnsi="Symbol" w:hint="default"/>
      </w:rPr>
    </w:lvl>
    <w:lvl w:ilvl="4" w:tplc="C4D00914">
      <w:start w:val="1"/>
      <w:numFmt w:val="bullet"/>
      <w:lvlText w:val="o"/>
      <w:lvlJc w:val="left"/>
      <w:pPr>
        <w:ind w:left="3600" w:hanging="360"/>
      </w:pPr>
      <w:rPr>
        <w:rFonts w:ascii="Courier New" w:hAnsi="Courier New" w:cs="Courier New" w:hint="default"/>
      </w:rPr>
    </w:lvl>
    <w:lvl w:ilvl="5" w:tplc="B622C3DE">
      <w:start w:val="1"/>
      <w:numFmt w:val="bullet"/>
      <w:lvlText w:val=""/>
      <w:lvlJc w:val="left"/>
      <w:pPr>
        <w:ind w:left="4320" w:hanging="360"/>
      </w:pPr>
      <w:rPr>
        <w:rFonts w:ascii="Wingdings" w:hAnsi="Wingdings" w:hint="default"/>
      </w:rPr>
    </w:lvl>
    <w:lvl w:ilvl="6" w:tplc="BDB413C6">
      <w:start w:val="1"/>
      <w:numFmt w:val="bullet"/>
      <w:lvlText w:val=""/>
      <w:lvlJc w:val="left"/>
      <w:pPr>
        <w:ind w:left="5040" w:hanging="360"/>
      </w:pPr>
      <w:rPr>
        <w:rFonts w:ascii="Symbol" w:hAnsi="Symbol" w:hint="default"/>
      </w:rPr>
    </w:lvl>
    <w:lvl w:ilvl="7" w:tplc="0A5011E8">
      <w:start w:val="1"/>
      <w:numFmt w:val="bullet"/>
      <w:lvlText w:val="o"/>
      <w:lvlJc w:val="left"/>
      <w:pPr>
        <w:ind w:left="5760" w:hanging="360"/>
      </w:pPr>
      <w:rPr>
        <w:rFonts w:ascii="Courier New" w:hAnsi="Courier New" w:cs="Courier New" w:hint="default"/>
      </w:rPr>
    </w:lvl>
    <w:lvl w:ilvl="8" w:tplc="709C74F4">
      <w:start w:val="1"/>
      <w:numFmt w:val="bullet"/>
      <w:lvlText w:val=""/>
      <w:lvlJc w:val="left"/>
      <w:pPr>
        <w:ind w:left="6480" w:hanging="360"/>
      </w:pPr>
      <w:rPr>
        <w:rFonts w:ascii="Wingdings" w:hAnsi="Wingdings" w:hint="default"/>
      </w:rPr>
    </w:lvl>
  </w:abstractNum>
  <w:abstractNum w:abstractNumId="16" w15:restartNumberingAfterBreak="0">
    <w:nsid w:val="50405CF8"/>
    <w:multiLevelType w:val="hybridMultilevel"/>
    <w:tmpl w:val="978AE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B25FB8"/>
    <w:multiLevelType w:val="multilevel"/>
    <w:tmpl w:val="D72C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F3CD9"/>
    <w:multiLevelType w:val="hybridMultilevel"/>
    <w:tmpl w:val="1AB26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775F67"/>
    <w:multiLevelType w:val="multilevel"/>
    <w:tmpl w:val="97169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E90C6F"/>
    <w:multiLevelType w:val="multilevel"/>
    <w:tmpl w:val="39EA3966"/>
    <w:lvl w:ilvl="0">
      <w:start w:val="5"/>
      <w:numFmt w:val="decimal"/>
      <w:lvlText w:val="%1."/>
      <w:lvlJc w:val="left"/>
      <w:pPr>
        <w:ind w:left="720" w:hanging="360"/>
      </w:pPr>
      <w:rPr>
        <w:rFonts w:ascii="Verdana" w:eastAsia="Verdana" w:hAnsi="Verdana" w:cs="Verdana" w:hint="default"/>
        <w:b/>
        <w:bCs w:val="0"/>
        <w:color w:val="24406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72D206A"/>
    <w:multiLevelType w:val="hybridMultilevel"/>
    <w:tmpl w:val="939A0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5D2CB7"/>
    <w:multiLevelType w:val="hybridMultilevel"/>
    <w:tmpl w:val="0852A384"/>
    <w:lvl w:ilvl="0" w:tplc="F5402CF2">
      <w:start w:val="1"/>
      <w:numFmt w:val="decimal"/>
      <w:lvlText w:val="%1)"/>
      <w:lvlJc w:val="left"/>
      <w:pPr>
        <w:ind w:left="720" w:hanging="360"/>
      </w:pPr>
      <w:rPr>
        <w:rFonts w:ascii="Verdana" w:hAnsi="Verdana" w:hint="default"/>
        <w:sz w:val="20"/>
      </w:rPr>
    </w:lvl>
    <w:lvl w:ilvl="1" w:tplc="CDE462DE" w:tentative="1">
      <w:start w:val="1"/>
      <w:numFmt w:val="lowerLetter"/>
      <w:lvlText w:val="%2."/>
      <w:lvlJc w:val="left"/>
      <w:pPr>
        <w:ind w:left="1440" w:hanging="360"/>
      </w:pPr>
    </w:lvl>
    <w:lvl w:ilvl="2" w:tplc="3DF2F4BA" w:tentative="1">
      <w:start w:val="1"/>
      <w:numFmt w:val="lowerRoman"/>
      <w:lvlText w:val="%3."/>
      <w:lvlJc w:val="right"/>
      <w:pPr>
        <w:ind w:left="2160" w:hanging="180"/>
      </w:pPr>
    </w:lvl>
    <w:lvl w:ilvl="3" w:tplc="2158872C" w:tentative="1">
      <w:start w:val="1"/>
      <w:numFmt w:val="decimal"/>
      <w:lvlText w:val="%4."/>
      <w:lvlJc w:val="left"/>
      <w:pPr>
        <w:ind w:left="2880" w:hanging="360"/>
      </w:pPr>
    </w:lvl>
    <w:lvl w:ilvl="4" w:tplc="402065D2" w:tentative="1">
      <w:start w:val="1"/>
      <w:numFmt w:val="lowerLetter"/>
      <w:lvlText w:val="%5."/>
      <w:lvlJc w:val="left"/>
      <w:pPr>
        <w:ind w:left="3600" w:hanging="360"/>
      </w:pPr>
    </w:lvl>
    <w:lvl w:ilvl="5" w:tplc="C1183DA4" w:tentative="1">
      <w:start w:val="1"/>
      <w:numFmt w:val="lowerRoman"/>
      <w:lvlText w:val="%6."/>
      <w:lvlJc w:val="right"/>
      <w:pPr>
        <w:ind w:left="4320" w:hanging="180"/>
      </w:pPr>
    </w:lvl>
    <w:lvl w:ilvl="6" w:tplc="33E06548" w:tentative="1">
      <w:start w:val="1"/>
      <w:numFmt w:val="decimal"/>
      <w:lvlText w:val="%7."/>
      <w:lvlJc w:val="left"/>
      <w:pPr>
        <w:ind w:left="5040" w:hanging="360"/>
      </w:pPr>
    </w:lvl>
    <w:lvl w:ilvl="7" w:tplc="EE280F54" w:tentative="1">
      <w:start w:val="1"/>
      <w:numFmt w:val="lowerLetter"/>
      <w:lvlText w:val="%8."/>
      <w:lvlJc w:val="left"/>
      <w:pPr>
        <w:ind w:left="5760" w:hanging="360"/>
      </w:pPr>
    </w:lvl>
    <w:lvl w:ilvl="8" w:tplc="46745B10" w:tentative="1">
      <w:start w:val="1"/>
      <w:numFmt w:val="lowerRoman"/>
      <w:lvlText w:val="%9."/>
      <w:lvlJc w:val="right"/>
      <w:pPr>
        <w:ind w:left="6480" w:hanging="180"/>
      </w:pPr>
    </w:lvl>
  </w:abstractNum>
  <w:abstractNum w:abstractNumId="23" w15:restartNumberingAfterBreak="0">
    <w:nsid w:val="5BC0319E"/>
    <w:multiLevelType w:val="multilevel"/>
    <w:tmpl w:val="46EE72E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512E6D"/>
    <w:multiLevelType w:val="hybridMultilevel"/>
    <w:tmpl w:val="8A684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1E5B42"/>
    <w:multiLevelType w:val="hybridMultilevel"/>
    <w:tmpl w:val="77487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A72DCF"/>
    <w:multiLevelType w:val="hybridMultilevel"/>
    <w:tmpl w:val="7C821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E85B34"/>
    <w:multiLevelType w:val="multilevel"/>
    <w:tmpl w:val="322AE5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3FB3DDF"/>
    <w:multiLevelType w:val="hybridMultilevel"/>
    <w:tmpl w:val="A1107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3A6329"/>
    <w:multiLevelType w:val="hybridMultilevel"/>
    <w:tmpl w:val="00F4D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F01248"/>
    <w:multiLevelType w:val="hybridMultilevel"/>
    <w:tmpl w:val="740C7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1"/>
  </w:num>
  <w:num w:numId="8">
    <w:abstractNumId w:val="15"/>
  </w:num>
  <w:num w:numId="9">
    <w:abstractNumId w:val="22"/>
  </w:num>
  <w:num w:numId="10">
    <w:abstractNumId w:val="23"/>
  </w:num>
  <w:num w:numId="11">
    <w:abstractNumId w:val="14"/>
  </w:num>
  <w:num w:numId="12">
    <w:abstractNumId w:val="17"/>
  </w:num>
  <w:num w:numId="13">
    <w:abstractNumId w:val="2"/>
  </w:num>
  <w:num w:numId="14">
    <w:abstractNumId w:val="19"/>
  </w:num>
  <w:num w:numId="15">
    <w:abstractNumId w:val="4"/>
  </w:num>
  <w:num w:numId="16">
    <w:abstractNumId w:val="7"/>
  </w:num>
  <w:num w:numId="17">
    <w:abstractNumId w:val="26"/>
  </w:num>
  <w:num w:numId="18">
    <w:abstractNumId w:val="25"/>
  </w:num>
  <w:num w:numId="19">
    <w:abstractNumId w:val="21"/>
  </w:num>
  <w:num w:numId="20">
    <w:abstractNumId w:val="30"/>
  </w:num>
  <w:num w:numId="21">
    <w:abstractNumId w:val="29"/>
  </w:num>
  <w:num w:numId="22">
    <w:abstractNumId w:val="10"/>
  </w:num>
  <w:num w:numId="23">
    <w:abstractNumId w:val="6"/>
  </w:num>
  <w:num w:numId="24">
    <w:abstractNumId w:val="18"/>
  </w:num>
  <w:num w:numId="25">
    <w:abstractNumId w:val="8"/>
  </w:num>
  <w:num w:numId="26">
    <w:abstractNumId w:val="12"/>
  </w:num>
  <w:num w:numId="27">
    <w:abstractNumId w:val="28"/>
  </w:num>
  <w:num w:numId="28">
    <w:abstractNumId w:val="20"/>
  </w:num>
  <w:num w:numId="29">
    <w:abstractNumId w:val="16"/>
  </w:num>
  <w:num w:numId="30">
    <w:abstractNumId w:val="3"/>
  </w:num>
  <w:num w:numId="31">
    <w:abstractNumId w:val="9"/>
  </w:num>
  <w:num w:numId="32">
    <w:abstractNumId w:val="24"/>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AC1"/>
    <w:rsid w:val="00025BC6"/>
    <w:rsid w:val="00095022"/>
    <w:rsid w:val="000A3B61"/>
    <w:rsid w:val="000C29CA"/>
    <w:rsid w:val="000D3687"/>
    <w:rsid w:val="0010268D"/>
    <w:rsid w:val="00104944"/>
    <w:rsid w:val="00106869"/>
    <w:rsid w:val="001125D0"/>
    <w:rsid w:val="00115396"/>
    <w:rsid w:val="00131659"/>
    <w:rsid w:val="00133086"/>
    <w:rsid w:val="001553B1"/>
    <w:rsid w:val="0016275B"/>
    <w:rsid w:val="00184A07"/>
    <w:rsid w:val="001E0D8B"/>
    <w:rsid w:val="001E0EE7"/>
    <w:rsid w:val="001E2347"/>
    <w:rsid w:val="001F0347"/>
    <w:rsid w:val="002230D5"/>
    <w:rsid w:val="00223D2A"/>
    <w:rsid w:val="00226A87"/>
    <w:rsid w:val="00242264"/>
    <w:rsid w:val="00295C10"/>
    <w:rsid w:val="002A1A2B"/>
    <w:rsid w:val="002D3F53"/>
    <w:rsid w:val="0031301D"/>
    <w:rsid w:val="00326405"/>
    <w:rsid w:val="00340D59"/>
    <w:rsid w:val="00353E39"/>
    <w:rsid w:val="00364886"/>
    <w:rsid w:val="00367D91"/>
    <w:rsid w:val="00374B9E"/>
    <w:rsid w:val="00377607"/>
    <w:rsid w:val="003822CA"/>
    <w:rsid w:val="003B5468"/>
    <w:rsid w:val="003C030F"/>
    <w:rsid w:val="003D48E5"/>
    <w:rsid w:val="003E71E9"/>
    <w:rsid w:val="003F16B1"/>
    <w:rsid w:val="00420191"/>
    <w:rsid w:val="00423D3A"/>
    <w:rsid w:val="00444082"/>
    <w:rsid w:val="00455942"/>
    <w:rsid w:val="00490118"/>
    <w:rsid w:val="00496B7D"/>
    <w:rsid w:val="004A5B2C"/>
    <w:rsid w:val="004C2D9D"/>
    <w:rsid w:val="004C54BB"/>
    <w:rsid w:val="004C5AF9"/>
    <w:rsid w:val="004D27C8"/>
    <w:rsid w:val="004D7DEA"/>
    <w:rsid w:val="004F35FC"/>
    <w:rsid w:val="0050383E"/>
    <w:rsid w:val="00517377"/>
    <w:rsid w:val="00524EED"/>
    <w:rsid w:val="00561478"/>
    <w:rsid w:val="00562D47"/>
    <w:rsid w:val="0056323E"/>
    <w:rsid w:val="00593EED"/>
    <w:rsid w:val="005D3D47"/>
    <w:rsid w:val="005D7245"/>
    <w:rsid w:val="006005C5"/>
    <w:rsid w:val="00630D0C"/>
    <w:rsid w:val="006449BD"/>
    <w:rsid w:val="006660BD"/>
    <w:rsid w:val="006819C9"/>
    <w:rsid w:val="006A12AB"/>
    <w:rsid w:val="006D76E3"/>
    <w:rsid w:val="006F7AC1"/>
    <w:rsid w:val="00701D5F"/>
    <w:rsid w:val="00710612"/>
    <w:rsid w:val="00715F14"/>
    <w:rsid w:val="007203B4"/>
    <w:rsid w:val="00722183"/>
    <w:rsid w:val="0072341A"/>
    <w:rsid w:val="007801B1"/>
    <w:rsid w:val="00797239"/>
    <w:rsid w:val="007E0008"/>
    <w:rsid w:val="007E2808"/>
    <w:rsid w:val="007F3543"/>
    <w:rsid w:val="007F65F8"/>
    <w:rsid w:val="0081172E"/>
    <w:rsid w:val="00840125"/>
    <w:rsid w:val="00855B1C"/>
    <w:rsid w:val="00890623"/>
    <w:rsid w:val="0089625A"/>
    <w:rsid w:val="008962BF"/>
    <w:rsid w:val="008B2BC5"/>
    <w:rsid w:val="008C3C33"/>
    <w:rsid w:val="008D34A5"/>
    <w:rsid w:val="008D7747"/>
    <w:rsid w:val="008E637D"/>
    <w:rsid w:val="0090497F"/>
    <w:rsid w:val="009413B8"/>
    <w:rsid w:val="009550B9"/>
    <w:rsid w:val="00987454"/>
    <w:rsid w:val="009A21CF"/>
    <w:rsid w:val="009A3717"/>
    <w:rsid w:val="009B5DED"/>
    <w:rsid w:val="009C328B"/>
    <w:rsid w:val="00A31863"/>
    <w:rsid w:val="00A40453"/>
    <w:rsid w:val="00A51BE4"/>
    <w:rsid w:val="00A65C32"/>
    <w:rsid w:val="00AB19EF"/>
    <w:rsid w:val="00AF36CB"/>
    <w:rsid w:val="00B146F7"/>
    <w:rsid w:val="00B31BBD"/>
    <w:rsid w:val="00B60650"/>
    <w:rsid w:val="00B70483"/>
    <w:rsid w:val="00B93DCC"/>
    <w:rsid w:val="00BB2901"/>
    <w:rsid w:val="00BB72CB"/>
    <w:rsid w:val="00BC578D"/>
    <w:rsid w:val="00BC745A"/>
    <w:rsid w:val="00BD26B9"/>
    <w:rsid w:val="00BE0F48"/>
    <w:rsid w:val="00BE60AB"/>
    <w:rsid w:val="00C31B32"/>
    <w:rsid w:val="00C47494"/>
    <w:rsid w:val="00C66C01"/>
    <w:rsid w:val="00C84777"/>
    <w:rsid w:val="00CA7520"/>
    <w:rsid w:val="00CB0D25"/>
    <w:rsid w:val="00CC7918"/>
    <w:rsid w:val="00CE647F"/>
    <w:rsid w:val="00D1402C"/>
    <w:rsid w:val="00D20021"/>
    <w:rsid w:val="00D2052D"/>
    <w:rsid w:val="00D764C2"/>
    <w:rsid w:val="00D8500F"/>
    <w:rsid w:val="00E050BF"/>
    <w:rsid w:val="00E32D7D"/>
    <w:rsid w:val="00E50501"/>
    <w:rsid w:val="00E71EA5"/>
    <w:rsid w:val="00E8434C"/>
    <w:rsid w:val="00E87E6E"/>
    <w:rsid w:val="00E96025"/>
    <w:rsid w:val="00EC1F83"/>
    <w:rsid w:val="00EE7EA6"/>
    <w:rsid w:val="00F869F5"/>
    <w:rsid w:val="00F93308"/>
    <w:rsid w:val="00FE091D"/>
    <w:rsid w:val="00FF5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F0EC"/>
  <w15:docId w15:val="{200E39B3-F1C0-4B59-8FED-B6EC2AF4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uiPriority w:val="9"/>
    <w:qFormat/>
    <w:pPr>
      <w:ind w:left="100"/>
      <w:outlineLvl w:val="0"/>
    </w:pPr>
    <w:rPr>
      <w:rFonts w:ascii="Verdana" w:eastAsia="Verdana" w:hAnsi="Verdana"/>
      <w:b/>
      <w:bCs/>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4">
    <w:name w:val="Body Text"/>
    <w:basedOn w:val="a"/>
    <w:link w:val="a5"/>
    <w:uiPriority w:val="1"/>
    <w:qFormat/>
    <w:pPr>
      <w:ind w:left="100"/>
    </w:pPr>
    <w:rPr>
      <w:rFonts w:ascii="Verdana" w:eastAsia="Verdana" w:hAnsi="Verdana"/>
    </w:rPr>
  </w:style>
  <w:style w:type="paragraph" w:styleId="a6">
    <w:name w:val="List Paragraph"/>
    <w:aliases w:val="En tête 1,Indent Paragraph,Lapis Bulleted List,List Paragraph (numbered (a))"/>
    <w:basedOn w:val="a"/>
    <w:link w:val="a7"/>
    <w:uiPriority w:val="34"/>
    <w:qFormat/>
  </w:style>
  <w:style w:type="paragraph" w:customStyle="1" w:styleId="TableParagraph">
    <w:name w:val="Table Paragraph"/>
    <w:basedOn w:val="a"/>
    <w:uiPriority w:val="1"/>
    <w:qFormat/>
  </w:style>
  <w:style w:type="paragraph" w:styleId="a8">
    <w:name w:val="Balloon Text"/>
    <w:basedOn w:val="a"/>
    <w:link w:val="a9"/>
    <w:uiPriority w:val="99"/>
    <w:semiHidden/>
    <w:unhideWhenUsed/>
    <w:rsid w:val="00724F54"/>
    <w:rPr>
      <w:rFonts w:ascii="Tahoma" w:hAnsi="Tahoma" w:cs="Tahoma"/>
      <w:sz w:val="16"/>
      <w:szCs w:val="16"/>
    </w:rPr>
  </w:style>
  <w:style w:type="character" w:customStyle="1" w:styleId="a9">
    <w:name w:val="Текст у виносці Знак"/>
    <w:basedOn w:val="a0"/>
    <w:link w:val="a8"/>
    <w:uiPriority w:val="99"/>
    <w:semiHidden/>
    <w:rsid w:val="00724F54"/>
    <w:rPr>
      <w:rFonts w:ascii="Tahoma" w:hAnsi="Tahoma" w:cs="Tahoma"/>
      <w:sz w:val="16"/>
      <w:szCs w:val="16"/>
    </w:rPr>
  </w:style>
  <w:style w:type="character" w:styleId="aa">
    <w:name w:val="annotation reference"/>
    <w:basedOn w:val="a0"/>
    <w:uiPriority w:val="99"/>
    <w:semiHidden/>
    <w:unhideWhenUsed/>
    <w:rsid w:val="00812D0A"/>
    <w:rPr>
      <w:sz w:val="16"/>
      <w:szCs w:val="16"/>
    </w:rPr>
  </w:style>
  <w:style w:type="paragraph" w:styleId="ab">
    <w:name w:val="annotation text"/>
    <w:basedOn w:val="a"/>
    <w:link w:val="ac"/>
    <w:uiPriority w:val="99"/>
    <w:semiHidden/>
    <w:unhideWhenUsed/>
    <w:rsid w:val="00812D0A"/>
    <w:rPr>
      <w:sz w:val="20"/>
      <w:szCs w:val="20"/>
    </w:rPr>
  </w:style>
  <w:style w:type="character" w:customStyle="1" w:styleId="ac">
    <w:name w:val="Текст примітки Знак"/>
    <w:basedOn w:val="a0"/>
    <w:link w:val="ab"/>
    <w:uiPriority w:val="99"/>
    <w:semiHidden/>
    <w:rsid w:val="00812D0A"/>
    <w:rPr>
      <w:sz w:val="20"/>
      <w:szCs w:val="20"/>
    </w:rPr>
  </w:style>
  <w:style w:type="paragraph" w:styleId="ad">
    <w:name w:val="annotation subject"/>
    <w:basedOn w:val="ab"/>
    <w:next w:val="ab"/>
    <w:link w:val="ae"/>
    <w:uiPriority w:val="99"/>
    <w:semiHidden/>
    <w:unhideWhenUsed/>
    <w:rsid w:val="00812D0A"/>
    <w:rPr>
      <w:b/>
      <w:bCs/>
    </w:rPr>
  </w:style>
  <w:style w:type="character" w:customStyle="1" w:styleId="ae">
    <w:name w:val="Тема примітки Знак"/>
    <w:basedOn w:val="ac"/>
    <w:link w:val="ad"/>
    <w:uiPriority w:val="99"/>
    <w:semiHidden/>
    <w:rsid w:val="00812D0A"/>
    <w:rPr>
      <w:b/>
      <w:bCs/>
      <w:sz w:val="20"/>
      <w:szCs w:val="20"/>
    </w:rPr>
  </w:style>
  <w:style w:type="character" w:customStyle="1" w:styleId="a5">
    <w:name w:val="Основний текст Знак"/>
    <w:basedOn w:val="a0"/>
    <w:link w:val="a4"/>
    <w:uiPriority w:val="1"/>
    <w:rsid w:val="002D2EAF"/>
    <w:rPr>
      <w:rFonts w:ascii="Verdana" w:eastAsia="Verdana" w:hAnsi="Verdana"/>
    </w:rPr>
  </w:style>
  <w:style w:type="character" w:styleId="af">
    <w:name w:val="Strong"/>
    <w:basedOn w:val="a0"/>
    <w:uiPriority w:val="22"/>
    <w:qFormat/>
    <w:rsid w:val="00021321"/>
    <w:rPr>
      <w:b/>
      <w:bCs/>
    </w:rPr>
  </w:style>
  <w:style w:type="table" w:styleId="af0">
    <w:name w:val="Table Grid"/>
    <w:basedOn w:val="a1"/>
    <w:uiPriority w:val="39"/>
    <w:rsid w:val="00DE3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BE1655"/>
  </w:style>
  <w:style w:type="paragraph" w:customStyle="1" w:styleId="Default">
    <w:name w:val="Default"/>
    <w:rsid w:val="00AD4CF8"/>
    <w:pPr>
      <w:widowControl/>
      <w:autoSpaceDE w:val="0"/>
      <w:autoSpaceDN w:val="0"/>
      <w:adjustRightInd w:val="0"/>
    </w:pPr>
    <w:rPr>
      <w:rFonts w:ascii="Garamond" w:hAnsi="Garamond" w:cs="Garamond"/>
      <w:color w:val="000000"/>
      <w:sz w:val="24"/>
      <w:szCs w:val="24"/>
    </w:rPr>
  </w:style>
  <w:style w:type="paragraph" w:customStyle="1" w:styleId="af2">
    <w:name w:val="Основной текст"/>
    <w:rsid w:val="00AD4CF8"/>
    <w:pPr>
      <w:widowControl/>
    </w:pPr>
    <w:rPr>
      <w:rFonts w:ascii="Helvetica Neue" w:eastAsia="Arial Unicode MS" w:hAnsi="Helvetica Neue" w:cs="Arial Unicode MS"/>
      <w:color w:val="000000"/>
      <w:lang w:val="ru-RU"/>
      <w14:textOutline w14:w="0" w14:cap="flat" w14:cmpd="sng" w14:algn="ctr">
        <w14:noFill/>
        <w14:prstDash w14:val="solid"/>
        <w14:bevel/>
      </w14:textOutline>
    </w:rPr>
  </w:style>
  <w:style w:type="numbering" w:customStyle="1" w:styleId="af3">
    <w:name w:val="С числами"/>
    <w:rsid w:val="00AD4CF8"/>
  </w:style>
  <w:style w:type="numbering" w:customStyle="1" w:styleId="af4">
    <w:name w:val="Тире"/>
    <w:rsid w:val="00AD4CF8"/>
  </w:style>
  <w:style w:type="numbering" w:customStyle="1" w:styleId="af5">
    <w:name w:val="Пункт"/>
    <w:rsid w:val="00AD4CF8"/>
  </w:style>
  <w:style w:type="character" w:customStyle="1" w:styleId="a7">
    <w:name w:val="Абзац списку Знак"/>
    <w:aliases w:val="En tête 1 Знак,Indent Paragraph Знак,Lapis Bulleted List Знак,List Paragraph (numbered (a)) Знак"/>
    <w:basedOn w:val="a0"/>
    <w:link w:val="a6"/>
    <w:uiPriority w:val="34"/>
    <w:rsid w:val="001701F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f7">
    <w:name w:val="Normal (Web)"/>
    <w:basedOn w:val="a"/>
    <w:uiPriority w:val="99"/>
    <w:unhideWhenUsed/>
    <w:rsid w:val="004A5B2C"/>
    <w:pPr>
      <w:widowControl/>
      <w:spacing w:before="100" w:beforeAutospacing="1" w:after="100" w:afterAutospacing="1"/>
    </w:pPr>
    <w:rPr>
      <w:rFonts w:ascii="Times New Roman" w:eastAsia="Times New Roman" w:hAnsi="Times New Roman" w:cs="Times New Roman"/>
      <w:sz w:val="24"/>
      <w:szCs w:val="24"/>
      <w:lang w:val="en-US" w:eastAsia="en-GB"/>
    </w:rPr>
  </w:style>
  <w:style w:type="character" w:customStyle="1" w:styleId="apple-converted-space">
    <w:name w:val="apple-converted-space"/>
    <w:basedOn w:val="a0"/>
    <w:rsid w:val="004A5B2C"/>
  </w:style>
  <w:style w:type="paragraph" w:customStyle="1" w:styleId="m4428327125110387782msolistparagraph">
    <w:name w:val="m_4428327125110387782msolistparagraph"/>
    <w:basedOn w:val="a"/>
    <w:rsid w:val="00987454"/>
    <w:pPr>
      <w:widowControl/>
      <w:spacing w:before="100" w:beforeAutospacing="1" w:after="100" w:afterAutospacing="1"/>
    </w:pPr>
    <w:rPr>
      <w:rFonts w:ascii="Times New Roman" w:eastAsia="Times New Roman" w:hAnsi="Times New Roman" w:cs="Times New Roman"/>
      <w:sz w:val="24"/>
      <w:szCs w:val="24"/>
      <w:lang w:val="" w:eastAsia="en-GB"/>
    </w:rPr>
  </w:style>
  <w:style w:type="character" w:customStyle="1" w:styleId="il">
    <w:name w:val="il"/>
    <w:basedOn w:val="a0"/>
    <w:rsid w:val="00987454"/>
  </w:style>
  <w:style w:type="paragraph" w:styleId="af8">
    <w:name w:val="header"/>
    <w:basedOn w:val="a"/>
    <w:link w:val="af9"/>
    <w:uiPriority w:val="99"/>
    <w:unhideWhenUsed/>
    <w:rsid w:val="00840125"/>
    <w:pPr>
      <w:tabs>
        <w:tab w:val="center" w:pos="4819"/>
        <w:tab w:val="right" w:pos="9638"/>
      </w:tabs>
    </w:pPr>
  </w:style>
  <w:style w:type="character" w:customStyle="1" w:styleId="af9">
    <w:name w:val="Верхній колонтитул Знак"/>
    <w:basedOn w:val="a0"/>
    <w:link w:val="af8"/>
    <w:uiPriority w:val="99"/>
    <w:rsid w:val="00840125"/>
  </w:style>
  <w:style w:type="paragraph" w:styleId="afa">
    <w:name w:val="footer"/>
    <w:basedOn w:val="a"/>
    <w:link w:val="afb"/>
    <w:uiPriority w:val="99"/>
    <w:unhideWhenUsed/>
    <w:rsid w:val="00840125"/>
    <w:pPr>
      <w:tabs>
        <w:tab w:val="center" w:pos="4819"/>
        <w:tab w:val="right" w:pos="9638"/>
      </w:tabs>
    </w:pPr>
  </w:style>
  <w:style w:type="character" w:customStyle="1" w:styleId="afb">
    <w:name w:val="Нижній колонтитул Знак"/>
    <w:basedOn w:val="a0"/>
    <w:link w:val="afa"/>
    <w:uiPriority w:val="99"/>
    <w:rsid w:val="00840125"/>
  </w:style>
  <w:style w:type="character" w:styleId="afc">
    <w:name w:val="Hyperlink"/>
    <w:basedOn w:val="a0"/>
    <w:uiPriority w:val="99"/>
    <w:unhideWhenUsed/>
    <w:rsid w:val="000A3B61"/>
    <w:rPr>
      <w:color w:val="0000FF" w:themeColor="hyperlink"/>
      <w:u w:val="single"/>
    </w:rPr>
  </w:style>
  <w:style w:type="character" w:customStyle="1" w:styleId="Ulstomtale1">
    <w:name w:val="Uløst omtale1"/>
    <w:basedOn w:val="a0"/>
    <w:uiPriority w:val="99"/>
    <w:semiHidden/>
    <w:unhideWhenUsed/>
    <w:rsid w:val="000A3B61"/>
    <w:rPr>
      <w:color w:val="605E5C"/>
      <w:shd w:val="clear" w:color="auto" w:fill="E1DFDD"/>
    </w:rPr>
  </w:style>
  <w:style w:type="character" w:styleId="afd">
    <w:name w:val="FollowedHyperlink"/>
    <w:basedOn w:val="a0"/>
    <w:uiPriority w:val="99"/>
    <w:semiHidden/>
    <w:unhideWhenUsed/>
    <w:rsid w:val="00CB0D25"/>
    <w:rPr>
      <w:color w:val="800080" w:themeColor="followedHyperlink"/>
      <w:u w:val="single"/>
    </w:rPr>
  </w:style>
  <w:style w:type="character" w:styleId="afe">
    <w:name w:val="Unresolved Mention"/>
    <w:basedOn w:val="a0"/>
    <w:uiPriority w:val="99"/>
    <w:semiHidden/>
    <w:unhideWhenUsed/>
    <w:rsid w:val="00CB0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532607">
      <w:bodyDiv w:val="1"/>
      <w:marLeft w:val="0"/>
      <w:marRight w:val="0"/>
      <w:marTop w:val="0"/>
      <w:marBottom w:val="0"/>
      <w:divBdr>
        <w:top w:val="none" w:sz="0" w:space="0" w:color="auto"/>
        <w:left w:val="none" w:sz="0" w:space="0" w:color="auto"/>
        <w:bottom w:val="none" w:sz="0" w:space="0" w:color="auto"/>
        <w:right w:val="none" w:sz="0" w:space="0" w:color="auto"/>
      </w:divBdr>
      <w:divsChild>
        <w:div w:id="1347097945">
          <w:marLeft w:val="0"/>
          <w:marRight w:val="0"/>
          <w:marTop w:val="0"/>
          <w:marBottom w:val="0"/>
          <w:divBdr>
            <w:top w:val="none" w:sz="0" w:space="0" w:color="auto"/>
            <w:left w:val="none" w:sz="0" w:space="0" w:color="auto"/>
            <w:bottom w:val="none" w:sz="0" w:space="0" w:color="auto"/>
            <w:right w:val="none" w:sz="0" w:space="0" w:color="auto"/>
          </w:divBdr>
          <w:divsChild>
            <w:div w:id="460727030">
              <w:marLeft w:val="0"/>
              <w:marRight w:val="0"/>
              <w:marTop w:val="0"/>
              <w:marBottom w:val="0"/>
              <w:divBdr>
                <w:top w:val="none" w:sz="0" w:space="0" w:color="auto"/>
                <w:left w:val="none" w:sz="0" w:space="0" w:color="auto"/>
                <w:bottom w:val="none" w:sz="0" w:space="0" w:color="auto"/>
                <w:right w:val="none" w:sz="0" w:space="0" w:color="auto"/>
              </w:divBdr>
              <w:divsChild>
                <w:div w:id="17789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503022">
      <w:bodyDiv w:val="1"/>
      <w:marLeft w:val="0"/>
      <w:marRight w:val="0"/>
      <w:marTop w:val="0"/>
      <w:marBottom w:val="0"/>
      <w:divBdr>
        <w:top w:val="none" w:sz="0" w:space="0" w:color="auto"/>
        <w:left w:val="none" w:sz="0" w:space="0" w:color="auto"/>
        <w:bottom w:val="none" w:sz="0" w:space="0" w:color="auto"/>
        <w:right w:val="none" w:sz="0" w:space="0" w:color="auto"/>
      </w:divBdr>
    </w:div>
    <w:div w:id="2089113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uaci.eu/wp-content/uploads/2026/11/GIS-Server-Poltava-App-2-Contract-Price-8297417_1_0.docx"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uaci.eu/wp-content/uploads/2026/11/GIS-Server-Poltava-App-1-Particular-Conditions-and-Tech-Specs-8297416_1_0.docx" TargetMode="External"/><Relationship Id="rId17" Type="http://schemas.openxmlformats.org/officeDocument/2006/relationships/hyperlink" Target="mailto:oleana@um.dk" TargetMode="External"/><Relationship Id="rId2" Type="http://schemas.openxmlformats.org/officeDocument/2006/relationships/customXml" Target="../customXml/item2.xml"/><Relationship Id="rId16" Type="http://schemas.openxmlformats.org/officeDocument/2006/relationships/hyperlink" Target="mailto:EUACI@um.d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uaci.eu/wp-content/uploads/2026/11/GIS-Server-Poltava-App-1-Particular-Conditions-and-Tech-Specs-8297416_1_0.docx" TargetMode="External"/><Relationship Id="rId5" Type="http://schemas.openxmlformats.org/officeDocument/2006/relationships/settings" Target="settings.xml"/><Relationship Id="rId15" Type="http://schemas.openxmlformats.org/officeDocument/2006/relationships/hyperlink" Target="mailto:EUACI@um.dk" TargetMode="External"/><Relationship Id="rId10" Type="http://schemas.openxmlformats.org/officeDocument/2006/relationships/hyperlink" Target="https://euaci.eu/wp-content/uploads/2026/11/GIS-Server-Poltava-App-1-Particular-Conditions-and-Tech-Specs-8297416_1_0.docx"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euaci.eu/wp-content/uploads/2026/11/GIS-Server-Poltava-App-1-Particular-Conditions-and-Tech-Specs-8297416_1_0.docx" TargetMode="External"/><Relationship Id="rId14" Type="http://schemas.openxmlformats.org/officeDocument/2006/relationships/hyperlink" Target="https://www.kmu.gov.ua/diyalnist/mizhnarodna-dopomoga/pereliki-zareyestrovanih-proektiv-z-planami-zakupive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AkP7kSEBSQt/zuomwKS4iHhJrcA==">AMUW2mXujP0UWzUQKm/A8u4N6JWcvcFc4opijKxydAnBU3RoM5tV1YpJLHXeM1dvn3uLGPK4C/d7D9Pv220eIVqsEUHeiTaIHg/Ordc517buadsv5VooFas=</go:docsCustomData>
</go:gDocsCustomXmlDataStorage>
</file>

<file path=customXml/itemProps1.xml><?xml version="1.0" encoding="utf-8"?>
<ds:datastoreItem xmlns:ds="http://schemas.openxmlformats.org/officeDocument/2006/customXml" ds:itemID="{96158829-E5AA-4613-91B1-6E8F6D2445E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3955</Words>
  <Characters>2255</Characters>
  <Application>Microsoft Office Word</Application>
  <DocSecurity>0</DocSecurity>
  <Lines>18</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Serhii Kononenko</dc:creator>
  <cp:lastModifiedBy>Лада Михайлик</cp:lastModifiedBy>
  <cp:revision>22</cp:revision>
  <dcterms:created xsi:type="dcterms:W3CDTF">2025-06-02T08:18:00Z</dcterms:created>
  <dcterms:modified xsi:type="dcterms:W3CDTF">2026-11-06T16:00:00Z</dcterms:modified>
</cp:coreProperties>
</file>