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B91A37" w14:textId="0A055741" w:rsidR="007D2987" w:rsidRDefault="007D2987"/>
    <w:p w14:paraId="0D193C1D" w14:textId="77777777" w:rsidR="005741CB" w:rsidRDefault="005741CB" w:rsidP="005741CB">
      <w:pPr>
        <w:spacing w:line="300" w:lineRule="auto"/>
        <w:jc w:val="both"/>
        <w:rPr>
          <w:rFonts w:ascii="Verdana" w:eastAsia="Verdana" w:hAnsi="Verdana" w:cs="Verdana"/>
          <w:color w:val="000000"/>
          <w:sz w:val="20"/>
          <w:szCs w:val="20"/>
        </w:rPr>
      </w:pPr>
    </w:p>
    <w:p w14:paraId="2820C931" w14:textId="77777777" w:rsidR="006202E8" w:rsidRDefault="006202E8" w:rsidP="006202E8">
      <w:pPr>
        <w:spacing w:line="288" w:lineRule="auto"/>
        <w:jc w:val="center"/>
        <w:rPr>
          <w:rFonts w:ascii="Verdana" w:eastAsia="Verdana" w:hAnsi="Verdana" w:cs="Verdana"/>
          <w:b/>
          <w:bCs/>
          <w:sz w:val="20"/>
          <w:szCs w:val="20"/>
        </w:rPr>
      </w:pPr>
      <w:r>
        <w:rPr>
          <w:rFonts w:ascii="Verdana" w:eastAsia="Verdana" w:hAnsi="Verdana" w:cs="Verdana"/>
          <w:b/>
          <w:bCs/>
          <w:sz w:val="20"/>
          <w:szCs w:val="20"/>
        </w:rPr>
        <w:t xml:space="preserve">Terms of Reference for the Procurement of Services of Digital Content Creation </w:t>
      </w:r>
    </w:p>
    <w:p w14:paraId="0CD31886" w14:textId="77777777" w:rsidR="006202E8" w:rsidRDefault="006202E8" w:rsidP="006202E8">
      <w:pPr>
        <w:pStyle w:val="Heading1"/>
        <w:spacing w:line="288" w:lineRule="auto"/>
        <w:jc w:val="both"/>
        <w:rPr>
          <w:rFonts w:ascii="Verdana" w:eastAsia="Verdana" w:hAnsi="Verdana" w:cs="Verdana"/>
          <w:sz w:val="20"/>
          <w:szCs w:val="20"/>
        </w:rPr>
      </w:pPr>
      <w:bookmarkStart w:id="0" w:name="_z25d64kqncam" w:colFirst="0" w:colLast="0"/>
      <w:bookmarkEnd w:id="0"/>
      <w:r>
        <w:rPr>
          <w:rFonts w:ascii="Verdana" w:eastAsia="Verdana" w:hAnsi="Verdana" w:cs="Verdana"/>
          <w:b/>
          <w:bCs/>
          <w:sz w:val="20"/>
          <w:szCs w:val="20"/>
        </w:rPr>
        <w:t>Background and context:</w:t>
      </w:r>
    </w:p>
    <w:p w14:paraId="67C88DB1" w14:textId="789962B0" w:rsidR="005741CB" w:rsidRDefault="005741CB" w:rsidP="005741CB">
      <w:pPr>
        <w:spacing w:line="300" w:lineRule="auto"/>
        <w:jc w:val="both"/>
        <w:rPr>
          <w:rFonts w:ascii="Verdana" w:eastAsia="Verdana" w:hAnsi="Verdana" w:cs="Verdana"/>
          <w:color w:val="000000"/>
          <w:sz w:val="20"/>
          <w:szCs w:val="20"/>
        </w:rPr>
      </w:pPr>
      <w:r w:rsidRPr="00D8094E">
        <w:rPr>
          <w:rFonts w:ascii="Verdana" w:eastAsia="Verdana" w:hAnsi="Verdana" w:cs="Verdana"/>
          <w:color w:val="000000"/>
          <w:sz w:val="20"/>
          <w:szCs w:val="20"/>
        </w:rPr>
        <w:t xml:space="preserve">The </w:t>
      </w:r>
      <w:r w:rsidRPr="006202E8">
        <w:rPr>
          <w:rFonts w:ascii="Verdana" w:eastAsia="Verdana" w:hAnsi="Verdana" w:cs="Verdana"/>
          <w:b/>
          <w:bCs/>
          <w:color w:val="000000"/>
          <w:sz w:val="20"/>
          <w:szCs w:val="20"/>
        </w:rPr>
        <w:t xml:space="preserve">EU Anti-Corruption Initiative in Ukraine (EUACI) </w:t>
      </w:r>
      <w:r w:rsidRPr="00D8094E">
        <w:rPr>
          <w:rFonts w:ascii="Verdana" w:eastAsia="Verdana" w:hAnsi="Verdana" w:cs="Verdana"/>
          <w:color w:val="000000"/>
          <w:sz w:val="20"/>
          <w:szCs w:val="20"/>
        </w:rPr>
        <w:t xml:space="preserve">is the </w:t>
      </w:r>
      <w:r>
        <w:rPr>
          <w:rFonts w:ascii="Verdana" w:eastAsia="Verdana" w:hAnsi="Verdana" w:cs="Verdana"/>
          <w:color w:val="000000"/>
          <w:sz w:val="20"/>
          <w:szCs w:val="20"/>
        </w:rPr>
        <w:t xml:space="preserve">leading </w:t>
      </w:r>
      <w:r w:rsidRPr="00D8094E">
        <w:rPr>
          <w:rFonts w:ascii="Verdana" w:eastAsia="Verdana" w:hAnsi="Verdana" w:cs="Verdana"/>
          <w:color w:val="000000"/>
          <w:sz w:val="20"/>
          <w:szCs w:val="20"/>
        </w:rPr>
        <w:t>technical support program in the area of anti-corruption in Ukraine,</w:t>
      </w:r>
      <w:r>
        <w:rPr>
          <w:rFonts w:ascii="Verdana" w:eastAsia="Verdana" w:hAnsi="Verdana" w:cs="Verdana"/>
          <w:color w:val="000000"/>
          <w:sz w:val="20"/>
          <w:szCs w:val="20"/>
        </w:rPr>
        <w:t xml:space="preserve"> funded by the European Union, </w:t>
      </w:r>
      <w:r w:rsidRPr="005741CB">
        <w:rPr>
          <w:rFonts w:ascii="Verdana" w:hAnsi="Verdana"/>
          <w:sz w:val="20"/>
          <w:szCs w:val="20"/>
          <w:lang w:val="en-US"/>
        </w:rPr>
        <w:t>Federal Ministry for Economic Cooperation and Development</w:t>
      </w:r>
      <w:r w:rsidRPr="005741CB">
        <w:rPr>
          <w:rFonts w:ascii="Verdana" w:eastAsia="Verdana" w:hAnsi="Verdana" w:cs="Verdana"/>
          <w:color w:val="000000"/>
          <w:sz w:val="20"/>
          <w:szCs w:val="20"/>
          <w:lang w:val="en-US"/>
        </w:rPr>
        <w:t xml:space="preserve">, </w:t>
      </w:r>
      <w:r>
        <w:rPr>
          <w:rFonts w:ascii="Verdana" w:eastAsia="Verdana" w:hAnsi="Verdana" w:cs="Verdana"/>
          <w:color w:val="000000"/>
          <w:sz w:val="20"/>
          <w:szCs w:val="20"/>
        </w:rPr>
        <w:t>UK International Development,</w:t>
      </w:r>
      <w:r w:rsidRPr="00D8094E">
        <w:rPr>
          <w:rFonts w:ascii="Verdana" w:eastAsia="Verdana" w:hAnsi="Verdana" w:cs="Verdana"/>
          <w:color w:val="000000"/>
          <w:sz w:val="20"/>
          <w:szCs w:val="20"/>
        </w:rPr>
        <w:t xml:space="preserve"> co-funded </w:t>
      </w:r>
      <w:r>
        <w:rPr>
          <w:rFonts w:ascii="Verdana" w:eastAsia="Verdana" w:hAnsi="Verdana" w:cs="Verdana"/>
          <w:color w:val="000000"/>
          <w:sz w:val="20"/>
          <w:szCs w:val="20"/>
        </w:rPr>
        <w:t xml:space="preserve">by the </w:t>
      </w:r>
      <w:r w:rsidRPr="00D8094E">
        <w:rPr>
          <w:rFonts w:ascii="Verdana" w:eastAsia="Verdana" w:hAnsi="Verdana" w:cs="Verdana"/>
          <w:color w:val="000000"/>
          <w:sz w:val="20"/>
          <w:szCs w:val="20"/>
        </w:rPr>
        <w:t xml:space="preserve">and implemented by the Ministry of Foreign Affairs in Denmark. The overall objective of the EUACI is to achieve significant progress in preventing and countering corruption, ensuring the coherence and systemic anti-corruption activities of state and local self-government bodies, and empowering civil society and citizens to contribute to combatting corruption, as well as the proper process of Ukraine’s post-war recovery. The program runs until </w:t>
      </w:r>
      <w:r>
        <w:rPr>
          <w:rFonts w:ascii="Verdana" w:eastAsia="Verdana" w:hAnsi="Verdana" w:cs="Verdana"/>
          <w:color w:val="000000"/>
          <w:sz w:val="20"/>
          <w:szCs w:val="20"/>
        </w:rPr>
        <w:t>August</w:t>
      </w:r>
      <w:r w:rsidRPr="00D8094E">
        <w:rPr>
          <w:rFonts w:ascii="Verdana" w:eastAsia="Verdana" w:hAnsi="Verdana" w:cs="Verdana"/>
          <w:color w:val="000000"/>
          <w:sz w:val="20"/>
          <w:szCs w:val="20"/>
        </w:rPr>
        <w:t xml:space="preserve"> 2027.</w:t>
      </w:r>
    </w:p>
    <w:p w14:paraId="2F6BE277" w14:textId="58DBB1B1" w:rsidR="006202E8" w:rsidRDefault="006202E8" w:rsidP="005741CB">
      <w:pPr>
        <w:spacing w:line="300" w:lineRule="auto"/>
        <w:jc w:val="both"/>
        <w:rPr>
          <w:rFonts w:ascii="Verdana" w:eastAsia="Verdana" w:hAnsi="Verdana" w:cs="Verdana"/>
          <w:color w:val="000000"/>
          <w:sz w:val="20"/>
          <w:szCs w:val="20"/>
        </w:rPr>
      </w:pPr>
    </w:p>
    <w:p w14:paraId="337F744B" w14:textId="77777777" w:rsidR="006202E8" w:rsidRPr="006202E8" w:rsidRDefault="006202E8" w:rsidP="006202E8">
      <w:pPr>
        <w:spacing w:line="300" w:lineRule="auto"/>
        <w:jc w:val="both"/>
        <w:rPr>
          <w:rFonts w:ascii="Verdana" w:eastAsia="Verdana" w:hAnsi="Verdana" w:cs="Verdana"/>
          <w:color w:val="000000"/>
          <w:sz w:val="20"/>
          <w:szCs w:val="20"/>
        </w:rPr>
      </w:pPr>
      <w:r w:rsidRPr="006202E8">
        <w:rPr>
          <w:rFonts w:ascii="Verdana" w:eastAsia="Verdana" w:hAnsi="Verdana" w:cs="Verdana"/>
          <w:color w:val="000000"/>
          <w:sz w:val="20"/>
          <w:szCs w:val="20"/>
        </w:rPr>
        <w:t xml:space="preserve">The </w:t>
      </w:r>
      <w:r w:rsidRPr="006202E8">
        <w:rPr>
          <w:rFonts w:ascii="Verdana" w:eastAsia="Verdana" w:hAnsi="Verdana" w:cs="Verdana"/>
          <w:b/>
          <w:bCs/>
          <w:color w:val="000000"/>
          <w:sz w:val="20"/>
          <w:szCs w:val="20"/>
        </w:rPr>
        <w:t xml:space="preserve">EU4Reconstruction </w:t>
      </w:r>
      <w:r w:rsidRPr="006202E8">
        <w:rPr>
          <w:rFonts w:ascii="Verdana" w:eastAsia="Verdana" w:hAnsi="Verdana" w:cs="Verdana"/>
          <w:color w:val="000000"/>
          <w:sz w:val="20"/>
          <w:szCs w:val="20"/>
        </w:rPr>
        <w:t>is a Team Europe Initiative (TEI) funded by the European Union together with Denmark, Germany, France and Lithuania to support Ukraine's recovery and reconstruction. The initiative is implemented through two complementary streams. Stream 1, led by GIZ with Expertise France as partner, focuses on reconstruction governance, construction sector reform, municipal support and participation. Stream 2, led by the Ministry of Foreign Affairs of Denmark with CPVA as partner, focuses on strengthening the State Agency for Restoration and Infrastructure Development (SARDI) and supporting major municipalities in improving governance, strategic planning and public investment management.</w:t>
      </w:r>
    </w:p>
    <w:p w14:paraId="3B9D3E1F" w14:textId="77777777" w:rsidR="006202E8" w:rsidRPr="006202E8" w:rsidRDefault="006202E8" w:rsidP="006202E8">
      <w:pPr>
        <w:spacing w:line="300" w:lineRule="auto"/>
        <w:jc w:val="both"/>
        <w:rPr>
          <w:rFonts w:ascii="Verdana" w:eastAsia="Verdana" w:hAnsi="Verdana" w:cs="Verdana"/>
          <w:color w:val="000000"/>
          <w:sz w:val="20"/>
          <w:szCs w:val="20"/>
        </w:rPr>
      </w:pPr>
    </w:p>
    <w:p w14:paraId="1A64F76E" w14:textId="77777777" w:rsidR="006202E8" w:rsidRPr="006202E8" w:rsidRDefault="006202E8" w:rsidP="006202E8">
      <w:pPr>
        <w:spacing w:line="300" w:lineRule="auto"/>
        <w:jc w:val="both"/>
        <w:rPr>
          <w:rFonts w:ascii="Verdana" w:eastAsia="Verdana" w:hAnsi="Verdana" w:cs="Verdana"/>
          <w:color w:val="000000"/>
          <w:sz w:val="20"/>
          <w:szCs w:val="20"/>
        </w:rPr>
      </w:pPr>
      <w:r w:rsidRPr="006202E8">
        <w:rPr>
          <w:rFonts w:ascii="Verdana" w:eastAsia="Verdana" w:hAnsi="Verdana" w:cs="Verdana"/>
          <w:color w:val="000000"/>
          <w:sz w:val="20"/>
          <w:szCs w:val="20"/>
        </w:rPr>
        <w:t>To strengthen public awareness of the activities of both programs and their partners, build trust in anti-corruption reforms and the processes of Ukraine’s reconstruction, as well as to create a platform for effective learning and exchange of ideas, the EUACI and EU4Reconstruction organize multiple events, conferences, and public awareness campaigns. To ensure consistent and professional communication support, the EUACI and EU4Reconstruction are seeking the services of creative agencies or private entrepreneurs to create visual, graphic, and video content.</w:t>
      </w:r>
    </w:p>
    <w:p w14:paraId="2E74EFC2" w14:textId="77777777" w:rsidR="006202E8" w:rsidRPr="006202E8" w:rsidRDefault="006202E8" w:rsidP="006202E8">
      <w:pPr>
        <w:spacing w:line="300" w:lineRule="auto"/>
        <w:jc w:val="both"/>
        <w:rPr>
          <w:rFonts w:ascii="Verdana" w:eastAsia="Verdana" w:hAnsi="Verdana" w:cs="Verdana"/>
          <w:color w:val="000000"/>
          <w:sz w:val="20"/>
          <w:szCs w:val="20"/>
        </w:rPr>
      </w:pPr>
    </w:p>
    <w:p w14:paraId="571EB32D" w14:textId="6FCF2C75" w:rsidR="006202E8" w:rsidRDefault="006202E8" w:rsidP="006202E8">
      <w:pPr>
        <w:spacing w:line="300" w:lineRule="auto"/>
        <w:jc w:val="both"/>
        <w:rPr>
          <w:rFonts w:ascii="Verdana" w:eastAsia="Verdana" w:hAnsi="Verdana" w:cs="Verdana"/>
          <w:color w:val="000000"/>
          <w:sz w:val="20"/>
          <w:szCs w:val="20"/>
        </w:rPr>
      </w:pPr>
      <w:r w:rsidRPr="006202E8">
        <w:rPr>
          <w:rFonts w:ascii="Verdana" w:eastAsia="Verdana" w:hAnsi="Verdana" w:cs="Verdana"/>
          <w:color w:val="000000"/>
          <w:sz w:val="20"/>
          <w:szCs w:val="20"/>
        </w:rPr>
        <w:t>The programs plan to engage external consultants or a company with relevant experience, using a framework mechanism that will enable the rapid involvement of experts as needed for specific tasks. The pool of experts is expected to cover the full lifecycle of content creation and event branding, from concept and visual branding development to design, preparation of printed materials, and video creation.</w:t>
      </w:r>
    </w:p>
    <w:p w14:paraId="79E983E1" w14:textId="77777777" w:rsidR="006202E8" w:rsidRPr="006202E8" w:rsidRDefault="006202E8" w:rsidP="006202E8">
      <w:pPr>
        <w:spacing w:line="300" w:lineRule="auto"/>
        <w:jc w:val="both"/>
        <w:rPr>
          <w:rFonts w:ascii="Verdana" w:eastAsia="Verdana" w:hAnsi="Verdana" w:cs="Verdana"/>
          <w:color w:val="000000"/>
          <w:sz w:val="20"/>
          <w:szCs w:val="20"/>
        </w:rPr>
      </w:pPr>
    </w:p>
    <w:p w14:paraId="4FCCAD0C" w14:textId="77777777" w:rsidR="006202E8" w:rsidRPr="006202E8" w:rsidRDefault="006202E8" w:rsidP="006202E8">
      <w:pPr>
        <w:spacing w:line="300" w:lineRule="auto"/>
        <w:jc w:val="both"/>
        <w:rPr>
          <w:rFonts w:ascii="Verdana" w:eastAsia="Verdana" w:hAnsi="Verdana" w:cs="Verdana"/>
          <w:b/>
          <w:bCs/>
          <w:color w:val="000000"/>
          <w:sz w:val="20"/>
          <w:szCs w:val="20"/>
        </w:rPr>
      </w:pPr>
      <w:r w:rsidRPr="006202E8">
        <w:rPr>
          <w:rFonts w:ascii="Verdana" w:eastAsia="Verdana" w:hAnsi="Verdana" w:cs="Verdana"/>
          <w:b/>
          <w:bCs/>
          <w:color w:val="000000"/>
          <w:sz w:val="20"/>
          <w:szCs w:val="20"/>
        </w:rPr>
        <w:t>Objective:</w:t>
      </w:r>
    </w:p>
    <w:p w14:paraId="7A178E2E" w14:textId="77777777" w:rsidR="006202E8" w:rsidRPr="006202E8" w:rsidRDefault="006202E8" w:rsidP="006202E8">
      <w:pPr>
        <w:spacing w:line="300" w:lineRule="auto"/>
        <w:jc w:val="both"/>
        <w:rPr>
          <w:rFonts w:ascii="Verdana" w:eastAsia="Verdana" w:hAnsi="Verdana" w:cs="Verdana"/>
          <w:color w:val="000000"/>
          <w:sz w:val="20"/>
          <w:szCs w:val="20"/>
        </w:rPr>
      </w:pPr>
      <w:r w:rsidRPr="006202E8">
        <w:rPr>
          <w:rFonts w:ascii="Verdana" w:eastAsia="Verdana" w:hAnsi="Verdana" w:cs="Verdana"/>
          <w:color w:val="000000"/>
          <w:sz w:val="20"/>
          <w:szCs w:val="20"/>
        </w:rPr>
        <w:t xml:space="preserve">The primary objective of this contract is to provide comprehensive digital content and event branding support for the EUACI, EU4Reconstruction, and their partners, ensuring a coherent and </w:t>
      </w:r>
      <w:r w:rsidRPr="006202E8">
        <w:rPr>
          <w:rFonts w:ascii="Verdana" w:eastAsia="Verdana" w:hAnsi="Verdana" w:cs="Verdana"/>
          <w:color w:val="000000"/>
          <w:sz w:val="20"/>
          <w:szCs w:val="20"/>
        </w:rPr>
        <w:lastRenderedPageBreak/>
        <w:t>recognizable design style across various materials. The selected service provider will develop visual elements, printed materials, digital assets, and provide designed materials and video.</w:t>
      </w:r>
    </w:p>
    <w:p w14:paraId="74B67F55" w14:textId="77777777" w:rsidR="006202E8" w:rsidRPr="006202E8" w:rsidRDefault="006202E8" w:rsidP="006202E8">
      <w:pPr>
        <w:spacing w:line="300" w:lineRule="auto"/>
        <w:jc w:val="both"/>
        <w:rPr>
          <w:rFonts w:ascii="Verdana" w:eastAsia="Verdana" w:hAnsi="Verdana" w:cs="Verdana"/>
          <w:b/>
          <w:bCs/>
          <w:color w:val="000000"/>
          <w:sz w:val="20"/>
          <w:szCs w:val="20"/>
        </w:rPr>
      </w:pPr>
    </w:p>
    <w:p w14:paraId="183FCD34" w14:textId="77777777" w:rsidR="006202E8" w:rsidRPr="006202E8" w:rsidRDefault="006202E8" w:rsidP="006202E8">
      <w:pPr>
        <w:spacing w:line="300" w:lineRule="auto"/>
        <w:jc w:val="both"/>
        <w:rPr>
          <w:rFonts w:ascii="Verdana" w:eastAsia="Verdana" w:hAnsi="Verdana" w:cs="Verdana"/>
          <w:b/>
          <w:bCs/>
          <w:color w:val="000000"/>
          <w:sz w:val="20"/>
          <w:szCs w:val="20"/>
        </w:rPr>
      </w:pPr>
      <w:r w:rsidRPr="006202E8">
        <w:rPr>
          <w:rFonts w:ascii="Verdana" w:eastAsia="Verdana" w:hAnsi="Verdana" w:cs="Verdana"/>
          <w:b/>
          <w:bCs/>
          <w:color w:val="000000"/>
          <w:sz w:val="20"/>
          <w:szCs w:val="20"/>
        </w:rPr>
        <w:t>Scope of work:</w:t>
      </w:r>
    </w:p>
    <w:p w14:paraId="62AFF7F7" w14:textId="78A88FE7" w:rsidR="006202E8" w:rsidRDefault="006202E8" w:rsidP="006202E8">
      <w:pPr>
        <w:spacing w:line="300" w:lineRule="auto"/>
        <w:jc w:val="both"/>
        <w:rPr>
          <w:rFonts w:ascii="Verdana" w:eastAsia="Verdana" w:hAnsi="Verdana" w:cs="Verdana"/>
          <w:color w:val="000000"/>
          <w:sz w:val="20"/>
          <w:szCs w:val="20"/>
        </w:rPr>
      </w:pPr>
      <w:r w:rsidRPr="006202E8">
        <w:rPr>
          <w:rFonts w:ascii="Verdana" w:eastAsia="Verdana" w:hAnsi="Verdana" w:cs="Verdana"/>
          <w:color w:val="000000"/>
          <w:sz w:val="20"/>
          <w:szCs w:val="20"/>
        </w:rPr>
        <w:t xml:space="preserve">The EUACI and EU4Reconstruction are seeking proposals from qualified vendors to assist communication activities of the EUACI, EU4Reconstruction and </w:t>
      </w:r>
      <w:r>
        <w:rPr>
          <w:rFonts w:ascii="Verdana" w:eastAsia="Verdana" w:hAnsi="Verdana" w:cs="Verdana"/>
          <w:color w:val="000000"/>
          <w:sz w:val="20"/>
          <w:szCs w:val="20"/>
        </w:rPr>
        <w:t>their</w:t>
      </w:r>
      <w:r w:rsidRPr="006202E8">
        <w:rPr>
          <w:rFonts w:ascii="Verdana" w:eastAsia="Verdana" w:hAnsi="Verdana" w:cs="Verdana"/>
          <w:color w:val="000000"/>
          <w:sz w:val="20"/>
          <w:szCs w:val="20"/>
        </w:rPr>
        <w:t xml:space="preserve"> partners by providing on-call digital content creation services. The developed content will further be published on multiple communication channels to disseminate informational content to the citizens.</w:t>
      </w:r>
    </w:p>
    <w:p w14:paraId="75A57864" w14:textId="68088EAF" w:rsidR="00290200" w:rsidRDefault="00290200" w:rsidP="006202E8">
      <w:pPr>
        <w:spacing w:line="300" w:lineRule="auto"/>
        <w:jc w:val="both"/>
        <w:rPr>
          <w:rFonts w:ascii="Verdana" w:eastAsia="Verdana" w:hAnsi="Verdana" w:cs="Verdana"/>
          <w:color w:val="000000"/>
          <w:sz w:val="20"/>
          <w:szCs w:val="20"/>
        </w:rPr>
      </w:pPr>
    </w:p>
    <w:p w14:paraId="2B56C13E" w14:textId="57B20F2D" w:rsidR="00290200" w:rsidRPr="006202E8" w:rsidRDefault="00290200" w:rsidP="006202E8">
      <w:pPr>
        <w:spacing w:line="300" w:lineRule="auto"/>
        <w:jc w:val="both"/>
        <w:rPr>
          <w:rFonts w:ascii="Verdana" w:eastAsia="Verdana" w:hAnsi="Verdana" w:cs="Verdana"/>
          <w:color w:val="000000"/>
          <w:sz w:val="20"/>
          <w:szCs w:val="20"/>
        </w:rPr>
      </w:pPr>
      <w:r>
        <w:rPr>
          <w:rFonts w:ascii="Verdana" w:eastAsia="Verdana" w:hAnsi="Verdana" w:cs="Verdana"/>
          <w:color w:val="000000"/>
          <w:sz w:val="20"/>
          <w:szCs w:val="20"/>
        </w:rPr>
        <w:t xml:space="preserve">The work with EUACI partners will have to be agreed with EUACI in advance and likewise for EU4R. The work will not include video production </w:t>
      </w:r>
      <w:r w:rsidR="009A125C">
        <w:rPr>
          <w:rFonts w:ascii="Verdana" w:eastAsia="Verdana" w:hAnsi="Verdana" w:cs="Verdana"/>
          <w:color w:val="000000"/>
          <w:sz w:val="20"/>
          <w:szCs w:val="20"/>
        </w:rPr>
        <w:t>covering specific</w:t>
      </w:r>
      <w:r>
        <w:rPr>
          <w:rFonts w:ascii="Verdana" w:eastAsia="Verdana" w:hAnsi="Verdana" w:cs="Verdana"/>
          <w:color w:val="000000"/>
          <w:sz w:val="20"/>
          <w:szCs w:val="20"/>
        </w:rPr>
        <w:t xml:space="preserve"> NABU and SAPO</w:t>
      </w:r>
      <w:r w:rsidR="009A125C">
        <w:rPr>
          <w:rFonts w:ascii="Verdana" w:eastAsia="Verdana" w:hAnsi="Verdana" w:cs="Verdana"/>
          <w:color w:val="000000"/>
          <w:sz w:val="20"/>
          <w:szCs w:val="20"/>
        </w:rPr>
        <w:t xml:space="preserve"> cases</w:t>
      </w:r>
      <w:r>
        <w:rPr>
          <w:rFonts w:ascii="Verdana" w:eastAsia="Verdana" w:hAnsi="Verdana" w:cs="Verdana"/>
          <w:color w:val="000000"/>
          <w:sz w:val="20"/>
          <w:szCs w:val="20"/>
        </w:rPr>
        <w:t>.</w:t>
      </w:r>
    </w:p>
    <w:p w14:paraId="13C8A1CA" w14:textId="77777777" w:rsidR="006202E8" w:rsidRPr="006202E8" w:rsidRDefault="006202E8" w:rsidP="006202E8">
      <w:pPr>
        <w:spacing w:line="300" w:lineRule="auto"/>
        <w:jc w:val="both"/>
        <w:rPr>
          <w:rFonts w:ascii="Verdana" w:eastAsia="Verdana" w:hAnsi="Verdana" w:cs="Verdana"/>
          <w:color w:val="000000"/>
          <w:sz w:val="20"/>
          <w:szCs w:val="20"/>
        </w:rPr>
      </w:pPr>
    </w:p>
    <w:p w14:paraId="12F37ACF" w14:textId="77777777" w:rsidR="006202E8" w:rsidRPr="006202E8" w:rsidRDefault="006202E8" w:rsidP="006202E8">
      <w:pPr>
        <w:spacing w:line="300" w:lineRule="auto"/>
        <w:jc w:val="both"/>
        <w:rPr>
          <w:rFonts w:ascii="Verdana" w:eastAsia="Verdana" w:hAnsi="Verdana" w:cs="Verdana"/>
          <w:color w:val="000000"/>
          <w:sz w:val="20"/>
          <w:szCs w:val="20"/>
        </w:rPr>
      </w:pPr>
      <w:r w:rsidRPr="006202E8">
        <w:rPr>
          <w:rFonts w:ascii="Verdana" w:eastAsia="Verdana" w:hAnsi="Verdana" w:cs="Verdana"/>
          <w:color w:val="000000"/>
          <w:sz w:val="20"/>
          <w:szCs w:val="20"/>
        </w:rPr>
        <w:t>It is expected that the qualified vendor will be responsible for the development of the different content types, which include, but are not limited to:</w:t>
      </w:r>
    </w:p>
    <w:p w14:paraId="21BB020F" w14:textId="77777777" w:rsidR="006202E8" w:rsidRPr="006202E8" w:rsidRDefault="006202E8" w:rsidP="006202E8">
      <w:pPr>
        <w:spacing w:line="300" w:lineRule="auto"/>
        <w:jc w:val="both"/>
        <w:rPr>
          <w:rFonts w:ascii="Verdana" w:eastAsia="Verdana" w:hAnsi="Verdana" w:cs="Verdana"/>
          <w:color w:val="000000"/>
          <w:sz w:val="20"/>
          <w:szCs w:val="20"/>
        </w:rPr>
      </w:pPr>
    </w:p>
    <w:p w14:paraId="1E4ACF65" w14:textId="03D36919" w:rsidR="006202E8" w:rsidRPr="006202E8" w:rsidRDefault="006202E8" w:rsidP="006202E8">
      <w:pPr>
        <w:spacing w:line="300" w:lineRule="auto"/>
        <w:jc w:val="both"/>
        <w:rPr>
          <w:rFonts w:ascii="Verdana" w:eastAsia="Verdana" w:hAnsi="Verdana" w:cs="Verdana"/>
          <w:color w:val="000000"/>
          <w:sz w:val="20"/>
          <w:szCs w:val="20"/>
        </w:rPr>
      </w:pPr>
      <w:r w:rsidRPr="006202E8">
        <w:rPr>
          <w:rFonts w:ascii="Verdana" w:eastAsia="Verdana" w:hAnsi="Verdana" w:cs="Verdana"/>
          <w:color w:val="000000"/>
          <w:sz w:val="20"/>
          <w:szCs w:val="20"/>
        </w:rPr>
        <w:t>●</w:t>
      </w:r>
      <w:r>
        <w:rPr>
          <w:rFonts w:ascii="Verdana" w:eastAsia="Verdana" w:hAnsi="Verdana" w:cs="Verdana"/>
          <w:color w:val="000000"/>
          <w:sz w:val="20"/>
          <w:szCs w:val="20"/>
        </w:rPr>
        <w:t xml:space="preserve"> </w:t>
      </w:r>
      <w:r w:rsidRPr="006202E8">
        <w:rPr>
          <w:rFonts w:ascii="Verdana" w:eastAsia="Verdana" w:hAnsi="Verdana" w:cs="Verdana"/>
          <w:color w:val="000000"/>
          <w:sz w:val="20"/>
          <w:szCs w:val="20"/>
        </w:rPr>
        <w:t>Video production (includes work on the scenarios, filming and editing)</w:t>
      </w:r>
    </w:p>
    <w:p w14:paraId="37031648" w14:textId="3AE70106" w:rsidR="006202E8" w:rsidRPr="006202E8" w:rsidRDefault="006202E8" w:rsidP="006202E8">
      <w:pPr>
        <w:spacing w:line="300" w:lineRule="auto"/>
        <w:jc w:val="both"/>
        <w:rPr>
          <w:rFonts w:ascii="Verdana" w:eastAsia="Verdana" w:hAnsi="Verdana" w:cs="Verdana"/>
          <w:color w:val="000000"/>
          <w:sz w:val="20"/>
          <w:szCs w:val="20"/>
        </w:rPr>
      </w:pPr>
      <w:r w:rsidRPr="006202E8">
        <w:rPr>
          <w:rFonts w:ascii="Verdana" w:eastAsia="Verdana" w:hAnsi="Verdana" w:cs="Verdana"/>
          <w:color w:val="000000"/>
          <w:sz w:val="20"/>
          <w:szCs w:val="20"/>
        </w:rPr>
        <w:t>●</w:t>
      </w:r>
      <w:r>
        <w:rPr>
          <w:rFonts w:ascii="Verdana" w:eastAsia="Verdana" w:hAnsi="Verdana" w:cs="Verdana"/>
          <w:color w:val="000000"/>
          <w:sz w:val="20"/>
          <w:szCs w:val="20"/>
        </w:rPr>
        <w:t xml:space="preserve"> </w:t>
      </w:r>
      <w:r w:rsidRPr="006202E8">
        <w:rPr>
          <w:rFonts w:ascii="Verdana" w:eastAsia="Verdana" w:hAnsi="Verdana" w:cs="Verdana"/>
          <w:color w:val="000000"/>
          <w:sz w:val="20"/>
          <w:szCs w:val="20"/>
        </w:rPr>
        <w:t>Event branding and visual identity development</w:t>
      </w:r>
    </w:p>
    <w:p w14:paraId="0C7A91AA" w14:textId="02804FDD" w:rsidR="006202E8" w:rsidRPr="006202E8" w:rsidRDefault="006202E8" w:rsidP="006202E8">
      <w:pPr>
        <w:spacing w:line="300" w:lineRule="auto"/>
        <w:jc w:val="both"/>
        <w:rPr>
          <w:rFonts w:ascii="Verdana" w:eastAsia="Verdana" w:hAnsi="Verdana" w:cs="Verdana"/>
          <w:color w:val="000000"/>
          <w:sz w:val="20"/>
          <w:szCs w:val="20"/>
        </w:rPr>
      </w:pPr>
      <w:r w:rsidRPr="006202E8">
        <w:rPr>
          <w:rFonts w:ascii="Verdana" w:eastAsia="Verdana" w:hAnsi="Verdana" w:cs="Verdana"/>
          <w:color w:val="000000"/>
          <w:sz w:val="20"/>
          <w:szCs w:val="20"/>
        </w:rPr>
        <w:t>●</w:t>
      </w:r>
      <w:r>
        <w:rPr>
          <w:rFonts w:ascii="Verdana" w:eastAsia="Verdana" w:hAnsi="Verdana" w:cs="Verdana"/>
          <w:color w:val="000000"/>
          <w:sz w:val="20"/>
          <w:szCs w:val="20"/>
        </w:rPr>
        <w:t xml:space="preserve"> </w:t>
      </w:r>
      <w:r w:rsidRPr="006202E8">
        <w:rPr>
          <w:rFonts w:ascii="Verdana" w:eastAsia="Verdana" w:hAnsi="Verdana" w:cs="Verdana"/>
          <w:color w:val="000000"/>
          <w:sz w:val="20"/>
          <w:szCs w:val="20"/>
        </w:rPr>
        <w:t>Design content for event merchandise and branded items</w:t>
      </w:r>
    </w:p>
    <w:p w14:paraId="5532E180" w14:textId="6A9DF63C" w:rsidR="006202E8" w:rsidRPr="006202E8" w:rsidRDefault="006202E8" w:rsidP="006202E8">
      <w:pPr>
        <w:spacing w:line="300" w:lineRule="auto"/>
        <w:jc w:val="both"/>
        <w:rPr>
          <w:rFonts w:ascii="Verdana" w:eastAsia="Verdana" w:hAnsi="Verdana" w:cs="Verdana"/>
          <w:color w:val="000000"/>
          <w:sz w:val="20"/>
          <w:szCs w:val="20"/>
        </w:rPr>
      </w:pPr>
      <w:r w:rsidRPr="006202E8">
        <w:rPr>
          <w:rFonts w:ascii="Verdana" w:eastAsia="Verdana" w:hAnsi="Verdana" w:cs="Verdana"/>
          <w:color w:val="000000"/>
          <w:sz w:val="20"/>
          <w:szCs w:val="20"/>
        </w:rPr>
        <w:t>●</w:t>
      </w:r>
      <w:r>
        <w:rPr>
          <w:rFonts w:ascii="Verdana" w:eastAsia="Verdana" w:hAnsi="Verdana" w:cs="Verdana"/>
          <w:color w:val="000000"/>
          <w:sz w:val="20"/>
          <w:szCs w:val="20"/>
        </w:rPr>
        <w:t xml:space="preserve"> </w:t>
      </w:r>
      <w:r w:rsidRPr="006202E8">
        <w:rPr>
          <w:rFonts w:ascii="Verdana" w:eastAsia="Verdana" w:hAnsi="Verdana" w:cs="Verdana"/>
          <w:color w:val="000000"/>
          <w:sz w:val="20"/>
          <w:szCs w:val="20"/>
        </w:rPr>
        <w:t>Layout of booklets, presentations, infographics, etc</w:t>
      </w:r>
    </w:p>
    <w:p w14:paraId="1C01D4ED" w14:textId="12BBB0B0" w:rsidR="006202E8" w:rsidRPr="006202E8" w:rsidRDefault="006202E8" w:rsidP="006202E8">
      <w:pPr>
        <w:spacing w:line="300" w:lineRule="auto"/>
        <w:jc w:val="both"/>
        <w:rPr>
          <w:rFonts w:ascii="Verdana" w:eastAsia="Verdana" w:hAnsi="Verdana" w:cs="Verdana"/>
          <w:color w:val="000000"/>
          <w:sz w:val="20"/>
          <w:szCs w:val="20"/>
        </w:rPr>
      </w:pPr>
      <w:r w:rsidRPr="006202E8">
        <w:rPr>
          <w:rFonts w:ascii="Verdana" w:eastAsia="Verdana" w:hAnsi="Verdana" w:cs="Verdana"/>
          <w:color w:val="000000"/>
          <w:sz w:val="20"/>
          <w:szCs w:val="20"/>
        </w:rPr>
        <w:t>●</w:t>
      </w:r>
      <w:r>
        <w:rPr>
          <w:rFonts w:ascii="Verdana" w:eastAsia="Verdana" w:hAnsi="Verdana" w:cs="Verdana"/>
          <w:color w:val="000000"/>
          <w:sz w:val="20"/>
          <w:szCs w:val="20"/>
        </w:rPr>
        <w:t xml:space="preserve"> </w:t>
      </w:r>
      <w:r w:rsidRPr="006202E8">
        <w:rPr>
          <w:rFonts w:ascii="Verdana" w:eastAsia="Verdana" w:hAnsi="Verdana" w:cs="Verdana"/>
          <w:color w:val="000000"/>
          <w:sz w:val="20"/>
          <w:szCs w:val="20"/>
        </w:rPr>
        <w:t>Adaptation of the content to different social media platforms</w:t>
      </w:r>
    </w:p>
    <w:p w14:paraId="0D525162" w14:textId="77777777" w:rsidR="006202E8" w:rsidRPr="006202E8" w:rsidRDefault="006202E8" w:rsidP="006202E8">
      <w:pPr>
        <w:spacing w:line="300" w:lineRule="auto"/>
        <w:jc w:val="both"/>
        <w:rPr>
          <w:rFonts w:ascii="Verdana" w:eastAsia="Verdana" w:hAnsi="Verdana" w:cs="Verdana"/>
          <w:color w:val="000000"/>
          <w:sz w:val="20"/>
          <w:szCs w:val="20"/>
        </w:rPr>
      </w:pPr>
    </w:p>
    <w:p w14:paraId="2A08C271" w14:textId="77777777" w:rsidR="006202E8" w:rsidRPr="006202E8" w:rsidRDefault="006202E8" w:rsidP="006202E8">
      <w:pPr>
        <w:spacing w:line="300" w:lineRule="auto"/>
        <w:jc w:val="both"/>
        <w:rPr>
          <w:rFonts w:ascii="Verdana" w:eastAsia="Verdana" w:hAnsi="Verdana" w:cs="Verdana"/>
          <w:color w:val="000000"/>
          <w:sz w:val="20"/>
          <w:szCs w:val="20"/>
        </w:rPr>
      </w:pPr>
      <w:r w:rsidRPr="006202E8">
        <w:rPr>
          <w:rFonts w:ascii="Verdana" w:eastAsia="Verdana" w:hAnsi="Verdana" w:cs="Verdana"/>
          <w:color w:val="000000"/>
          <w:sz w:val="20"/>
          <w:szCs w:val="20"/>
        </w:rPr>
        <w:t>Each activity of the contractor will be agreed in advance, including the budget for this activity. The successful vendors will need to acquire their own software, licenses and hardware to perform the work.</w:t>
      </w:r>
    </w:p>
    <w:p w14:paraId="2D18387A" w14:textId="77777777" w:rsidR="006202E8" w:rsidRPr="006202E8" w:rsidRDefault="006202E8" w:rsidP="006202E8">
      <w:pPr>
        <w:spacing w:line="300" w:lineRule="auto"/>
        <w:jc w:val="both"/>
        <w:rPr>
          <w:rFonts w:ascii="Verdana" w:eastAsia="Verdana" w:hAnsi="Verdana" w:cs="Verdana"/>
          <w:color w:val="000000"/>
          <w:sz w:val="20"/>
          <w:szCs w:val="20"/>
        </w:rPr>
      </w:pPr>
    </w:p>
    <w:p w14:paraId="153B687B" w14:textId="473EDD5A" w:rsidR="006202E8" w:rsidRDefault="006202E8" w:rsidP="006202E8">
      <w:pPr>
        <w:spacing w:line="300" w:lineRule="auto"/>
        <w:jc w:val="both"/>
        <w:rPr>
          <w:rFonts w:ascii="Verdana" w:eastAsia="Verdana" w:hAnsi="Verdana" w:cs="Verdana"/>
          <w:color w:val="000000"/>
          <w:sz w:val="20"/>
          <w:szCs w:val="20"/>
        </w:rPr>
      </w:pPr>
      <w:r w:rsidRPr="006202E8">
        <w:rPr>
          <w:rFonts w:ascii="Verdana" w:eastAsia="Verdana" w:hAnsi="Verdana" w:cs="Verdana"/>
          <w:color w:val="000000"/>
          <w:sz w:val="20"/>
          <w:szCs w:val="20"/>
        </w:rPr>
        <w:t>All content must align with EUACI’s and EU4Reconstruction’s branding guidelines or the partners of the programs. The</w:t>
      </w:r>
      <w:r>
        <w:rPr>
          <w:rFonts w:ascii="Verdana" w:eastAsia="Verdana" w:hAnsi="Verdana" w:cs="Verdana"/>
          <w:color w:val="000000"/>
          <w:sz w:val="20"/>
          <w:szCs w:val="20"/>
        </w:rPr>
        <w:t xml:space="preserve"> contract will be signed with the EUACI</w:t>
      </w:r>
      <w:r w:rsidR="001C555F">
        <w:rPr>
          <w:rFonts w:ascii="Verdana" w:eastAsia="Verdana" w:hAnsi="Verdana" w:cs="Verdana"/>
          <w:color w:val="000000"/>
          <w:sz w:val="20"/>
          <w:szCs w:val="20"/>
        </w:rPr>
        <w:t xml:space="preserve"> with the possibility of the EU4Reconstruction to request services from the service provider. T</w:t>
      </w:r>
      <w:r>
        <w:rPr>
          <w:rFonts w:ascii="Verdana" w:eastAsia="Verdana" w:hAnsi="Verdana" w:cs="Verdana"/>
          <w:color w:val="000000"/>
          <w:sz w:val="20"/>
          <w:szCs w:val="20"/>
        </w:rPr>
        <w:t>he</w:t>
      </w:r>
      <w:r w:rsidRPr="006202E8">
        <w:rPr>
          <w:rFonts w:ascii="Verdana" w:eastAsia="Verdana" w:hAnsi="Verdana" w:cs="Verdana"/>
          <w:color w:val="000000"/>
          <w:sz w:val="20"/>
          <w:szCs w:val="20"/>
        </w:rPr>
        <w:t xml:space="preserve"> contractors will work closely with</w:t>
      </w:r>
      <w:r>
        <w:rPr>
          <w:rFonts w:ascii="Verdana" w:eastAsia="Verdana" w:hAnsi="Verdana" w:cs="Verdana"/>
          <w:color w:val="000000"/>
          <w:sz w:val="20"/>
          <w:szCs w:val="20"/>
        </w:rPr>
        <w:t xml:space="preserve"> both</w:t>
      </w:r>
      <w:r w:rsidRPr="006202E8">
        <w:rPr>
          <w:rFonts w:ascii="Verdana" w:eastAsia="Verdana" w:hAnsi="Verdana" w:cs="Verdana"/>
          <w:color w:val="000000"/>
          <w:sz w:val="20"/>
          <w:szCs w:val="20"/>
        </w:rPr>
        <w:t xml:space="preserve"> </w:t>
      </w:r>
      <w:r>
        <w:rPr>
          <w:rFonts w:ascii="Verdana" w:eastAsia="Verdana" w:hAnsi="Verdana" w:cs="Verdana"/>
          <w:color w:val="000000"/>
          <w:sz w:val="20"/>
          <w:szCs w:val="20"/>
        </w:rPr>
        <w:t xml:space="preserve">the </w:t>
      </w:r>
      <w:r w:rsidRPr="006202E8">
        <w:rPr>
          <w:rFonts w:ascii="Verdana" w:eastAsia="Verdana" w:hAnsi="Verdana" w:cs="Verdana"/>
          <w:color w:val="000000"/>
          <w:sz w:val="20"/>
          <w:szCs w:val="20"/>
        </w:rPr>
        <w:t xml:space="preserve">EUACI’s and EU4Reconstruction’s Communication Teams and will report to </w:t>
      </w:r>
      <w:r w:rsidR="001C555F">
        <w:rPr>
          <w:rFonts w:ascii="Verdana" w:eastAsia="Verdana" w:hAnsi="Verdana" w:cs="Verdana"/>
          <w:color w:val="000000"/>
          <w:sz w:val="20"/>
          <w:szCs w:val="20"/>
        </w:rPr>
        <w:t>the EUACI</w:t>
      </w:r>
      <w:r w:rsidRPr="006202E8">
        <w:rPr>
          <w:rFonts w:ascii="Verdana" w:eastAsia="Verdana" w:hAnsi="Verdana" w:cs="Verdana"/>
          <w:color w:val="000000"/>
          <w:sz w:val="20"/>
          <w:szCs w:val="20"/>
        </w:rPr>
        <w:t>. The EUACI</w:t>
      </w:r>
      <w:r w:rsidR="001C555F">
        <w:rPr>
          <w:rFonts w:ascii="Verdana" w:eastAsia="Verdana" w:hAnsi="Verdana" w:cs="Verdana"/>
          <w:color w:val="000000"/>
          <w:sz w:val="20"/>
          <w:szCs w:val="20"/>
        </w:rPr>
        <w:t xml:space="preserve">, </w:t>
      </w:r>
      <w:r w:rsidRPr="006202E8">
        <w:rPr>
          <w:rFonts w:ascii="Verdana" w:eastAsia="Verdana" w:hAnsi="Verdana" w:cs="Verdana"/>
          <w:color w:val="000000"/>
          <w:sz w:val="20"/>
          <w:szCs w:val="20"/>
        </w:rPr>
        <w:t>EU4Reconstruction</w:t>
      </w:r>
      <w:r w:rsidR="001C555F">
        <w:rPr>
          <w:rFonts w:ascii="Verdana" w:eastAsia="Verdana" w:hAnsi="Verdana" w:cs="Verdana"/>
          <w:color w:val="000000"/>
          <w:sz w:val="20"/>
          <w:szCs w:val="20"/>
        </w:rPr>
        <w:t>, and their partners</w:t>
      </w:r>
      <w:r w:rsidRPr="006202E8">
        <w:rPr>
          <w:rFonts w:ascii="Verdana" w:eastAsia="Verdana" w:hAnsi="Verdana" w:cs="Verdana"/>
          <w:color w:val="000000"/>
          <w:sz w:val="20"/>
          <w:szCs w:val="20"/>
        </w:rPr>
        <w:t xml:space="preserve"> shall own all intellectual and other property rights to any content developed by the bidder in connection with the execution of this contract.</w:t>
      </w:r>
    </w:p>
    <w:p w14:paraId="5A28F9CB" w14:textId="77777777" w:rsidR="006202E8" w:rsidRPr="006202E8" w:rsidRDefault="006202E8" w:rsidP="006202E8">
      <w:pPr>
        <w:spacing w:line="300" w:lineRule="auto"/>
        <w:jc w:val="both"/>
        <w:rPr>
          <w:rFonts w:ascii="Verdana" w:eastAsia="Verdana" w:hAnsi="Verdana" w:cs="Verdana"/>
          <w:color w:val="000000"/>
          <w:sz w:val="20"/>
          <w:szCs w:val="20"/>
        </w:rPr>
      </w:pPr>
    </w:p>
    <w:p w14:paraId="2323E717" w14:textId="77777777" w:rsidR="006202E8" w:rsidRPr="006202E8" w:rsidRDefault="006202E8" w:rsidP="006202E8">
      <w:pPr>
        <w:spacing w:line="300" w:lineRule="auto"/>
        <w:jc w:val="both"/>
        <w:rPr>
          <w:rFonts w:ascii="Verdana" w:eastAsia="Verdana" w:hAnsi="Verdana" w:cs="Verdana"/>
          <w:b/>
          <w:bCs/>
          <w:color w:val="000000"/>
          <w:sz w:val="20"/>
          <w:szCs w:val="20"/>
        </w:rPr>
      </w:pPr>
      <w:r w:rsidRPr="006202E8">
        <w:rPr>
          <w:rFonts w:ascii="Verdana" w:eastAsia="Verdana" w:hAnsi="Verdana" w:cs="Verdana"/>
          <w:b/>
          <w:bCs/>
          <w:color w:val="000000"/>
          <w:sz w:val="20"/>
          <w:szCs w:val="20"/>
        </w:rPr>
        <w:t>Deliverables:</w:t>
      </w:r>
    </w:p>
    <w:p w14:paraId="33651DDF" w14:textId="46D67C86" w:rsidR="006202E8" w:rsidRPr="006202E8" w:rsidRDefault="006202E8" w:rsidP="006202E8">
      <w:pPr>
        <w:spacing w:line="300" w:lineRule="auto"/>
        <w:jc w:val="both"/>
        <w:rPr>
          <w:rFonts w:ascii="Verdana" w:eastAsia="Verdana" w:hAnsi="Verdana" w:cs="Verdana"/>
          <w:color w:val="000000"/>
          <w:sz w:val="20"/>
          <w:szCs w:val="20"/>
        </w:rPr>
      </w:pPr>
      <w:r w:rsidRPr="006202E8">
        <w:rPr>
          <w:rFonts w:ascii="Verdana" w:eastAsia="Verdana" w:hAnsi="Verdana" w:cs="Verdana"/>
          <w:color w:val="000000"/>
          <w:sz w:val="20"/>
          <w:szCs w:val="20"/>
        </w:rPr>
        <w:t>●</w:t>
      </w:r>
      <w:r>
        <w:rPr>
          <w:rFonts w:ascii="Verdana" w:eastAsia="Verdana" w:hAnsi="Verdana" w:cs="Verdana"/>
          <w:color w:val="000000"/>
          <w:sz w:val="20"/>
          <w:szCs w:val="20"/>
        </w:rPr>
        <w:t xml:space="preserve"> </w:t>
      </w:r>
      <w:r w:rsidRPr="006202E8">
        <w:rPr>
          <w:rFonts w:ascii="Verdana" w:eastAsia="Verdana" w:hAnsi="Verdana" w:cs="Verdana"/>
          <w:color w:val="000000"/>
          <w:sz w:val="20"/>
          <w:szCs w:val="20"/>
        </w:rPr>
        <w:t>Producing and editing high-quality video content in different formats (at least 12 pieces), including the delivery of all raw footage and source files.</w:t>
      </w:r>
    </w:p>
    <w:p w14:paraId="4937B68C" w14:textId="58D77EC1" w:rsidR="006202E8" w:rsidRPr="006202E8" w:rsidRDefault="006202E8" w:rsidP="006202E8">
      <w:pPr>
        <w:spacing w:line="300" w:lineRule="auto"/>
        <w:jc w:val="both"/>
        <w:rPr>
          <w:rFonts w:ascii="Verdana" w:eastAsia="Verdana" w:hAnsi="Verdana" w:cs="Verdana"/>
          <w:color w:val="000000"/>
          <w:sz w:val="20"/>
          <w:szCs w:val="20"/>
        </w:rPr>
      </w:pPr>
      <w:r w:rsidRPr="006202E8">
        <w:rPr>
          <w:rFonts w:ascii="Verdana" w:eastAsia="Verdana" w:hAnsi="Verdana" w:cs="Verdana"/>
          <w:color w:val="000000"/>
          <w:sz w:val="20"/>
          <w:szCs w:val="20"/>
        </w:rPr>
        <w:t>●</w:t>
      </w:r>
      <w:r w:rsidR="001B2813">
        <w:rPr>
          <w:rFonts w:ascii="Verdana" w:eastAsia="Verdana" w:hAnsi="Verdana" w:cs="Verdana"/>
          <w:color w:val="000000"/>
          <w:sz w:val="20"/>
          <w:szCs w:val="20"/>
        </w:rPr>
        <w:t xml:space="preserve"> </w:t>
      </w:r>
      <w:r w:rsidRPr="006202E8">
        <w:rPr>
          <w:rFonts w:ascii="Verdana" w:eastAsia="Verdana" w:hAnsi="Verdana" w:cs="Verdana"/>
          <w:color w:val="000000"/>
          <w:sz w:val="20"/>
          <w:szCs w:val="20"/>
        </w:rPr>
        <w:t>Providing high-quality graphic design and branding services;</w:t>
      </w:r>
    </w:p>
    <w:p w14:paraId="7962FE16" w14:textId="07F0A006" w:rsidR="006202E8" w:rsidRPr="006202E8" w:rsidRDefault="006202E8" w:rsidP="006202E8">
      <w:pPr>
        <w:spacing w:line="300" w:lineRule="auto"/>
        <w:jc w:val="both"/>
        <w:rPr>
          <w:rFonts w:ascii="Verdana" w:eastAsia="Verdana" w:hAnsi="Verdana" w:cs="Verdana"/>
          <w:color w:val="000000"/>
          <w:sz w:val="20"/>
          <w:szCs w:val="20"/>
        </w:rPr>
      </w:pPr>
      <w:r w:rsidRPr="006202E8">
        <w:rPr>
          <w:rFonts w:ascii="Verdana" w:eastAsia="Verdana" w:hAnsi="Verdana" w:cs="Verdana"/>
          <w:color w:val="000000"/>
          <w:sz w:val="20"/>
          <w:szCs w:val="20"/>
        </w:rPr>
        <w:t>●</w:t>
      </w:r>
      <w:r w:rsidR="001B2813">
        <w:rPr>
          <w:rFonts w:ascii="Verdana" w:eastAsia="Verdana" w:hAnsi="Verdana" w:cs="Verdana"/>
          <w:color w:val="000000"/>
          <w:sz w:val="20"/>
          <w:szCs w:val="20"/>
        </w:rPr>
        <w:t xml:space="preserve"> </w:t>
      </w:r>
      <w:r w:rsidRPr="006202E8">
        <w:rPr>
          <w:rFonts w:ascii="Verdana" w:eastAsia="Verdana" w:hAnsi="Verdana" w:cs="Verdana"/>
          <w:color w:val="000000"/>
          <w:sz w:val="20"/>
          <w:szCs w:val="20"/>
        </w:rPr>
        <w:t>Development of branding and visual identity packages for programme events and public activities (as requested by the Contracting Authority).</w:t>
      </w:r>
    </w:p>
    <w:p w14:paraId="65BA7B0A" w14:textId="355BB965" w:rsidR="006202E8" w:rsidRPr="006202E8" w:rsidRDefault="006202E8" w:rsidP="006202E8">
      <w:pPr>
        <w:spacing w:line="300" w:lineRule="auto"/>
        <w:jc w:val="both"/>
        <w:rPr>
          <w:rFonts w:ascii="Verdana" w:eastAsia="Verdana" w:hAnsi="Verdana" w:cs="Verdana"/>
          <w:color w:val="000000"/>
          <w:sz w:val="20"/>
          <w:szCs w:val="20"/>
        </w:rPr>
      </w:pPr>
      <w:r w:rsidRPr="006202E8">
        <w:rPr>
          <w:rFonts w:ascii="Verdana" w:eastAsia="Verdana" w:hAnsi="Verdana" w:cs="Verdana"/>
          <w:color w:val="000000"/>
          <w:sz w:val="20"/>
          <w:szCs w:val="20"/>
        </w:rPr>
        <w:t>●</w:t>
      </w:r>
      <w:r w:rsidR="001B2813">
        <w:rPr>
          <w:rFonts w:ascii="Verdana" w:eastAsia="Verdana" w:hAnsi="Verdana" w:cs="Verdana"/>
          <w:color w:val="000000"/>
          <w:sz w:val="20"/>
          <w:szCs w:val="20"/>
        </w:rPr>
        <w:t xml:space="preserve"> </w:t>
      </w:r>
      <w:r w:rsidRPr="006202E8">
        <w:rPr>
          <w:rFonts w:ascii="Verdana" w:eastAsia="Verdana" w:hAnsi="Verdana" w:cs="Verdana"/>
          <w:color w:val="000000"/>
          <w:sz w:val="20"/>
          <w:szCs w:val="20"/>
        </w:rPr>
        <w:t>Providing and editing high-quality layouts of booklets, presentations, etc. (at least 15 pieces);</w:t>
      </w:r>
    </w:p>
    <w:p w14:paraId="3E0F21F3" w14:textId="3DA952F6" w:rsidR="006202E8" w:rsidRPr="006202E8" w:rsidRDefault="006202E8" w:rsidP="006202E8">
      <w:pPr>
        <w:spacing w:line="300" w:lineRule="auto"/>
        <w:jc w:val="both"/>
        <w:rPr>
          <w:rFonts w:ascii="Verdana" w:eastAsia="Verdana" w:hAnsi="Verdana" w:cs="Verdana"/>
          <w:color w:val="000000"/>
          <w:sz w:val="20"/>
          <w:szCs w:val="20"/>
        </w:rPr>
      </w:pPr>
      <w:r w:rsidRPr="006202E8">
        <w:rPr>
          <w:rFonts w:ascii="Verdana" w:eastAsia="Verdana" w:hAnsi="Verdana" w:cs="Verdana"/>
          <w:color w:val="000000"/>
          <w:sz w:val="20"/>
          <w:szCs w:val="20"/>
        </w:rPr>
        <w:lastRenderedPageBreak/>
        <w:t>●</w:t>
      </w:r>
      <w:r w:rsidR="001B2813">
        <w:rPr>
          <w:rFonts w:ascii="Verdana" w:eastAsia="Verdana" w:hAnsi="Verdana" w:cs="Verdana"/>
          <w:color w:val="000000"/>
          <w:sz w:val="20"/>
          <w:szCs w:val="20"/>
        </w:rPr>
        <w:t xml:space="preserve"> </w:t>
      </w:r>
      <w:r w:rsidRPr="006202E8">
        <w:rPr>
          <w:rFonts w:ascii="Verdana" w:eastAsia="Verdana" w:hAnsi="Verdana" w:cs="Verdana"/>
          <w:color w:val="000000"/>
          <w:sz w:val="20"/>
          <w:szCs w:val="20"/>
        </w:rPr>
        <w:t>Providing and editing high-quality infographic production (at least 20 pieces);</w:t>
      </w:r>
    </w:p>
    <w:p w14:paraId="65962FA8" w14:textId="74E6B5A6" w:rsidR="006202E8" w:rsidRPr="006202E8" w:rsidRDefault="006202E8" w:rsidP="006202E8">
      <w:pPr>
        <w:spacing w:line="300" w:lineRule="auto"/>
        <w:jc w:val="both"/>
        <w:rPr>
          <w:rFonts w:ascii="Verdana" w:eastAsia="Verdana" w:hAnsi="Verdana" w:cs="Verdana"/>
          <w:color w:val="000000"/>
          <w:sz w:val="20"/>
          <w:szCs w:val="20"/>
        </w:rPr>
      </w:pPr>
      <w:r w:rsidRPr="006202E8">
        <w:rPr>
          <w:rFonts w:ascii="Verdana" w:eastAsia="Verdana" w:hAnsi="Verdana" w:cs="Verdana"/>
          <w:color w:val="000000"/>
          <w:sz w:val="20"/>
          <w:szCs w:val="20"/>
        </w:rPr>
        <w:t>●</w:t>
      </w:r>
      <w:r w:rsidR="001B2813">
        <w:rPr>
          <w:rFonts w:ascii="Verdana" w:eastAsia="Verdana" w:hAnsi="Verdana" w:cs="Verdana"/>
          <w:color w:val="000000"/>
          <w:sz w:val="20"/>
          <w:szCs w:val="20"/>
        </w:rPr>
        <w:t xml:space="preserve"> </w:t>
      </w:r>
      <w:r w:rsidRPr="006202E8">
        <w:rPr>
          <w:rFonts w:ascii="Verdana" w:eastAsia="Verdana" w:hAnsi="Verdana" w:cs="Verdana"/>
          <w:color w:val="000000"/>
          <w:sz w:val="20"/>
          <w:szCs w:val="20"/>
        </w:rPr>
        <w:t>Professional consultancy on the relevance of the content to be developed concerning social media engagement, ad placement, strategy and success metrics;</w:t>
      </w:r>
    </w:p>
    <w:p w14:paraId="4DAF2BB4" w14:textId="0D1D33A2" w:rsidR="006202E8" w:rsidRDefault="006202E8" w:rsidP="006202E8">
      <w:pPr>
        <w:spacing w:line="300" w:lineRule="auto"/>
        <w:jc w:val="both"/>
        <w:rPr>
          <w:rFonts w:ascii="Verdana" w:eastAsia="Verdana" w:hAnsi="Verdana" w:cs="Verdana"/>
          <w:color w:val="000000"/>
          <w:sz w:val="20"/>
          <w:szCs w:val="20"/>
        </w:rPr>
      </w:pPr>
      <w:r w:rsidRPr="006202E8">
        <w:rPr>
          <w:rFonts w:ascii="Verdana" w:eastAsia="Verdana" w:hAnsi="Verdana" w:cs="Verdana"/>
          <w:color w:val="000000"/>
          <w:sz w:val="20"/>
          <w:szCs w:val="20"/>
        </w:rPr>
        <w:t>●</w:t>
      </w:r>
      <w:r w:rsidR="001B2813">
        <w:rPr>
          <w:rFonts w:ascii="Verdana" w:eastAsia="Verdana" w:hAnsi="Verdana" w:cs="Verdana"/>
          <w:color w:val="000000"/>
          <w:sz w:val="20"/>
          <w:szCs w:val="20"/>
        </w:rPr>
        <w:t xml:space="preserve"> </w:t>
      </w:r>
      <w:r w:rsidRPr="006202E8">
        <w:rPr>
          <w:rFonts w:ascii="Verdana" w:eastAsia="Verdana" w:hAnsi="Verdana" w:cs="Verdana"/>
          <w:color w:val="000000"/>
          <w:sz w:val="20"/>
          <w:szCs w:val="20"/>
        </w:rPr>
        <w:t>Introducing new and emerging forms of content as well as other related services.</w:t>
      </w:r>
    </w:p>
    <w:p w14:paraId="345273D7" w14:textId="77777777" w:rsidR="001B2813" w:rsidRPr="006202E8" w:rsidRDefault="001B2813" w:rsidP="006202E8">
      <w:pPr>
        <w:spacing w:line="300" w:lineRule="auto"/>
        <w:jc w:val="both"/>
        <w:rPr>
          <w:rFonts w:ascii="Verdana" w:eastAsia="Verdana" w:hAnsi="Verdana" w:cs="Verdana"/>
          <w:color w:val="000000"/>
          <w:sz w:val="20"/>
          <w:szCs w:val="20"/>
        </w:rPr>
      </w:pPr>
    </w:p>
    <w:p w14:paraId="542C72E7" w14:textId="77777777" w:rsidR="006202E8" w:rsidRPr="001B2813" w:rsidRDefault="006202E8" w:rsidP="006202E8">
      <w:pPr>
        <w:spacing w:line="300" w:lineRule="auto"/>
        <w:jc w:val="both"/>
        <w:rPr>
          <w:rFonts w:ascii="Verdana" w:eastAsia="Verdana" w:hAnsi="Verdana" w:cs="Verdana"/>
          <w:b/>
          <w:bCs/>
          <w:color w:val="000000"/>
          <w:sz w:val="20"/>
          <w:szCs w:val="20"/>
        </w:rPr>
      </w:pPr>
      <w:r w:rsidRPr="001B2813">
        <w:rPr>
          <w:rFonts w:ascii="Verdana" w:eastAsia="Verdana" w:hAnsi="Verdana" w:cs="Verdana"/>
          <w:b/>
          <w:bCs/>
          <w:color w:val="000000"/>
          <w:sz w:val="20"/>
          <w:szCs w:val="20"/>
        </w:rPr>
        <w:t>Requirements to the Service Provider/s:</w:t>
      </w:r>
    </w:p>
    <w:p w14:paraId="4840F1F1" w14:textId="77777777" w:rsidR="006202E8" w:rsidRPr="006202E8" w:rsidRDefault="006202E8" w:rsidP="006202E8">
      <w:pPr>
        <w:spacing w:line="300" w:lineRule="auto"/>
        <w:jc w:val="both"/>
        <w:rPr>
          <w:rFonts w:ascii="Verdana" w:eastAsia="Verdana" w:hAnsi="Verdana" w:cs="Verdana"/>
          <w:color w:val="000000"/>
          <w:sz w:val="20"/>
          <w:szCs w:val="20"/>
        </w:rPr>
      </w:pPr>
      <w:r w:rsidRPr="006202E8">
        <w:rPr>
          <w:rFonts w:ascii="Verdana" w:eastAsia="Verdana" w:hAnsi="Verdana" w:cs="Verdana"/>
          <w:color w:val="000000"/>
          <w:sz w:val="20"/>
          <w:szCs w:val="20"/>
        </w:rPr>
        <w:t>The contract can be awarded to creative agencies or private entrepreneurs who are registered as private entrepreneurs or LLCs under Ukrainian legislation.</w:t>
      </w:r>
    </w:p>
    <w:p w14:paraId="7E8E8536" w14:textId="77777777" w:rsidR="006202E8" w:rsidRPr="006202E8" w:rsidRDefault="006202E8" w:rsidP="006202E8">
      <w:pPr>
        <w:spacing w:line="300" w:lineRule="auto"/>
        <w:jc w:val="both"/>
        <w:rPr>
          <w:rFonts w:ascii="Verdana" w:eastAsia="Verdana" w:hAnsi="Verdana" w:cs="Verdana"/>
          <w:color w:val="000000"/>
          <w:sz w:val="20"/>
          <w:szCs w:val="20"/>
        </w:rPr>
      </w:pPr>
    </w:p>
    <w:p w14:paraId="3C996094" w14:textId="77777777" w:rsidR="006202E8" w:rsidRPr="006202E8" w:rsidRDefault="006202E8" w:rsidP="006202E8">
      <w:pPr>
        <w:spacing w:line="300" w:lineRule="auto"/>
        <w:jc w:val="both"/>
        <w:rPr>
          <w:rFonts w:ascii="Verdana" w:eastAsia="Verdana" w:hAnsi="Verdana" w:cs="Verdana"/>
          <w:color w:val="000000"/>
          <w:sz w:val="20"/>
          <w:szCs w:val="20"/>
        </w:rPr>
      </w:pPr>
      <w:r w:rsidRPr="006202E8">
        <w:rPr>
          <w:rFonts w:ascii="Verdana" w:eastAsia="Verdana" w:hAnsi="Verdana" w:cs="Verdana"/>
          <w:color w:val="000000"/>
          <w:sz w:val="20"/>
          <w:szCs w:val="20"/>
        </w:rPr>
        <w:t>The Consultant shall ensure the possibility of involving experts of various professional categories (expert pool) to provide consultancy services on the development and implementation of communication initiatives, in particular:</w:t>
      </w:r>
    </w:p>
    <w:p w14:paraId="631AE043" w14:textId="6C40A781" w:rsidR="006202E8" w:rsidRPr="006202E8" w:rsidRDefault="006202E8" w:rsidP="006202E8">
      <w:pPr>
        <w:spacing w:line="300" w:lineRule="auto"/>
        <w:jc w:val="both"/>
        <w:rPr>
          <w:rFonts w:ascii="Verdana" w:eastAsia="Verdana" w:hAnsi="Verdana" w:cs="Verdana"/>
          <w:color w:val="000000"/>
          <w:sz w:val="20"/>
          <w:szCs w:val="20"/>
        </w:rPr>
      </w:pPr>
      <w:r w:rsidRPr="006202E8">
        <w:rPr>
          <w:rFonts w:ascii="Verdana" w:eastAsia="Verdana" w:hAnsi="Verdana" w:cs="Verdana"/>
          <w:color w:val="000000"/>
          <w:sz w:val="20"/>
          <w:szCs w:val="20"/>
        </w:rPr>
        <w:t>-</w:t>
      </w:r>
      <w:r w:rsidR="001B2813">
        <w:rPr>
          <w:rFonts w:ascii="Verdana" w:eastAsia="Verdana" w:hAnsi="Verdana" w:cs="Verdana"/>
          <w:color w:val="000000"/>
          <w:sz w:val="20"/>
          <w:szCs w:val="20"/>
        </w:rPr>
        <w:t xml:space="preserve"> </w:t>
      </w:r>
      <w:r w:rsidRPr="006202E8">
        <w:rPr>
          <w:rFonts w:ascii="Verdana" w:eastAsia="Verdana" w:hAnsi="Verdana" w:cs="Verdana"/>
          <w:color w:val="000000"/>
          <w:sz w:val="20"/>
          <w:szCs w:val="20"/>
        </w:rPr>
        <w:t>Video production and editing</w:t>
      </w:r>
    </w:p>
    <w:p w14:paraId="191A43A8" w14:textId="152141DC" w:rsidR="006202E8" w:rsidRPr="006202E8" w:rsidRDefault="006202E8" w:rsidP="006202E8">
      <w:pPr>
        <w:spacing w:line="300" w:lineRule="auto"/>
        <w:jc w:val="both"/>
        <w:rPr>
          <w:rFonts w:ascii="Verdana" w:eastAsia="Verdana" w:hAnsi="Verdana" w:cs="Verdana"/>
          <w:color w:val="000000"/>
          <w:sz w:val="20"/>
          <w:szCs w:val="20"/>
        </w:rPr>
      </w:pPr>
      <w:r w:rsidRPr="006202E8">
        <w:rPr>
          <w:rFonts w:ascii="Verdana" w:eastAsia="Verdana" w:hAnsi="Verdana" w:cs="Verdana"/>
          <w:color w:val="000000"/>
          <w:sz w:val="20"/>
          <w:szCs w:val="20"/>
        </w:rPr>
        <w:t>-</w:t>
      </w:r>
      <w:r w:rsidR="001B2813">
        <w:rPr>
          <w:rFonts w:ascii="Verdana" w:eastAsia="Verdana" w:hAnsi="Verdana" w:cs="Verdana"/>
          <w:color w:val="000000"/>
          <w:sz w:val="20"/>
          <w:szCs w:val="20"/>
        </w:rPr>
        <w:t xml:space="preserve"> </w:t>
      </w:r>
      <w:r w:rsidRPr="006202E8">
        <w:rPr>
          <w:rFonts w:ascii="Verdana" w:eastAsia="Verdana" w:hAnsi="Verdana" w:cs="Verdana"/>
          <w:color w:val="000000"/>
          <w:sz w:val="20"/>
          <w:szCs w:val="20"/>
        </w:rPr>
        <w:t>Graphic design</w:t>
      </w:r>
    </w:p>
    <w:p w14:paraId="1FA24B4A" w14:textId="6702CDA5" w:rsidR="006202E8" w:rsidRPr="006202E8" w:rsidRDefault="006202E8" w:rsidP="006202E8">
      <w:pPr>
        <w:spacing w:line="300" w:lineRule="auto"/>
        <w:jc w:val="both"/>
        <w:rPr>
          <w:rFonts w:ascii="Verdana" w:eastAsia="Verdana" w:hAnsi="Verdana" w:cs="Verdana"/>
          <w:color w:val="000000"/>
          <w:sz w:val="20"/>
          <w:szCs w:val="20"/>
        </w:rPr>
      </w:pPr>
      <w:r w:rsidRPr="006202E8">
        <w:rPr>
          <w:rFonts w:ascii="Verdana" w:eastAsia="Verdana" w:hAnsi="Verdana" w:cs="Verdana"/>
          <w:color w:val="000000"/>
          <w:sz w:val="20"/>
          <w:szCs w:val="20"/>
        </w:rPr>
        <w:t>-</w:t>
      </w:r>
      <w:r w:rsidR="001B2813">
        <w:rPr>
          <w:rFonts w:ascii="Verdana" w:eastAsia="Verdana" w:hAnsi="Verdana" w:cs="Verdana"/>
          <w:color w:val="000000"/>
          <w:sz w:val="20"/>
          <w:szCs w:val="20"/>
        </w:rPr>
        <w:t xml:space="preserve"> </w:t>
      </w:r>
      <w:r w:rsidRPr="006202E8">
        <w:rPr>
          <w:rFonts w:ascii="Verdana" w:eastAsia="Verdana" w:hAnsi="Verdana" w:cs="Verdana"/>
          <w:color w:val="000000"/>
          <w:sz w:val="20"/>
          <w:szCs w:val="20"/>
        </w:rPr>
        <w:t>Motion design</w:t>
      </w:r>
    </w:p>
    <w:p w14:paraId="302F25C2" w14:textId="73EF66A4" w:rsidR="006202E8" w:rsidRPr="006202E8" w:rsidRDefault="006202E8" w:rsidP="006202E8">
      <w:pPr>
        <w:spacing w:line="300" w:lineRule="auto"/>
        <w:jc w:val="both"/>
        <w:rPr>
          <w:rFonts w:ascii="Verdana" w:eastAsia="Verdana" w:hAnsi="Verdana" w:cs="Verdana"/>
          <w:color w:val="000000"/>
          <w:sz w:val="20"/>
          <w:szCs w:val="20"/>
        </w:rPr>
      </w:pPr>
      <w:r w:rsidRPr="006202E8">
        <w:rPr>
          <w:rFonts w:ascii="Verdana" w:eastAsia="Verdana" w:hAnsi="Verdana" w:cs="Verdana"/>
          <w:color w:val="000000"/>
          <w:sz w:val="20"/>
          <w:szCs w:val="20"/>
        </w:rPr>
        <w:t>-</w:t>
      </w:r>
      <w:r w:rsidR="001B2813">
        <w:rPr>
          <w:rFonts w:ascii="Verdana" w:eastAsia="Verdana" w:hAnsi="Verdana" w:cs="Verdana"/>
          <w:color w:val="000000"/>
          <w:sz w:val="20"/>
          <w:szCs w:val="20"/>
        </w:rPr>
        <w:t xml:space="preserve"> </w:t>
      </w:r>
      <w:r w:rsidRPr="006202E8">
        <w:rPr>
          <w:rFonts w:ascii="Verdana" w:eastAsia="Verdana" w:hAnsi="Verdana" w:cs="Verdana"/>
          <w:color w:val="000000"/>
          <w:sz w:val="20"/>
          <w:szCs w:val="20"/>
        </w:rPr>
        <w:t>Branding</w:t>
      </w:r>
    </w:p>
    <w:p w14:paraId="1BC84F15" w14:textId="69055D21" w:rsidR="006202E8" w:rsidRPr="006202E8" w:rsidRDefault="006202E8" w:rsidP="006202E8">
      <w:pPr>
        <w:spacing w:line="300" w:lineRule="auto"/>
        <w:jc w:val="both"/>
        <w:rPr>
          <w:rFonts w:ascii="Verdana" w:eastAsia="Verdana" w:hAnsi="Verdana" w:cs="Verdana"/>
          <w:color w:val="000000"/>
          <w:sz w:val="20"/>
          <w:szCs w:val="20"/>
        </w:rPr>
      </w:pPr>
      <w:r w:rsidRPr="006202E8">
        <w:rPr>
          <w:rFonts w:ascii="Verdana" w:eastAsia="Verdana" w:hAnsi="Verdana" w:cs="Verdana"/>
          <w:color w:val="000000"/>
          <w:sz w:val="20"/>
          <w:szCs w:val="20"/>
        </w:rPr>
        <w:t>-</w:t>
      </w:r>
      <w:r w:rsidR="001B2813">
        <w:rPr>
          <w:rFonts w:ascii="Verdana" w:eastAsia="Verdana" w:hAnsi="Verdana" w:cs="Verdana"/>
          <w:color w:val="000000"/>
          <w:sz w:val="20"/>
          <w:szCs w:val="20"/>
        </w:rPr>
        <w:t xml:space="preserve"> </w:t>
      </w:r>
      <w:r w:rsidRPr="006202E8">
        <w:rPr>
          <w:rFonts w:ascii="Verdana" w:eastAsia="Verdana" w:hAnsi="Verdana" w:cs="Verdana"/>
          <w:color w:val="000000"/>
          <w:sz w:val="20"/>
          <w:szCs w:val="20"/>
        </w:rPr>
        <w:t>Content creation for social media</w:t>
      </w:r>
    </w:p>
    <w:p w14:paraId="6E8E96AB" w14:textId="77777777" w:rsidR="006202E8" w:rsidRPr="006202E8" w:rsidRDefault="006202E8" w:rsidP="006202E8">
      <w:pPr>
        <w:spacing w:line="300" w:lineRule="auto"/>
        <w:jc w:val="both"/>
        <w:rPr>
          <w:rFonts w:ascii="Verdana" w:eastAsia="Verdana" w:hAnsi="Verdana" w:cs="Verdana"/>
          <w:color w:val="000000"/>
          <w:sz w:val="20"/>
          <w:szCs w:val="20"/>
        </w:rPr>
      </w:pPr>
    </w:p>
    <w:p w14:paraId="6F37073E" w14:textId="77777777" w:rsidR="006202E8" w:rsidRPr="006202E8" w:rsidRDefault="006202E8" w:rsidP="006202E8">
      <w:pPr>
        <w:spacing w:line="300" w:lineRule="auto"/>
        <w:jc w:val="both"/>
        <w:rPr>
          <w:rFonts w:ascii="Verdana" w:eastAsia="Verdana" w:hAnsi="Verdana" w:cs="Verdana"/>
          <w:color w:val="000000"/>
          <w:sz w:val="20"/>
          <w:szCs w:val="20"/>
        </w:rPr>
      </w:pPr>
      <w:r w:rsidRPr="006202E8">
        <w:rPr>
          <w:rFonts w:ascii="Verdana" w:eastAsia="Verdana" w:hAnsi="Verdana" w:cs="Verdana"/>
          <w:color w:val="000000"/>
          <w:sz w:val="20"/>
          <w:szCs w:val="20"/>
        </w:rPr>
        <w:t>Assignment of specific team members depends on the scope and complexity of tasks within the agreed support budget.</w:t>
      </w:r>
    </w:p>
    <w:p w14:paraId="2D1DCFBC" w14:textId="77777777" w:rsidR="006202E8" w:rsidRPr="006202E8" w:rsidRDefault="006202E8" w:rsidP="006202E8">
      <w:pPr>
        <w:spacing w:line="300" w:lineRule="auto"/>
        <w:jc w:val="both"/>
        <w:rPr>
          <w:rFonts w:ascii="Verdana" w:eastAsia="Verdana" w:hAnsi="Verdana" w:cs="Verdana"/>
          <w:color w:val="000000"/>
          <w:sz w:val="20"/>
          <w:szCs w:val="20"/>
        </w:rPr>
      </w:pPr>
    </w:p>
    <w:p w14:paraId="6BB71CA9" w14:textId="77777777" w:rsidR="006202E8" w:rsidRPr="006202E8" w:rsidRDefault="006202E8" w:rsidP="006202E8">
      <w:pPr>
        <w:spacing w:line="300" w:lineRule="auto"/>
        <w:jc w:val="both"/>
        <w:rPr>
          <w:rFonts w:ascii="Verdana" w:eastAsia="Verdana" w:hAnsi="Verdana" w:cs="Verdana"/>
          <w:color w:val="000000"/>
          <w:sz w:val="20"/>
          <w:szCs w:val="20"/>
        </w:rPr>
      </w:pPr>
      <w:r w:rsidRPr="006202E8">
        <w:rPr>
          <w:rFonts w:ascii="Verdana" w:eastAsia="Verdana" w:hAnsi="Verdana" w:cs="Verdana"/>
          <w:color w:val="000000"/>
          <w:sz w:val="20"/>
          <w:szCs w:val="20"/>
        </w:rPr>
        <w:t>Other requirements for the bidders:</w:t>
      </w:r>
    </w:p>
    <w:p w14:paraId="6AD37687" w14:textId="63E36C55" w:rsidR="006202E8" w:rsidRPr="006202E8" w:rsidRDefault="006202E8" w:rsidP="006202E8">
      <w:pPr>
        <w:spacing w:line="300" w:lineRule="auto"/>
        <w:jc w:val="both"/>
        <w:rPr>
          <w:rFonts w:ascii="Verdana" w:eastAsia="Verdana" w:hAnsi="Verdana" w:cs="Verdana"/>
          <w:color w:val="000000"/>
          <w:sz w:val="20"/>
          <w:szCs w:val="20"/>
        </w:rPr>
      </w:pPr>
      <w:r w:rsidRPr="006202E8">
        <w:rPr>
          <w:rFonts w:ascii="Verdana" w:eastAsia="Verdana" w:hAnsi="Verdana" w:cs="Verdana"/>
          <w:color w:val="000000"/>
          <w:sz w:val="20"/>
          <w:szCs w:val="20"/>
        </w:rPr>
        <w:t>●</w:t>
      </w:r>
      <w:r w:rsidR="001B2813">
        <w:rPr>
          <w:rFonts w:ascii="Verdana" w:eastAsia="Verdana" w:hAnsi="Verdana" w:cs="Verdana"/>
          <w:color w:val="000000"/>
          <w:sz w:val="20"/>
          <w:szCs w:val="20"/>
        </w:rPr>
        <w:t xml:space="preserve"> </w:t>
      </w:r>
      <w:r w:rsidRPr="006202E8">
        <w:rPr>
          <w:rFonts w:ascii="Verdana" w:eastAsia="Verdana" w:hAnsi="Verdana" w:cs="Verdana"/>
          <w:color w:val="000000"/>
          <w:sz w:val="20"/>
          <w:szCs w:val="20"/>
        </w:rPr>
        <w:t>Proven experience in event branding and content creation (at least 5 years).</w:t>
      </w:r>
    </w:p>
    <w:p w14:paraId="4D77120D" w14:textId="28628A40" w:rsidR="006202E8" w:rsidRPr="006202E8" w:rsidRDefault="006202E8" w:rsidP="006202E8">
      <w:pPr>
        <w:spacing w:line="300" w:lineRule="auto"/>
        <w:jc w:val="both"/>
        <w:rPr>
          <w:rFonts w:ascii="Verdana" w:eastAsia="Verdana" w:hAnsi="Verdana" w:cs="Verdana"/>
          <w:color w:val="000000"/>
          <w:sz w:val="20"/>
          <w:szCs w:val="20"/>
        </w:rPr>
      </w:pPr>
      <w:r w:rsidRPr="006202E8">
        <w:rPr>
          <w:rFonts w:ascii="Verdana" w:eastAsia="Verdana" w:hAnsi="Verdana" w:cs="Verdana"/>
          <w:color w:val="000000"/>
          <w:sz w:val="20"/>
          <w:szCs w:val="20"/>
        </w:rPr>
        <w:t>●</w:t>
      </w:r>
      <w:r w:rsidR="001B2813">
        <w:rPr>
          <w:rFonts w:ascii="Verdana" w:eastAsia="Verdana" w:hAnsi="Verdana" w:cs="Verdana"/>
          <w:color w:val="000000"/>
          <w:sz w:val="20"/>
          <w:szCs w:val="20"/>
        </w:rPr>
        <w:t xml:space="preserve"> </w:t>
      </w:r>
      <w:r w:rsidRPr="006202E8">
        <w:rPr>
          <w:rFonts w:ascii="Verdana" w:eastAsia="Verdana" w:hAnsi="Verdana" w:cs="Verdana"/>
          <w:color w:val="000000"/>
          <w:sz w:val="20"/>
          <w:szCs w:val="20"/>
        </w:rPr>
        <w:t>Strong portfolio showcasing branding projects, printed materials, photo and video content.</w:t>
      </w:r>
    </w:p>
    <w:p w14:paraId="6BFC640C" w14:textId="2F0A6FE3" w:rsidR="006202E8" w:rsidRPr="006202E8" w:rsidRDefault="006202E8" w:rsidP="006202E8">
      <w:pPr>
        <w:spacing w:line="300" w:lineRule="auto"/>
        <w:jc w:val="both"/>
        <w:rPr>
          <w:rFonts w:ascii="Verdana" w:eastAsia="Verdana" w:hAnsi="Verdana" w:cs="Verdana"/>
          <w:color w:val="000000"/>
          <w:sz w:val="20"/>
          <w:szCs w:val="20"/>
        </w:rPr>
      </w:pPr>
      <w:r w:rsidRPr="006202E8">
        <w:rPr>
          <w:rFonts w:ascii="Verdana" w:eastAsia="Verdana" w:hAnsi="Verdana" w:cs="Verdana"/>
          <w:color w:val="000000"/>
          <w:sz w:val="20"/>
          <w:szCs w:val="20"/>
        </w:rPr>
        <w:t>●</w:t>
      </w:r>
      <w:r w:rsidR="001B2813">
        <w:rPr>
          <w:rFonts w:ascii="Verdana" w:eastAsia="Verdana" w:hAnsi="Verdana" w:cs="Verdana"/>
          <w:color w:val="000000"/>
          <w:sz w:val="20"/>
          <w:szCs w:val="20"/>
        </w:rPr>
        <w:t xml:space="preserve"> </w:t>
      </w:r>
      <w:r w:rsidRPr="006202E8">
        <w:rPr>
          <w:rFonts w:ascii="Verdana" w:eastAsia="Verdana" w:hAnsi="Verdana" w:cs="Verdana"/>
          <w:color w:val="000000"/>
          <w:sz w:val="20"/>
          <w:szCs w:val="20"/>
        </w:rPr>
        <w:t>Experience working with international organizations, NGOs, or public sector projects will be considered an advantage.</w:t>
      </w:r>
    </w:p>
    <w:p w14:paraId="4C970CB5" w14:textId="61EFC942" w:rsidR="006202E8" w:rsidRPr="006202E8" w:rsidRDefault="006202E8" w:rsidP="006202E8">
      <w:pPr>
        <w:spacing w:line="300" w:lineRule="auto"/>
        <w:jc w:val="both"/>
        <w:rPr>
          <w:rFonts w:ascii="Verdana" w:eastAsia="Verdana" w:hAnsi="Verdana" w:cs="Verdana"/>
          <w:color w:val="000000"/>
          <w:sz w:val="20"/>
          <w:szCs w:val="20"/>
        </w:rPr>
      </w:pPr>
      <w:r w:rsidRPr="006202E8">
        <w:rPr>
          <w:rFonts w:ascii="Verdana" w:eastAsia="Verdana" w:hAnsi="Verdana" w:cs="Verdana"/>
          <w:color w:val="000000"/>
          <w:sz w:val="20"/>
          <w:szCs w:val="20"/>
        </w:rPr>
        <w:t>●</w:t>
      </w:r>
      <w:r w:rsidR="001B2813">
        <w:rPr>
          <w:rFonts w:ascii="Verdana" w:eastAsia="Verdana" w:hAnsi="Verdana" w:cs="Verdana"/>
          <w:color w:val="000000"/>
          <w:sz w:val="20"/>
          <w:szCs w:val="20"/>
        </w:rPr>
        <w:t xml:space="preserve"> </w:t>
      </w:r>
      <w:r w:rsidRPr="006202E8">
        <w:rPr>
          <w:rFonts w:ascii="Verdana" w:eastAsia="Verdana" w:hAnsi="Verdana" w:cs="Verdana"/>
          <w:color w:val="000000"/>
          <w:sz w:val="20"/>
          <w:szCs w:val="20"/>
        </w:rPr>
        <w:t>Ability to provide creative, high-quality, and innovative content solutions tailored to different event formats.</w:t>
      </w:r>
    </w:p>
    <w:p w14:paraId="59CF4868" w14:textId="3AB888F6" w:rsidR="006202E8" w:rsidRPr="006202E8" w:rsidRDefault="006202E8" w:rsidP="006202E8">
      <w:pPr>
        <w:spacing w:line="300" w:lineRule="auto"/>
        <w:jc w:val="both"/>
        <w:rPr>
          <w:rFonts w:ascii="Verdana" w:eastAsia="Verdana" w:hAnsi="Verdana" w:cs="Verdana"/>
          <w:color w:val="000000"/>
          <w:sz w:val="20"/>
          <w:szCs w:val="20"/>
        </w:rPr>
      </w:pPr>
      <w:r w:rsidRPr="006202E8">
        <w:rPr>
          <w:rFonts w:ascii="Verdana" w:eastAsia="Verdana" w:hAnsi="Verdana" w:cs="Verdana"/>
          <w:color w:val="000000"/>
          <w:sz w:val="20"/>
          <w:szCs w:val="20"/>
        </w:rPr>
        <w:t>●</w:t>
      </w:r>
      <w:r w:rsidR="001B2813">
        <w:rPr>
          <w:rFonts w:ascii="Verdana" w:eastAsia="Verdana" w:hAnsi="Verdana" w:cs="Verdana"/>
          <w:color w:val="000000"/>
          <w:sz w:val="20"/>
          <w:szCs w:val="20"/>
        </w:rPr>
        <w:t xml:space="preserve"> </w:t>
      </w:r>
      <w:r w:rsidRPr="006202E8">
        <w:rPr>
          <w:rFonts w:ascii="Verdana" w:eastAsia="Verdana" w:hAnsi="Verdana" w:cs="Verdana"/>
          <w:color w:val="000000"/>
          <w:sz w:val="20"/>
          <w:szCs w:val="20"/>
        </w:rPr>
        <w:t>Ability to meet tight deadlines and provide revisions based on feedback.</w:t>
      </w:r>
    </w:p>
    <w:p w14:paraId="252C2B6B" w14:textId="4387886A" w:rsidR="001B2813" w:rsidRDefault="006202E8" w:rsidP="006202E8">
      <w:pPr>
        <w:spacing w:line="300" w:lineRule="auto"/>
        <w:jc w:val="both"/>
        <w:rPr>
          <w:rFonts w:ascii="Verdana" w:eastAsia="Verdana" w:hAnsi="Verdana" w:cs="Verdana"/>
          <w:color w:val="000000"/>
          <w:sz w:val="20"/>
          <w:szCs w:val="20"/>
        </w:rPr>
      </w:pPr>
      <w:r w:rsidRPr="006202E8">
        <w:rPr>
          <w:rFonts w:ascii="Verdana" w:eastAsia="Verdana" w:hAnsi="Verdana" w:cs="Verdana"/>
          <w:color w:val="000000"/>
          <w:sz w:val="20"/>
          <w:szCs w:val="20"/>
        </w:rPr>
        <w:t>●</w:t>
      </w:r>
      <w:r w:rsidR="001B2813">
        <w:rPr>
          <w:rFonts w:ascii="Verdana" w:eastAsia="Verdana" w:hAnsi="Verdana" w:cs="Verdana"/>
          <w:color w:val="000000"/>
          <w:sz w:val="20"/>
          <w:szCs w:val="20"/>
        </w:rPr>
        <w:t xml:space="preserve"> </w:t>
      </w:r>
      <w:r w:rsidRPr="006202E8">
        <w:rPr>
          <w:rFonts w:ascii="Verdana" w:eastAsia="Verdana" w:hAnsi="Verdana" w:cs="Verdana"/>
          <w:color w:val="000000"/>
          <w:sz w:val="20"/>
          <w:szCs w:val="20"/>
        </w:rPr>
        <w:t>Availability and operational capacity to conduct on-site filming and photography in Kyiv, as requested by the Contracting Authority, whenever required to produce or supplement communication and visibility materials.</w:t>
      </w:r>
    </w:p>
    <w:p w14:paraId="77C0B979" w14:textId="77777777" w:rsidR="001B2813" w:rsidRDefault="001B2813" w:rsidP="001B2813">
      <w:pPr>
        <w:pStyle w:val="Heading1"/>
        <w:spacing w:line="288" w:lineRule="auto"/>
        <w:jc w:val="both"/>
        <w:rPr>
          <w:rFonts w:ascii="Verdana" w:eastAsia="Verdana" w:hAnsi="Verdana" w:cs="Verdana"/>
          <w:sz w:val="20"/>
          <w:szCs w:val="20"/>
        </w:rPr>
      </w:pPr>
      <w:r>
        <w:rPr>
          <w:rFonts w:ascii="Verdana" w:eastAsia="Verdana" w:hAnsi="Verdana" w:cs="Verdana"/>
          <w:b/>
          <w:bCs/>
          <w:sz w:val="20"/>
          <w:szCs w:val="20"/>
        </w:rPr>
        <w:t>Timeline:</w:t>
      </w:r>
    </w:p>
    <w:p w14:paraId="3BB38ED2" w14:textId="77777777" w:rsidR="001B2813" w:rsidRDefault="001B2813" w:rsidP="001B2813">
      <w:pPr>
        <w:spacing w:line="300" w:lineRule="auto"/>
        <w:jc w:val="both"/>
        <w:rPr>
          <w:rFonts w:ascii="Verdana" w:eastAsia="Verdana" w:hAnsi="Verdana" w:cs="Verdana"/>
          <w:sz w:val="20"/>
          <w:szCs w:val="20"/>
        </w:rPr>
      </w:pPr>
      <w:r>
        <w:rPr>
          <w:rFonts w:ascii="Verdana" w:eastAsia="Verdana" w:hAnsi="Verdana" w:cs="Verdana"/>
          <w:sz w:val="20"/>
          <w:szCs w:val="20"/>
        </w:rPr>
        <w:t>The intended commencement date is the date of signature of contracts with the selected service provider(s). The total duration of the contract is 7 months.</w:t>
      </w:r>
    </w:p>
    <w:p w14:paraId="6E9E3D60" w14:textId="77777777" w:rsidR="001B2813" w:rsidRDefault="001B2813" w:rsidP="001B2813">
      <w:pPr>
        <w:spacing w:line="300" w:lineRule="auto"/>
        <w:jc w:val="both"/>
        <w:rPr>
          <w:rFonts w:ascii="Verdana" w:eastAsia="Verdana" w:hAnsi="Verdana" w:cs="Verdana"/>
          <w:sz w:val="20"/>
          <w:szCs w:val="20"/>
        </w:rPr>
      </w:pPr>
    </w:p>
    <w:p w14:paraId="7D4ED2DE" w14:textId="727ADDDC" w:rsidR="001B2813" w:rsidRDefault="001B2813" w:rsidP="001B2813">
      <w:pPr>
        <w:spacing w:line="300" w:lineRule="auto"/>
        <w:jc w:val="both"/>
        <w:rPr>
          <w:rFonts w:ascii="Verdana" w:eastAsia="Verdana" w:hAnsi="Verdana" w:cs="Verdana"/>
          <w:sz w:val="20"/>
          <w:szCs w:val="20"/>
        </w:rPr>
      </w:pPr>
      <w:r>
        <w:rPr>
          <w:rFonts w:ascii="Verdana" w:eastAsia="Verdana" w:hAnsi="Verdana" w:cs="Verdana"/>
          <w:b/>
          <w:bCs/>
          <w:sz w:val="20"/>
          <w:szCs w:val="20"/>
        </w:rPr>
        <w:t>Budget:</w:t>
      </w:r>
    </w:p>
    <w:p w14:paraId="53FC8E66" w14:textId="51BEA886" w:rsidR="001B2813" w:rsidRDefault="001B2813" w:rsidP="001B2813">
      <w:pPr>
        <w:spacing w:line="288" w:lineRule="auto"/>
        <w:jc w:val="both"/>
        <w:rPr>
          <w:rFonts w:ascii="Verdana" w:eastAsia="Verdana" w:hAnsi="Verdana" w:cs="Verdana"/>
          <w:sz w:val="20"/>
          <w:szCs w:val="20"/>
        </w:rPr>
      </w:pPr>
      <w:r>
        <w:rPr>
          <w:rFonts w:ascii="Verdana" w:eastAsia="Verdana" w:hAnsi="Verdana" w:cs="Verdana"/>
          <w:sz w:val="20"/>
          <w:szCs w:val="20"/>
        </w:rPr>
        <w:t>The contractors will be paid by the working hours or units of provided services. The total contract budget cannot exceed EUR 32,000.</w:t>
      </w:r>
    </w:p>
    <w:p w14:paraId="1A540CED" w14:textId="25809752" w:rsidR="001C555F" w:rsidRDefault="001C555F" w:rsidP="001B2813">
      <w:pPr>
        <w:spacing w:line="288" w:lineRule="auto"/>
        <w:jc w:val="both"/>
        <w:rPr>
          <w:rFonts w:ascii="Verdana" w:eastAsia="Verdana" w:hAnsi="Verdana" w:cs="Verdana"/>
          <w:sz w:val="20"/>
          <w:szCs w:val="20"/>
        </w:rPr>
      </w:pPr>
    </w:p>
    <w:p w14:paraId="7A06BF13" w14:textId="77777777" w:rsidR="001C555F" w:rsidRDefault="001C555F" w:rsidP="001C555F">
      <w:pPr>
        <w:spacing w:line="288" w:lineRule="auto"/>
        <w:jc w:val="both"/>
        <w:rPr>
          <w:rFonts w:ascii="Verdana" w:eastAsia="Verdana" w:hAnsi="Verdana" w:cs="Verdana"/>
          <w:b/>
          <w:bCs/>
          <w:sz w:val="20"/>
          <w:szCs w:val="20"/>
        </w:rPr>
      </w:pPr>
      <w:r w:rsidRPr="001C555F">
        <w:rPr>
          <w:rFonts w:ascii="Verdana" w:eastAsia="Verdana" w:hAnsi="Verdana" w:cs="Verdana"/>
          <w:b/>
          <w:bCs/>
          <w:sz w:val="20"/>
          <w:szCs w:val="20"/>
        </w:rPr>
        <w:t>Reporting and management</w:t>
      </w:r>
    </w:p>
    <w:p w14:paraId="210A026B" w14:textId="2C0FED13" w:rsidR="001C555F" w:rsidRPr="001C555F" w:rsidRDefault="001C555F" w:rsidP="001C555F">
      <w:pPr>
        <w:spacing w:line="288" w:lineRule="auto"/>
        <w:jc w:val="both"/>
        <w:rPr>
          <w:rFonts w:ascii="Verdana" w:eastAsia="Verdana" w:hAnsi="Verdana" w:cs="Verdana"/>
          <w:b/>
          <w:bCs/>
          <w:sz w:val="20"/>
          <w:szCs w:val="20"/>
        </w:rPr>
      </w:pPr>
      <w:r w:rsidRPr="001C555F">
        <w:rPr>
          <w:rFonts w:ascii="Verdana" w:eastAsia="Verdana" w:hAnsi="Verdana" w:cs="Verdana"/>
          <w:sz w:val="20"/>
          <w:szCs w:val="20"/>
        </w:rPr>
        <w:t>The performance of the contractor will be judged upon reaching the purpose of this contract as well as obtaining its results, as indicated in the sections “Objective” and “Expected Deliverables” herein respectively.</w:t>
      </w:r>
    </w:p>
    <w:p w14:paraId="180B8350" w14:textId="77777777" w:rsidR="001C555F" w:rsidRPr="001C555F" w:rsidRDefault="001C555F" w:rsidP="001C555F">
      <w:pPr>
        <w:spacing w:line="288" w:lineRule="auto"/>
        <w:jc w:val="both"/>
        <w:rPr>
          <w:rFonts w:ascii="Verdana" w:eastAsia="Verdana" w:hAnsi="Verdana" w:cs="Verdana"/>
          <w:sz w:val="20"/>
          <w:szCs w:val="20"/>
        </w:rPr>
      </w:pPr>
    </w:p>
    <w:p w14:paraId="0CB94FA2" w14:textId="77777777" w:rsidR="001C555F" w:rsidRPr="001C555F" w:rsidRDefault="001C555F" w:rsidP="001C555F">
      <w:pPr>
        <w:spacing w:line="288" w:lineRule="auto"/>
        <w:jc w:val="both"/>
        <w:rPr>
          <w:rFonts w:ascii="Verdana" w:eastAsia="Verdana" w:hAnsi="Verdana" w:cs="Verdana"/>
          <w:b/>
          <w:bCs/>
          <w:sz w:val="20"/>
          <w:szCs w:val="20"/>
        </w:rPr>
      </w:pPr>
      <w:r w:rsidRPr="001C555F">
        <w:rPr>
          <w:rFonts w:ascii="Verdana" w:eastAsia="Verdana" w:hAnsi="Verdana" w:cs="Verdana"/>
          <w:b/>
          <w:bCs/>
          <w:sz w:val="20"/>
          <w:szCs w:val="20"/>
        </w:rPr>
        <w:t>Special requirements</w:t>
      </w:r>
    </w:p>
    <w:p w14:paraId="3C30BCD7" w14:textId="77777777" w:rsidR="001C555F" w:rsidRPr="001C555F" w:rsidRDefault="001C555F" w:rsidP="001C555F">
      <w:pPr>
        <w:spacing w:line="288" w:lineRule="auto"/>
        <w:jc w:val="both"/>
        <w:rPr>
          <w:rFonts w:ascii="Verdana" w:eastAsia="Verdana" w:hAnsi="Verdana" w:cs="Verdana"/>
          <w:sz w:val="20"/>
          <w:szCs w:val="20"/>
        </w:rPr>
      </w:pPr>
      <w:r w:rsidRPr="001C555F">
        <w:rPr>
          <w:rFonts w:ascii="Verdana" w:eastAsia="Verdana" w:hAnsi="Verdana" w:cs="Verdana"/>
          <w:sz w:val="20"/>
          <w:szCs w:val="20"/>
        </w:rPr>
        <w:t xml:space="preserve">By signing the contract, the contractor (and its representatives) </w:t>
      </w:r>
      <w:proofErr w:type="gramStart"/>
      <w:r w:rsidRPr="001C555F">
        <w:rPr>
          <w:rFonts w:ascii="Verdana" w:eastAsia="Verdana" w:hAnsi="Verdana" w:cs="Verdana"/>
          <w:sz w:val="20"/>
          <w:szCs w:val="20"/>
        </w:rPr>
        <w:t>agree</w:t>
      </w:r>
      <w:proofErr w:type="gramEnd"/>
      <w:r w:rsidRPr="001C555F">
        <w:rPr>
          <w:rFonts w:ascii="Verdana" w:eastAsia="Verdana" w:hAnsi="Verdana" w:cs="Verdana"/>
          <w:sz w:val="20"/>
          <w:szCs w:val="20"/>
        </w:rPr>
        <w:t xml:space="preserve"> to hold in trust and confidence any information or documents (“confidential information”), disclosed to the contractor or discovered by the contractor or prepared by the contractor in the course of or as a result of the implementation of the contract and agrees that it shall be used only for the purposes of the contract implementation and shall not be disclosed to any third party without the EUACI authorization.</w:t>
      </w:r>
    </w:p>
    <w:p w14:paraId="34C9466B" w14:textId="77777777" w:rsidR="001C555F" w:rsidRPr="001C555F" w:rsidRDefault="001C555F" w:rsidP="001C555F">
      <w:pPr>
        <w:spacing w:line="288" w:lineRule="auto"/>
        <w:jc w:val="both"/>
        <w:rPr>
          <w:rFonts w:ascii="Verdana" w:eastAsia="Verdana" w:hAnsi="Verdana" w:cs="Verdana"/>
          <w:sz w:val="20"/>
          <w:szCs w:val="20"/>
        </w:rPr>
      </w:pPr>
    </w:p>
    <w:p w14:paraId="289F4732" w14:textId="30B53338" w:rsidR="001C555F" w:rsidRDefault="001C555F" w:rsidP="001C555F">
      <w:pPr>
        <w:spacing w:line="288" w:lineRule="auto"/>
        <w:jc w:val="both"/>
        <w:rPr>
          <w:rFonts w:ascii="Verdana" w:eastAsia="Verdana" w:hAnsi="Verdana" w:cs="Verdana"/>
          <w:sz w:val="20"/>
          <w:szCs w:val="20"/>
        </w:rPr>
      </w:pPr>
      <w:r w:rsidRPr="006202E8">
        <w:rPr>
          <w:rFonts w:ascii="Verdana" w:eastAsia="Verdana" w:hAnsi="Verdana" w:cs="Verdana"/>
          <w:color w:val="000000"/>
          <w:sz w:val="20"/>
          <w:szCs w:val="20"/>
        </w:rPr>
        <w:t>The</w:t>
      </w:r>
      <w:r>
        <w:rPr>
          <w:rFonts w:ascii="Verdana" w:eastAsia="Verdana" w:hAnsi="Verdana" w:cs="Verdana"/>
          <w:color w:val="000000"/>
          <w:sz w:val="20"/>
          <w:szCs w:val="20"/>
        </w:rPr>
        <w:t xml:space="preserve"> contract will be signed with the EUACI with the possibility of the EU4Reconstruction to request services from the service provider. </w:t>
      </w:r>
      <w:r w:rsidRPr="001C555F">
        <w:rPr>
          <w:rFonts w:ascii="Verdana" w:eastAsia="Verdana" w:hAnsi="Verdana" w:cs="Verdana"/>
          <w:sz w:val="20"/>
          <w:szCs w:val="20"/>
        </w:rPr>
        <w:t>The contractor reports to the EUACI. The contractor shall de-brief the EUACI prior to finalizing the assignment.</w:t>
      </w:r>
    </w:p>
    <w:p w14:paraId="15DBE39C" w14:textId="77777777" w:rsidR="001C555F" w:rsidRPr="001C555F" w:rsidRDefault="001C555F" w:rsidP="001C555F">
      <w:pPr>
        <w:spacing w:line="288" w:lineRule="auto"/>
        <w:jc w:val="both"/>
        <w:rPr>
          <w:rFonts w:ascii="Verdana" w:eastAsia="Verdana" w:hAnsi="Verdana" w:cs="Verdana"/>
          <w:sz w:val="20"/>
          <w:szCs w:val="20"/>
        </w:rPr>
      </w:pPr>
    </w:p>
    <w:p w14:paraId="017B1838" w14:textId="77777777" w:rsidR="001C555F" w:rsidRPr="001C555F" w:rsidRDefault="001C555F" w:rsidP="001C555F">
      <w:pPr>
        <w:spacing w:line="288" w:lineRule="auto"/>
        <w:jc w:val="both"/>
        <w:rPr>
          <w:rFonts w:ascii="Verdana" w:eastAsia="Verdana" w:hAnsi="Verdana" w:cs="Verdana"/>
          <w:b/>
          <w:bCs/>
          <w:sz w:val="20"/>
          <w:szCs w:val="20"/>
        </w:rPr>
      </w:pPr>
      <w:r w:rsidRPr="001C555F">
        <w:rPr>
          <w:rFonts w:ascii="Verdana" w:eastAsia="Verdana" w:hAnsi="Verdana" w:cs="Verdana"/>
          <w:b/>
          <w:bCs/>
          <w:sz w:val="20"/>
          <w:szCs w:val="20"/>
        </w:rPr>
        <w:t>Bidding details:</w:t>
      </w:r>
    </w:p>
    <w:p w14:paraId="6A5CC1A8" w14:textId="77777777" w:rsidR="001C555F" w:rsidRPr="001C555F" w:rsidRDefault="001C555F" w:rsidP="001C555F">
      <w:pPr>
        <w:spacing w:line="288" w:lineRule="auto"/>
        <w:jc w:val="both"/>
        <w:rPr>
          <w:rFonts w:ascii="Verdana" w:eastAsia="Verdana" w:hAnsi="Verdana" w:cs="Verdana"/>
          <w:sz w:val="20"/>
          <w:szCs w:val="20"/>
        </w:rPr>
      </w:pPr>
    </w:p>
    <w:p w14:paraId="1BD3A0E3" w14:textId="3C0236B1" w:rsidR="001C555F" w:rsidRPr="001C555F" w:rsidRDefault="001C555F" w:rsidP="001C555F">
      <w:pPr>
        <w:spacing w:line="288" w:lineRule="auto"/>
        <w:jc w:val="both"/>
        <w:rPr>
          <w:rFonts w:ascii="Verdana" w:eastAsia="Verdana" w:hAnsi="Verdana" w:cs="Verdana"/>
          <w:sz w:val="20"/>
          <w:szCs w:val="20"/>
        </w:rPr>
      </w:pPr>
      <w:r w:rsidRPr="001C555F">
        <w:rPr>
          <w:rFonts w:ascii="Verdana" w:eastAsia="Verdana" w:hAnsi="Verdana" w:cs="Verdana"/>
          <w:sz w:val="20"/>
          <w:szCs w:val="20"/>
        </w:rPr>
        <w:t>The bidder or team of bidders must submit the following information:</w:t>
      </w:r>
    </w:p>
    <w:p w14:paraId="20CFF098" w14:textId="26F79B45" w:rsidR="001C555F" w:rsidRPr="001C555F" w:rsidRDefault="001C555F" w:rsidP="001C555F">
      <w:pPr>
        <w:spacing w:line="288" w:lineRule="auto"/>
        <w:jc w:val="both"/>
        <w:rPr>
          <w:rFonts w:ascii="Verdana" w:eastAsia="Verdana" w:hAnsi="Verdana" w:cs="Verdana"/>
          <w:sz w:val="20"/>
          <w:szCs w:val="20"/>
        </w:rPr>
      </w:pPr>
      <w:r w:rsidRPr="001C555F">
        <w:rPr>
          <w:rFonts w:ascii="Verdana" w:eastAsia="Verdana" w:hAnsi="Verdana" w:cs="Verdana"/>
          <w:sz w:val="20"/>
          <w:szCs w:val="20"/>
        </w:rPr>
        <w:t>●</w:t>
      </w:r>
      <w:r>
        <w:rPr>
          <w:rFonts w:ascii="Verdana" w:eastAsia="Verdana" w:hAnsi="Verdana" w:cs="Verdana"/>
          <w:sz w:val="20"/>
          <w:szCs w:val="20"/>
        </w:rPr>
        <w:t xml:space="preserve"> </w:t>
      </w:r>
      <w:r w:rsidRPr="001C555F">
        <w:rPr>
          <w:rFonts w:ascii="Verdana" w:eastAsia="Verdana" w:hAnsi="Verdana" w:cs="Verdana"/>
          <w:sz w:val="20"/>
          <w:szCs w:val="20"/>
        </w:rPr>
        <w:t>CV(s) or company profile detailing relevant experience and expertise of the team;</w:t>
      </w:r>
    </w:p>
    <w:p w14:paraId="644DBFAC" w14:textId="6D6E8624" w:rsidR="001C555F" w:rsidRPr="001C555F" w:rsidRDefault="001C555F" w:rsidP="001C555F">
      <w:pPr>
        <w:spacing w:line="288" w:lineRule="auto"/>
        <w:jc w:val="both"/>
        <w:rPr>
          <w:rFonts w:ascii="Verdana" w:eastAsia="Verdana" w:hAnsi="Verdana" w:cs="Verdana"/>
          <w:sz w:val="20"/>
          <w:szCs w:val="20"/>
        </w:rPr>
      </w:pPr>
      <w:r w:rsidRPr="001C555F">
        <w:rPr>
          <w:rFonts w:ascii="Verdana" w:eastAsia="Verdana" w:hAnsi="Verdana" w:cs="Verdana"/>
          <w:sz w:val="20"/>
          <w:szCs w:val="20"/>
        </w:rPr>
        <w:t>●</w:t>
      </w:r>
      <w:r>
        <w:rPr>
          <w:rFonts w:ascii="Verdana" w:eastAsia="Verdana" w:hAnsi="Verdana" w:cs="Verdana"/>
          <w:sz w:val="20"/>
          <w:szCs w:val="20"/>
        </w:rPr>
        <w:t xml:space="preserve"> </w:t>
      </w:r>
      <w:r w:rsidRPr="001C555F">
        <w:rPr>
          <w:rFonts w:ascii="Verdana" w:eastAsia="Verdana" w:hAnsi="Verdana" w:cs="Verdana"/>
          <w:sz w:val="20"/>
          <w:szCs w:val="20"/>
        </w:rPr>
        <w:t>Portfolio showcasing relevant cases;</w:t>
      </w:r>
    </w:p>
    <w:p w14:paraId="15BF1C21" w14:textId="01D92871" w:rsidR="001C555F" w:rsidRDefault="001C555F" w:rsidP="001C555F">
      <w:pPr>
        <w:spacing w:line="288" w:lineRule="auto"/>
        <w:jc w:val="both"/>
        <w:rPr>
          <w:rFonts w:ascii="Verdana" w:eastAsia="Verdana" w:hAnsi="Verdana" w:cs="Verdana"/>
          <w:sz w:val="20"/>
          <w:szCs w:val="20"/>
        </w:rPr>
      </w:pPr>
      <w:r w:rsidRPr="001C555F">
        <w:rPr>
          <w:rFonts w:ascii="Verdana" w:eastAsia="Verdana" w:hAnsi="Verdana" w:cs="Verdana"/>
          <w:sz w:val="20"/>
          <w:szCs w:val="20"/>
        </w:rPr>
        <w:t>●</w:t>
      </w:r>
      <w:r>
        <w:rPr>
          <w:rFonts w:ascii="Verdana" w:eastAsia="Verdana" w:hAnsi="Verdana" w:cs="Verdana"/>
          <w:sz w:val="20"/>
          <w:szCs w:val="20"/>
        </w:rPr>
        <w:t xml:space="preserve"> </w:t>
      </w:r>
      <w:r w:rsidRPr="001C555F">
        <w:rPr>
          <w:rFonts w:ascii="Verdana" w:eastAsia="Verdana" w:hAnsi="Verdana" w:cs="Verdana"/>
          <w:sz w:val="20"/>
          <w:szCs w:val="20"/>
        </w:rPr>
        <w:t xml:space="preserve">Financial proposal, including estimated costs for different types of deliverables mentioned above (shooting and production of video content (per working hours), graphic design and branding services (per units of content), layouts of booklets, presentations, infographics (per </w:t>
      </w:r>
      <w:r w:rsidR="00DC4FF9">
        <w:rPr>
          <w:rFonts w:ascii="Verdana" w:eastAsia="Verdana" w:hAnsi="Verdana" w:cs="Verdana"/>
          <w:sz w:val="20"/>
          <w:szCs w:val="20"/>
        </w:rPr>
        <w:t>page/</w:t>
      </w:r>
      <w:r w:rsidRPr="001C555F">
        <w:rPr>
          <w:rFonts w:ascii="Verdana" w:eastAsia="Verdana" w:hAnsi="Verdana" w:cs="Verdana"/>
          <w:sz w:val="20"/>
          <w:szCs w:val="20"/>
        </w:rPr>
        <w:t>unit)).</w:t>
      </w:r>
    </w:p>
    <w:p w14:paraId="38148038" w14:textId="77777777" w:rsidR="001C555F" w:rsidRPr="001C555F" w:rsidRDefault="001C555F" w:rsidP="001C555F">
      <w:pPr>
        <w:spacing w:line="288" w:lineRule="auto"/>
        <w:jc w:val="both"/>
        <w:rPr>
          <w:rFonts w:ascii="Verdana" w:eastAsia="Verdana" w:hAnsi="Verdana" w:cs="Verdana"/>
          <w:sz w:val="20"/>
          <w:szCs w:val="20"/>
        </w:rPr>
      </w:pPr>
    </w:p>
    <w:p w14:paraId="5FA6CE04" w14:textId="77777777" w:rsidR="001C555F" w:rsidRPr="001C555F" w:rsidRDefault="001C555F" w:rsidP="001C555F">
      <w:pPr>
        <w:spacing w:line="288" w:lineRule="auto"/>
        <w:jc w:val="both"/>
        <w:rPr>
          <w:rFonts w:ascii="Verdana" w:eastAsia="Verdana" w:hAnsi="Verdana" w:cs="Verdana"/>
          <w:b/>
          <w:bCs/>
          <w:sz w:val="20"/>
          <w:szCs w:val="20"/>
        </w:rPr>
      </w:pPr>
      <w:r w:rsidRPr="001C555F">
        <w:rPr>
          <w:rFonts w:ascii="Verdana" w:eastAsia="Verdana" w:hAnsi="Verdana" w:cs="Verdana"/>
          <w:b/>
          <w:bCs/>
          <w:sz w:val="20"/>
          <w:szCs w:val="20"/>
        </w:rPr>
        <w:t>How to apply:</w:t>
      </w:r>
    </w:p>
    <w:p w14:paraId="1D3A59DB" w14:textId="77777777" w:rsidR="001C555F" w:rsidRPr="001C555F" w:rsidRDefault="001C555F" w:rsidP="001C555F">
      <w:pPr>
        <w:spacing w:line="288" w:lineRule="auto"/>
        <w:jc w:val="both"/>
        <w:rPr>
          <w:rFonts w:ascii="Verdana" w:eastAsia="Verdana" w:hAnsi="Verdana" w:cs="Verdana"/>
          <w:sz w:val="20"/>
          <w:szCs w:val="20"/>
        </w:rPr>
      </w:pPr>
    </w:p>
    <w:p w14:paraId="6295D756" w14:textId="512B7735" w:rsidR="001C555F" w:rsidRPr="001C555F" w:rsidRDefault="001C555F" w:rsidP="001C555F">
      <w:pPr>
        <w:spacing w:line="288" w:lineRule="auto"/>
        <w:jc w:val="both"/>
        <w:rPr>
          <w:rFonts w:ascii="Verdana" w:eastAsia="Verdana" w:hAnsi="Verdana" w:cs="Verdana"/>
          <w:sz w:val="20"/>
          <w:szCs w:val="20"/>
        </w:rPr>
      </w:pPr>
      <w:r w:rsidRPr="001C555F">
        <w:rPr>
          <w:rFonts w:ascii="Verdana" w:eastAsia="Verdana" w:hAnsi="Verdana" w:cs="Verdana"/>
          <w:sz w:val="20"/>
          <w:szCs w:val="20"/>
        </w:rPr>
        <w:t xml:space="preserve">The deadline for submitting the proposals is </w:t>
      </w:r>
      <w:r w:rsidR="00BF0559">
        <w:rPr>
          <w:rFonts w:ascii="Verdana" w:eastAsia="Verdana" w:hAnsi="Verdana" w:cs="Verdana"/>
          <w:sz w:val="20"/>
          <w:szCs w:val="20"/>
        </w:rPr>
        <w:t>15</w:t>
      </w:r>
      <w:r w:rsidRPr="001C555F">
        <w:rPr>
          <w:rFonts w:ascii="Verdana" w:eastAsia="Verdana" w:hAnsi="Verdana" w:cs="Verdana"/>
          <w:sz w:val="20"/>
          <w:szCs w:val="20"/>
        </w:rPr>
        <w:t xml:space="preserve"> </w:t>
      </w:r>
      <w:r w:rsidR="00DC4FF9">
        <w:rPr>
          <w:rFonts w:ascii="Verdana" w:eastAsia="Verdana" w:hAnsi="Verdana" w:cs="Verdana"/>
          <w:sz w:val="20"/>
          <w:szCs w:val="20"/>
        </w:rPr>
        <w:t>November</w:t>
      </w:r>
      <w:r w:rsidRPr="001C555F">
        <w:rPr>
          <w:rFonts w:ascii="Verdana" w:eastAsia="Verdana" w:hAnsi="Verdana" w:cs="Verdana"/>
          <w:sz w:val="20"/>
          <w:szCs w:val="20"/>
        </w:rPr>
        <w:t xml:space="preserve"> </w:t>
      </w:r>
      <w:proofErr w:type="gramStart"/>
      <w:r w:rsidRPr="001C555F">
        <w:rPr>
          <w:rFonts w:ascii="Verdana" w:eastAsia="Verdana" w:hAnsi="Verdana" w:cs="Verdana"/>
          <w:sz w:val="20"/>
          <w:szCs w:val="20"/>
        </w:rPr>
        <w:t>2026 .</w:t>
      </w:r>
      <w:proofErr w:type="gramEnd"/>
    </w:p>
    <w:p w14:paraId="2972E199" w14:textId="77777777" w:rsidR="001C555F" w:rsidRPr="001C555F" w:rsidRDefault="001C555F" w:rsidP="001C555F">
      <w:pPr>
        <w:spacing w:line="288" w:lineRule="auto"/>
        <w:jc w:val="both"/>
        <w:rPr>
          <w:rFonts w:ascii="Verdana" w:eastAsia="Verdana" w:hAnsi="Verdana" w:cs="Verdana"/>
          <w:sz w:val="20"/>
          <w:szCs w:val="20"/>
        </w:rPr>
      </w:pPr>
    </w:p>
    <w:p w14:paraId="37457EE1" w14:textId="7C122EE4" w:rsidR="001C555F" w:rsidRPr="001C555F" w:rsidRDefault="001C555F" w:rsidP="001C555F">
      <w:pPr>
        <w:spacing w:line="288" w:lineRule="auto"/>
        <w:jc w:val="both"/>
        <w:rPr>
          <w:rFonts w:ascii="Verdana" w:eastAsia="Verdana" w:hAnsi="Verdana" w:cs="Verdana"/>
          <w:sz w:val="20"/>
          <w:szCs w:val="20"/>
        </w:rPr>
      </w:pPr>
      <w:r w:rsidRPr="001C555F">
        <w:rPr>
          <w:rFonts w:ascii="Verdana" w:eastAsia="Verdana" w:hAnsi="Verdana" w:cs="Verdana"/>
          <w:sz w:val="20"/>
          <w:szCs w:val="20"/>
        </w:rPr>
        <w:t>The proposals shall be submitted within the above deadline to</w:t>
      </w:r>
      <w:r w:rsidR="00DC4FF9">
        <w:rPr>
          <w:rFonts w:ascii="Verdana" w:eastAsia="Verdana" w:hAnsi="Verdana" w:cs="Verdana"/>
          <w:sz w:val="20"/>
          <w:szCs w:val="20"/>
        </w:rPr>
        <w:t xml:space="preserve"> the</w:t>
      </w:r>
      <w:r w:rsidRPr="001C555F">
        <w:rPr>
          <w:rFonts w:ascii="Verdana" w:eastAsia="Verdana" w:hAnsi="Verdana" w:cs="Verdana"/>
          <w:sz w:val="20"/>
          <w:szCs w:val="20"/>
        </w:rPr>
        <w:t xml:space="preserve"> </w:t>
      </w:r>
      <w:hyperlink r:id="rId6" w:history="1">
        <w:r w:rsidR="00DC4FF9" w:rsidRPr="002C62A9">
          <w:rPr>
            <w:rStyle w:val="Hyperlink"/>
            <w:rFonts w:ascii="Verdana" w:eastAsia="Verdana" w:hAnsi="Verdana" w:cs="Verdana"/>
            <w:sz w:val="20"/>
            <w:szCs w:val="20"/>
          </w:rPr>
          <w:t>euaci@um.dk</w:t>
        </w:r>
      </w:hyperlink>
      <w:r w:rsidR="00DC4FF9">
        <w:rPr>
          <w:rFonts w:ascii="Verdana" w:eastAsia="Verdana" w:hAnsi="Verdana" w:cs="Verdana"/>
          <w:sz w:val="20"/>
          <w:szCs w:val="20"/>
        </w:rPr>
        <w:t xml:space="preserve"> cc </w:t>
      </w:r>
      <w:hyperlink r:id="rId7" w:history="1">
        <w:r w:rsidR="00DC4FF9" w:rsidRPr="002C62A9">
          <w:rPr>
            <w:rStyle w:val="Hyperlink"/>
            <w:rFonts w:ascii="Verdana" w:eastAsia="Verdana" w:hAnsi="Verdana" w:cs="Verdana"/>
            <w:sz w:val="20"/>
            <w:szCs w:val="20"/>
          </w:rPr>
          <w:t>andvel@um.dk</w:t>
        </w:r>
      </w:hyperlink>
      <w:r w:rsidRPr="001C555F">
        <w:rPr>
          <w:rFonts w:ascii="Verdana" w:eastAsia="Verdana" w:hAnsi="Verdana" w:cs="Verdana"/>
          <w:sz w:val="20"/>
          <w:szCs w:val="20"/>
        </w:rPr>
        <w:t>, indicating the subject line “Tender: ‘Digital Content Creation Services’.</w:t>
      </w:r>
    </w:p>
    <w:p w14:paraId="00213E7B" w14:textId="77777777" w:rsidR="001C555F" w:rsidRPr="001C555F" w:rsidRDefault="001C555F" w:rsidP="001C555F">
      <w:pPr>
        <w:spacing w:line="288" w:lineRule="auto"/>
        <w:jc w:val="both"/>
        <w:rPr>
          <w:rFonts w:ascii="Verdana" w:eastAsia="Verdana" w:hAnsi="Verdana" w:cs="Verdana"/>
          <w:sz w:val="20"/>
          <w:szCs w:val="20"/>
        </w:rPr>
      </w:pPr>
    </w:p>
    <w:p w14:paraId="1666A5C4" w14:textId="4586FED9" w:rsidR="001C555F" w:rsidRPr="001C555F" w:rsidRDefault="001C555F" w:rsidP="001C555F">
      <w:pPr>
        <w:spacing w:line="288" w:lineRule="auto"/>
        <w:jc w:val="both"/>
        <w:rPr>
          <w:rFonts w:ascii="Verdana" w:eastAsia="Verdana" w:hAnsi="Verdana" w:cs="Verdana"/>
          <w:sz w:val="20"/>
          <w:szCs w:val="20"/>
        </w:rPr>
      </w:pPr>
      <w:r w:rsidRPr="001C555F">
        <w:rPr>
          <w:rFonts w:ascii="Verdana" w:eastAsia="Verdana" w:hAnsi="Verdana" w:cs="Verdana"/>
          <w:sz w:val="20"/>
          <w:szCs w:val="20"/>
        </w:rPr>
        <w:t xml:space="preserve">The applicant will receive an auto-reply from </w:t>
      </w:r>
      <w:hyperlink r:id="rId8" w:history="1">
        <w:r w:rsidR="00DC4FF9" w:rsidRPr="002C62A9">
          <w:rPr>
            <w:rStyle w:val="Hyperlink"/>
            <w:rFonts w:ascii="Verdana" w:eastAsia="Verdana" w:hAnsi="Verdana" w:cs="Verdana"/>
            <w:sz w:val="20"/>
            <w:szCs w:val="20"/>
          </w:rPr>
          <w:t>euaci@um.dk</w:t>
        </w:r>
      </w:hyperlink>
      <w:r w:rsidR="00DC4FF9">
        <w:rPr>
          <w:rFonts w:ascii="Verdana" w:eastAsia="Verdana" w:hAnsi="Verdana" w:cs="Verdana"/>
          <w:sz w:val="20"/>
          <w:szCs w:val="20"/>
        </w:rPr>
        <w:t xml:space="preserve"> </w:t>
      </w:r>
      <w:r w:rsidRPr="001C555F">
        <w:rPr>
          <w:rFonts w:ascii="Verdana" w:eastAsia="Verdana" w:hAnsi="Verdana" w:cs="Verdana"/>
          <w:sz w:val="20"/>
          <w:szCs w:val="20"/>
        </w:rPr>
        <w:t>when the application is received. If an auto-reply is not received, please re-submit your application or contact the EUACI.</w:t>
      </w:r>
    </w:p>
    <w:p w14:paraId="7AF202B4" w14:textId="77777777" w:rsidR="001C555F" w:rsidRPr="001C555F" w:rsidRDefault="001C555F" w:rsidP="001C555F">
      <w:pPr>
        <w:spacing w:line="288" w:lineRule="auto"/>
        <w:jc w:val="both"/>
        <w:rPr>
          <w:rFonts w:ascii="Verdana" w:eastAsia="Verdana" w:hAnsi="Verdana" w:cs="Verdana"/>
          <w:sz w:val="20"/>
          <w:szCs w:val="20"/>
        </w:rPr>
      </w:pPr>
    </w:p>
    <w:p w14:paraId="315EABEF" w14:textId="77777777" w:rsidR="001C555F" w:rsidRPr="001C555F" w:rsidRDefault="001C555F" w:rsidP="001C555F">
      <w:pPr>
        <w:spacing w:line="288" w:lineRule="auto"/>
        <w:jc w:val="both"/>
        <w:rPr>
          <w:rFonts w:ascii="Verdana" w:eastAsia="Verdana" w:hAnsi="Verdana" w:cs="Verdana"/>
          <w:sz w:val="20"/>
          <w:szCs w:val="20"/>
        </w:rPr>
      </w:pPr>
      <w:r w:rsidRPr="001C555F">
        <w:rPr>
          <w:rFonts w:ascii="Verdana" w:eastAsia="Verdana" w:hAnsi="Verdana" w:cs="Verdana"/>
          <w:sz w:val="20"/>
          <w:szCs w:val="20"/>
        </w:rPr>
        <w:t>Bidding language: English.</w:t>
      </w:r>
    </w:p>
    <w:p w14:paraId="17F6B523" w14:textId="77777777" w:rsidR="001C555F" w:rsidRPr="001C555F" w:rsidRDefault="001C555F" w:rsidP="001C555F">
      <w:pPr>
        <w:spacing w:line="288" w:lineRule="auto"/>
        <w:jc w:val="both"/>
        <w:rPr>
          <w:rFonts w:ascii="Verdana" w:eastAsia="Verdana" w:hAnsi="Verdana" w:cs="Verdana"/>
          <w:sz w:val="20"/>
          <w:szCs w:val="20"/>
        </w:rPr>
      </w:pPr>
    </w:p>
    <w:p w14:paraId="6E8FB3DD" w14:textId="46A178BA" w:rsidR="001C555F" w:rsidRPr="001C555F" w:rsidRDefault="001C555F" w:rsidP="001C555F">
      <w:pPr>
        <w:spacing w:line="288" w:lineRule="auto"/>
        <w:jc w:val="both"/>
        <w:rPr>
          <w:rFonts w:ascii="Verdana" w:eastAsia="Verdana" w:hAnsi="Verdana" w:cs="Verdana"/>
          <w:sz w:val="20"/>
          <w:szCs w:val="20"/>
        </w:rPr>
      </w:pPr>
      <w:r w:rsidRPr="001C555F">
        <w:rPr>
          <w:rFonts w:ascii="Verdana" w:eastAsia="Verdana" w:hAnsi="Verdana" w:cs="Verdana"/>
          <w:sz w:val="20"/>
          <w:szCs w:val="20"/>
        </w:rPr>
        <w:t xml:space="preserve">Any clarification questions for the bid request should be addressed to, no later than </w:t>
      </w:r>
      <w:r w:rsidR="00DC4FF9">
        <w:rPr>
          <w:rFonts w:ascii="Verdana" w:eastAsia="Verdana" w:hAnsi="Verdana" w:cs="Verdana"/>
          <w:sz w:val="20"/>
          <w:szCs w:val="20"/>
        </w:rPr>
        <w:t>November 1</w:t>
      </w:r>
      <w:r w:rsidR="00BF0559">
        <w:rPr>
          <w:rFonts w:ascii="Verdana" w:eastAsia="Verdana" w:hAnsi="Verdana" w:cs="Verdana"/>
          <w:sz w:val="20"/>
          <w:szCs w:val="20"/>
        </w:rPr>
        <w:t>2</w:t>
      </w:r>
      <w:r w:rsidRPr="001C555F">
        <w:rPr>
          <w:rFonts w:ascii="Verdana" w:eastAsia="Verdana" w:hAnsi="Verdana" w:cs="Verdana"/>
          <w:sz w:val="20"/>
          <w:szCs w:val="20"/>
        </w:rPr>
        <w:t>.</w:t>
      </w:r>
    </w:p>
    <w:p w14:paraId="19F40F50" w14:textId="77777777" w:rsidR="001C555F" w:rsidRPr="001C555F" w:rsidRDefault="001C555F" w:rsidP="001C555F">
      <w:pPr>
        <w:spacing w:line="288" w:lineRule="auto"/>
        <w:jc w:val="both"/>
        <w:rPr>
          <w:rFonts w:ascii="Verdana" w:eastAsia="Verdana" w:hAnsi="Verdana" w:cs="Verdana"/>
          <w:sz w:val="20"/>
          <w:szCs w:val="20"/>
        </w:rPr>
      </w:pPr>
    </w:p>
    <w:p w14:paraId="42FC2470" w14:textId="2C93495E" w:rsidR="001C555F" w:rsidRDefault="00DC4FF9" w:rsidP="001C555F">
      <w:pPr>
        <w:spacing w:line="288" w:lineRule="auto"/>
        <w:jc w:val="both"/>
        <w:rPr>
          <w:rFonts w:ascii="Verdana" w:eastAsia="Verdana" w:hAnsi="Verdana" w:cs="Verdana"/>
          <w:sz w:val="20"/>
          <w:szCs w:val="20"/>
        </w:rPr>
      </w:pPr>
      <w:r>
        <w:rPr>
          <w:rFonts w:ascii="Verdana" w:eastAsia="Verdana" w:hAnsi="Verdana" w:cs="Verdana"/>
          <w:sz w:val="20"/>
          <w:szCs w:val="20"/>
        </w:rPr>
        <w:t>Please note that name of the winner of the tender will be published at the website of the EUACI.</w:t>
      </w:r>
    </w:p>
    <w:p w14:paraId="297267BA" w14:textId="2502167A" w:rsidR="00DC4FF9" w:rsidRDefault="00DC4FF9" w:rsidP="001C555F">
      <w:pPr>
        <w:spacing w:line="288" w:lineRule="auto"/>
        <w:jc w:val="both"/>
        <w:rPr>
          <w:rFonts w:ascii="Verdana" w:eastAsia="Verdana" w:hAnsi="Verdana" w:cs="Verdana"/>
          <w:sz w:val="20"/>
          <w:szCs w:val="20"/>
        </w:rPr>
      </w:pPr>
    </w:p>
    <w:p w14:paraId="1192B8A8" w14:textId="77777777" w:rsidR="00DC4FF9" w:rsidRDefault="00DC4FF9" w:rsidP="00DC4FF9">
      <w:pPr>
        <w:pStyle w:val="Heading1"/>
        <w:keepNext w:val="0"/>
        <w:keepLines w:val="0"/>
        <w:spacing w:before="0" w:after="0" w:line="288" w:lineRule="auto"/>
        <w:rPr>
          <w:rFonts w:ascii="Verdana" w:eastAsia="Verdana" w:hAnsi="Verdana" w:cs="Verdana"/>
          <w:b/>
          <w:bCs/>
          <w:sz w:val="20"/>
          <w:szCs w:val="20"/>
        </w:rPr>
      </w:pPr>
      <w:r>
        <w:rPr>
          <w:rFonts w:ascii="Verdana" w:eastAsia="Verdana" w:hAnsi="Verdana" w:cs="Verdana"/>
          <w:b/>
          <w:bCs/>
          <w:sz w:val="20"/>
          <w:szCs w:val="20"/>
        </w:rPr>
        <w:t>Evaluation criteria:</w:t>
      </w:r>
    </w:p>
    <w:p w14:paraId="44C2B3F0" w14:textId="77777777" w:rsidR="00DC4FF9" w:rsidRDefault="00DC4FF9" w:rsidP="00DC4FF9">
      <w:pPr>
        <w:spacing w:line="288" w:lineRule="auto"/>
        <w:rPr>
          <w:rFonts w:ascii="Verdana" w:eastAsia="Verdana" w:hAnsi="Verdana" w:cs="Verdana"/>
          <w:sz w:val="20"/>
          <w:szCs w:val="20"/>
        </w:rPr>
      </w:pPr>
      <w:r>
        <w:rPr>
          <w:rFonts w:ascii="Verdana" w:eastAsia="Verdana" w:hAnsi="Verdana" w:cs="Verdana"/>
          <w:sz w:val="20"/>
          <w:szCs w:val="20"/>
        </w:rPr>
        <w:t>Bids will be evaluated under the criteria provided below:</w:t>
      </w:r>
    </w:p>
    <w:p w14:paraId="7C7DCCC9" w14:textId="77777777" w:rsidR="00DC4FF9" w:rsidRDefault="00DC4FF9" w:rsidP="00DC4FF9">
      <w:pPr>
        <w:spacing w:line="288" w:lineRule="auto"/>
        <w:rPr>
          <w:rFonts w:ascii="Verdana" w:eastAsia="Verdana" w:hAnsi="Verdana" w:cs="Verdana"/>
          <w:sz w:val="20"/>
          <w:szCs w:val="20"/>
        </w:rPr>
      </w:pPr>
      <w:r>
        <w:rPr>
          <w:rFonts w:ascii="Verdana" w:eastAsia="Verdana" w:hAnsi="Verdana" w:cs="Verdana"/>
          <w:sz w:val="20"/>
          <w:szCs w:val="20"/>
        </w:rPr>
        <w:t xml:space="preserve"> </w:t>
      </w:r>
    </w:p>
    <w:tbl>
      <w:tblPr>
        <w:tblW w:w="9025" w:type="dxa"/>
        <w:tblBorders>
          <w:top w:val="nil"/>
          <w:left w:val="nil"/>
          <w:bottom w:val="nil"/>
          <w:right w:val="nil"/>
          <w:insideH w:val="nil"/>
          <w:insideV w:val="nil"/>
        </w:tblBorders>
        <w:tblLayout w:type="fixed"/>
        <w:tblLook w:val="0600" w:firstRow="0" w:lastRow="0" w:firstColumn="0" w:lastColumn="0" w:noHBand="1" w:noVBand="1"/>
      </w:tblPr>
      <w:tblGrid>
        <w:gridCol w:w="577"/>
        <w:gridCol w:w="6618"/>
        <w:gridCol w:w="1830"/>
      </w:tblGrid>
      <w:tr w:rsidR="00DC4FF9" w14:paraId="2F1E5791" w14:textId="77777777" w:rsidTr="00CD2AB3">
        <w:trPr>
          <w:trHeight w:val="465"/>
        </w:trPr>
        <w:tc>
          <w:tcPr>
            <w:tcW w:w="577" w:type="dxa"/>
            <w:tcBorders>
              <w:top w:val="single" w:sz="6" w:space="0" w:color="000000"/>
              <w:left w:val="single" w:sz="6" w:space="0" w:color="000000"/>
              <w:bottom w:val="single" w:sz="6" w:space="0" w:color="000000"/>
              <w:right w:val="single" w:sz="6" w:space="0" w:color="000000"/>
            </w:tcBorders>
            <w:shd w:val="clear" w:color="auto" w:fill="8DB3E2"/>
            <w:tcMar>
              <w:top w:w="0" w:type="dxa"/>
              <w:left w:w="120" w:type="dxa"/>
              <w:bottom w:w="0" w:type="dxa"/>
              <w:right w:w="120" w:type="dxa"/>
            </w:tcMar>
          </w:tcPr>
          <w:p w14:paraId="0126299E" w14:textId="77777777" w:rsidR="00DC4FF9" w:rsidRDefault="00DC4FF9" w:rsidP="00CD2AB3">
            <w:pPr>
              <w:spacing w:line="288" w:lineRule="auto"/>
              <w:jc w:val="center"/>
              <w:rPr>
                <w:rFonts w:ascii="Verdana" w:eastAsia="Verdana" w:hAnsi="Verdana" w:cs="Verdana"/>
                <w:b/>
                <w:bCs/>
                <w:sz w:val="20"/>
                <w:szCs w:val="20"/>
              </w:rPr>
            </w:pPr>
            <w:r>
              <w:rPr>
                <w:rFonts w:ascii="Verdana" w:eastAsia="Verdana" w:hAnsi="Verdana" w:cs="Verdana"/>
                <w:b/>
                <w:bCs/>
                <w:sz w:val="20"/>
                <w:szCs w:val="20"/>
              </w:rPr>
              <w:t>#</w:t>
            </w:r>
          </w:p>
        </w:tc>
        <w:tc>
          <w:tcPr>
            <w:tcW w:w="6617" w:type="dxa"/>
            <w:tcBorders>
              <w:top w:val="single" w:sz="6" w:space="0" w:color="000000"/>
              <w:left w:val="nil"/>
              <w:bottom w:val="single" w:sz="6" w:space="0" w:color="000000"/>
              <w:right w:val="single" w:sz="6" w:space="0" w:color="000000"/>
            </w:tcBorders>
            <w:shd w:val="clear" w:color="auto" w:fill="8DB3E2"/>
            <w:tcMar>
              <w:top w:w="0" w:type="dxa"/>
              <w:left w:w="120" w:type="dxa"/>
              <w:bottom w:w="0" w:type="dxa"/>
              <w:right w:w="120" w:type="dxa"/>
            </w:tcMar>
          </w:tcPr>
          <w:p w14:paraId="301749C6" w14:textId="77777777" w:rsidR="00DC4FF9" w:rsidRDefault="00DC4FF9" w:rsidP="00CD2AB3">
            <w:pPr>
              <w:spacing w:line="288" w:lineRule="auto"/>
              <w:jc w:val="center"/>
              <w:rPr>
                <w:rFonts w:ascii="Verdana" w:eastAsia="Verdana" w:hAnsi="Verdana" w:cs="Verdana"/>
                <w:b/>
                <w:bCs/>
                <w:sz w:val="20"/>
                <w:szCs w:val="20"/>
              </w:rPr>
            </w:pPr>
            <w:r>
              <w:rPr>
                <w:rFonts w:ascii="Verdana" w:eastAsia="Verdana" w:hAnsi="Verdana" w:cs="Verdana"/>
                <w:b/>
                <w:bCs/>
                <w:sz w:val="20"/>
                <w:szCs w:val="20"/>
              </w:rPr>
              <w:t>Criteria</w:t>
            </w:r>
          </w:p>
        </w:tc>
        <w:tc>
          <w:tcPr>
            <w:tcW w:w="1830" w:type="dxa"/>
            <w:tcBorders>
              <w:top w:val="single" w:sz="6" w:space="0" w:color="000000"/>
              <w:left w:val="nil"/>
              <w:bottom w:val="single" w:sz="6" w:space="0" w:color="000000"/>
              <w:right w:val="single" w:sz="6" w:space="0" w:color="000000"/>
            </w:tcBorders>
            <w:shd w:val="clear" w:color="auto" w:fill="8DB3E2"/>
            <w:tcMar>
              <w:top w:w="0" w:type="dxa"/>
              <w:left w:w="120" w:type="dxa"/>
              <w:bottom w:w="0" w:type="dxa"/>
              <w:right w:w="120" w:type="dxa"/>
            </w:tcMar>
          </w:tcPr>
          <w:p w14:paraId="0875ED54" w14:textId="77777777" w:rsidR="00DC4FF9" w:rsidRDefault="00DC4FF9" w:rsidP="00CD2AB3">
            <w:pPr>
              <w:spacing w:line="288" w:lineRule="auto"/>
              <w:jc w:val="center"/>
              <w:rPr>
                <w:rFonts w:ascii="Verdana" w:eastAsia="Verdana" w:hAnsi="Verdana" w:cs="Verdana"/>
                <w:b/>
                <w:bCs/>
                <w:sz w:val="20"/>
                <w:szCs w:val="20"/>
              </w:rPr>
            </w:pPr>
            <w:r>
              <w:rPr>
                <w:rFonts w:ascii="Verdana" w:eastAsia="Verdana" w:hAnsi="Verdana" w:cs="Verdana"/>
                <w:b/>
                <w:bCs/>
                <w:sz w:val="20"/>
                <w:szCs w:val="20"/>
              </w:rPr>
              <w:t>Weight</w:t>
            </w:r>
          </w:p>
        </w:tc>
      </w:tr>
      <w:tr w:rsidR="00DC4FF9" w14:paraId="0DE8763B" w14:textId="77777777" w:rsidTr="00CD2AB3">
        <w:trPr>
          <w:trHeight w:val="495"/>
        </w:trPr>
        <w:tc>
          <w:tcPr>
            <w:tcW w:w="577" w:type="dxa"/>
            <w:tcBorders>
              <w:top w:val="nil"/>
              <w:left w:val="single" w:sz="6" w:space="0" w:color="000000"/>
              <w:bottom w:val="single" w:sz="6" w:space="0" w:color="000000"/>
              <w:right w:val="single" w:sz="6" w:space="0" w:color="000000"/>
            </w:tcBorders>
            <w:tcMar>
              <w:top w:w="0" w:type="dxa"/>
              <w:left w:w="120" w:type="dxa"/>
              <w:bottom w:w="0" w:type="dxa"/>
              <w:right w:w="120" w:type="dxa"/>
            </w:tcMar>
          </w:tcPr>
          <w:p w14:paraId="3A121FAB" w14:textId="77777777" w:rsidR="00DC4FF9" w:rsidRDefault="00DC4FF9" w:rsidP="00CD2AB3">
            <w:pPr>
              <w:spacing w:line="288" w:lineRule="auto"/>
              <w:rPr>
                <w:rFonts w:ascii="Verdana" w:eastAsia="Verdana" w:hAnsi="Verdana" w:cs="Verdana"/>
                <w:sz w:val="20"/>
                <w:szCs w:val="20"/>
              </w:rPr>
            </w:pPr>
            <w:r>
              <w:rPr>
                <w:rFonts w:ascii="Verdana" w:eastAsia="Verdana" w:hAnsi="Verdana" w:cs="Verdana"/>
                <w:sz w:val="20"/>
                <w:szCs w:val="20"/>
              </w:rPr>
              <w:t>1</w:t>
            </w:r>
          </w:p>
        </w:tc>
        <w:tc>
          <w:tcPr>
            <w:tcW w:w="6617" w:type="dxa"/>
            <w:tcBorders>
              <w:top w:val="nil"/>
              <w:left w:val="nil"/>
              <w:bottom w:val="single" w:sz="6" w:space="0" w:color="000000"/>
              <w:right w:val="single" w:sz="6" w:space="0" w:color="000000"/>
            </w:tcBorders>
            <w:tcMar>
              <w:top w:w="0" w:type="dxa"/>
              <w:left w:w="120" w:type="dxa"/>
              <w:bottom w:w="0" w:type="dxa"/>
              <w:right w:w="120" w:type="dxa"/>
            </w:tcMar>
          </w:tcPr>
          <w:p w14:paraId="6455B7FA" w14:textId="77777777" w:rsidR="00DC4FF9" w:rsidRDefault="00DC4FF9" w:rsidP="00CD2AB3">
            <w:pPr>
              <w:spacing w:line="288" w:lineRule="auto"/>
              <w:jc w:val="both"/>
              <w:rPr>
                <w:rFonts w:ascii="Verdana" w:eastAsia="Verdana" w:hAnsi="Verdana" w:cs="Verdana"/>
                <w:sz w:val="20"/>
                <w:szCs w:val="20"/>
              </w:rPr>
            </w:pPr>
            <w:r>
              <w:rPr>
                <w:rFonts w:ascii="Verdana" w:eastAsia="Verdana" w:hAnsi="Verdana" w:cs="Verdana"/>
                <w:sz w:val="20"/>
                <w:szCs w:val="20"/>
              </w:rPr>
              <w:t xml:space="preserve">Criterion 1: Professional experience </w:t>
            </w:r>
          </w:p>
        </w:tc>
        <w:tc>
          <w:tcPr>
            <w:tcW w:w="1830" w:type="dxa"/>
            <w:tcBorders>
              <w:top w:val="nil"/>
              <w:left w:val="nil"/>
              <w:bottom w:val="single" w:sz="6" w:space="0" w:color="000000"/>
              <w:right w:val="single" w:sz="6" w:space="0" w:color="000000"/>
            </w:tcBorders>
            <w:tcMar>
              <w:top w:w="0" w:type="dxa"/>
              <w:left w:w="120" w:type="dxa"/>
              <w:bottom w:w="0" w:type="dxa"/>
              <w:right w:w="120" w:type="dxa"/>
            </w:tcMar>
          </w:tcPr>
          <w:p w14:paraId="477FD3AD" w14:textId="77777777" w:rsidR="00DC4FF9" w:rsidRDefault="00DC4FF9" w:rsidP="00CD2AB3">
            <w:pPr>
              <w:spacing w:line="288" w:lineRule="auto"/>
              <w:jc w:val="center"/>
              <w:rPr>
                <w:rFonts w:ascii="Verdana" w:eastAsia="Verdana" w:hAnsi="Verdana" w:cs="Verdana"/>
                <w:sz w:val="20"/>
                <w:szCs w:val="20"/>
              </w:rPr>
            </w:pPr>
            <w:r>
              <w:rPr>
                <w:rFonts w:ascii="Verdana" w:eastAsia="Verdana" w:hAnsi="Verdana" w:cs="Verdana"/>
                <w:sz w:val="20"/>
                <w:szCs w:val="20"/>
              </w:rPr>
              <w:t>40%</w:t>
            </w:r>
          </w:p>
        </w:tc>
      </w:tr>
      <w:tr w:rsidR="00DC4FF9" w14:paraId="69408C46" w14:textId="77777777" w:rsidTr="00CD2AB3">
        <w:trPr>
          <w:trHeight w:val="495"/>
        </w:trPr>
        <w:tc>
          <w:tcPr>
            <w:tcW w:w="577" w:type="dxa"/>
            <w:tcBorders>
              <w:top w:val="nil"/>
              <w:left w:val="single" w:sz="6" w:space="0" w:color="000000"/>
              <w:bottom w:val="single" w:sz="6" w:space="0" w:color="000000"/>
              <w:right w:val="single" w:sz="6" w:space="0" w:color="000000"/>
            </w:tcBorders>
            <w:tcMar>
              <w:top w:w="0" w:type="dxa"/>
              <w:left w:w="120" w:type="dxa"/>
              <w:bottom w:w="0" w:type="dxa"/>
              <w:right w:w="120" w:type="dxa"/>
            </w:tcMar>
          </w:tcPr>
          <w:p w14:paraId="2A0C7BDE" w14:textId="77777777" w:rsidR="00DC4FF9" w:rsidRDefault="00DC4FF9" w:rsidP="00CD2AB3">
            <w:pPr>
              <w:spacing w:line="288" w:lineRule="auto"/>
              <w:rPr>
                <w:rFonts w:ascii="Verdana" w:eastAsia="Verdana" w:hAnsi="Verdana" w:cs="Verdana"/>
                <w:sz w:val="20"/>
                <w:szCs w:val="20"/>
              </w:rPr>
            </w:pPr>
            <w:r>
              <w:rPr>
                <w:rFonts w:ascii="Verdana" w:eastAsia="Verdana" w:hAnsi="Verdana" w:cs="Verdana"/>
                <w:sz w:val="20"/>
                <w:szCs w:val="20"/>
              </w:rPr>
              <w:t>2</w:t>
            </w:r>
          </w:p>
        </w:tc>
        <w:tc>
          <w:tcPr>
            <w:tcW w:w="6617" w:type="dxa"/>
            <w:tcBorders>
              <w:top w:val="nil"/>
              <w:left w:val="nil"/>
              <w:bottom w:val="single" w:sz="6" w:space="0" w:color="000000"/>
              <w:right w:val="single" w:sz="6" w:space="0" w:color="000000"/>
            </w:tcBorders>
            <w:tcMar>
              <w:top w:w="0" w:type="dxa"/>
              <w:left w:w="120" w:type="dxa"/>
              <w:bottom w:w="0" w:type="dxa"/>
              <w:right w:w="120" w:type="dxa"/>
            </w:tcMar>
          </w:tcPr>
          <w:p w14:paraId="3BF8C399" w14:textId="77777777" w:rsidR="00DC4FF9" w:rsidRDefault="00DC4FF9" w:rsidP="00CD2AB3">
            <w:pPr>
              <w:spacing w:line="288" w:lineRule="auto"/>
              <w:jc w:val="both"/>
              <w:rPr>
                <w:rFonts w:ascii="Verdana" w:eastAsia="Verdana" w:hAnsi="Verdana" w:cs="Verdana"/>
                <w:sz w:val="20"/>
                <w:szCs w:val="20"/>
              </w:rPr>
            </w:pPr>
            <w:r>
              <w:rPr>
                <w:rFonts w:ascii="Verdana" w:eastAsia="Verdana" w:hAnsi="Verdana" w:cs="Verdana"/>
                <w:sz w:val="20"/>
                <w:szCs w:val="20"/>
              </w:rPr>
              <w:t xml:space="preserve">Criterion 2: Portfolio </w:t>
            </w:r>
          </w:p>
          <w:p w14:paraId="51749727" w14:textId="77777777" w:rsidR="00DC4FF9" w:rsidRDefault="00DC4FF9" w:rsidP="00CD2AB3">
            <w:pPr>
              <w:spacing w:line="288" w:lineRule="auto"/>
              <w:jc w:val="both"/>
              <w:rPr>
                <w:rFonts w:ascii="Verdana" w:eastAsia="Verdana" w:hAnsi="Verdana" w:cs="Verdana"/>
                <w:sz w:val="20"/>
                <w:szCs w:val="20"/>
              </w:rPr>
            </w:pPr>
            <w:r>
              <w:rPr>
                <w:rFonts w:ascii="Verdana" w:eastAsia="Verdana" w:hAnsi="Verdana" w:cs="Verdana"/>
                <w:sz w:val="20"/>
                <w:szCs w:val="20"/>
              </w:rPr>
              <w:t xml:space="preserve"> </w:t>
            </w:r>
          </w:p>
        </w:tc>
        <w:tc>
          <w:tcPr>
            <w:tcW w:w="1830" w:type="dxa"/>
            <w:tcBorders>
              <w:top w:val="nil"/>
              <w:left w:val="nil"/>
              <w:bottom w:val="single" w:sz="6" w:space="0" w:color="000000"/>
              <w:right w:val="single" w:sz="6" w:space="0" w:color="000000"/>
            </w:tcBorders>
            <w:tcMar>
              <w:top w:w="0" w:type="dxa"/>
              <w:left w:w="120" w:type="dxa"/>
              <w:bottom w:w="0" w:type="dxa"/>
              <w:right w:w="120" w:type="dxa"/>
            </w:tcMar>
          </w:tcPr>
          <w:p w14:paraId="00D79374" w14:textId="77777777" w:rsidR="00DC4FF9" w:rsidRDefault="00DC4FF9" w:rsidP="00CD2AB3">
            <w:pPr>
              <w:spacing w:line="288" w:lineRule="auto"/>
              <w:jc w:val="center"/>
              <w:rPr>
                <w:rFonts w:ascii="Verdana" w:eastAsia="Verdana" w:hAnsi="Verdana" w:cs="Verdana"/>
                <w:sz w:val="20"/>
                <w:szCs w:val="20"/>
              </w:rPr>
            </w:pPr>
            <w:r>
              <w:rPr>
                <w:rFonts w:ascii="Verdana" w:eastAsia="Verdana" w:hAnsi="Verdana" w:cs="Verdana"/>
                <w:sz w:val="20"/>
                <w:szCs w:val="20"/>
              </w:rPr>
              <w:t>40%</w:t>
            </w:r>
          </w:p>
        </w:tc>
      </w:tr>
      <w:tr w:rsidR="00DC4FF9" w14:paraId="04459AF5" w14:textId="77777777" w:rsidTr="00CD2AB3">
        <w:trPr>
          <w:trHeight w:val="495"/>
        </w:trPr>
        <w:tc>
          <w:tcPr>
            <w:tcW w:w="577" w:type="dxa"/>
            <w:tcBorders>
              <w:top w:val="nil"/>
              <w:left w:val="single" w:sz="6" w:space="0" w:color="000000"/>
              <w:bottom w:val="single" w:sz="6" w:space="0" w:color="000000"/>
              <w:right w:val="single" w:sz="6" w:space="0" w:color="000000"/>
            </w:tcBorders>
            <w:tcMar>
              <w:top w:w="0" w:type="dxa"/>
              <w:left w:w="120" w:type="dxa"/>
              <w:bottom w:w="0" w:type="dxa"/>
              <w:right w:w="120" w:type="dxa"/>
            </w:tcMar>
          </w:tcPr>
          <w:p w14:paraId="6C52500A" w14:textId="77777777" w:rsidR="00DC4FF9" w:rsidRDefault="00DC4FF9" w:rsidP="00CD2AB3">
            <w:pPr>
              <w:spacing w:line="288" w:lineRule="auto"/>
              <w:rPr>
                <w:rFonts w:ascii="Verdana" w:eastAsia="Verdana" w:hAnsi="Verdana" w:cs="Verdana"/>
                <w:sz w:val="20"/>
                <w:szCs w:val="20"/>
              </w:rPr>
            </w:pPr>
            <w:r>
              <w:rPr>
                <w:rFonts w:ascii="Verdana" w:eastAsia="Verdana" w:hAnsi="Verdana" w:cs="Verdana"/>
                <w:sz w:val="20"/>
                <w:szCs w:val="20"/>
              </w:rPr>
              <w:t>3</w:t>
            </w:r>
          </w:p>
        </w:tc>
        <w:tc>
          <w:tcPr>
            <w:tcW w:w="6617" w:type="dxa"/>
            <w:tcBorders>
              <w:top w:val="nil"/>
              <w:left w:val="nil"/>
              <w:bottom w:val="single" w:sz="6" w:space="0" w:color="000000"/>
              <w:right w:val="single" w:sz="6" w:space="0" w:color="000000"/>
            </w:tcBorders>
            <w:tcMar>
              <w:top w:w="0" w:type="dxa"/>
              <w:left w:w="120" w:type="dxa"/>
              <w:bottom w:w="0" w:type="dxa"/>
              <w:right w:w="120" w:type="dxa"/>
            </w:tcMar>
          </w:tcPr>
          <w:p w14:paraId="2CD5898B" w14:textId="77777777" w:rsidR="00DC4FF9" w:rsidRDefault="00DC4FF9" w:rsidP="00CD2AB3">
            <w:pPr>
              <w:spacing w:line="288" w:lineRule="auto"/>
              <w:jc w:val="both"/>
              <w:rPr>
                <w:rFonts w:ascii="Verdana" w:eastAsia="Verdana" w:hAnsi="Verdana" w:cs="Verdana"/>
                <w:sz w:val="20"/>
                <w:szCs w:val="20"/>
              </w:rPr>
            </w:pPr>
            <w:r>
              <w:rPr>
                <w:rFonts w:ascii="Verdana" w:eastAsia="Verdana" w:hAnsi="Verdana" w:cs="Verdana"/>
                <w:sz w:val="20"/>
                <w:szCs w:val="20"/>
              </w:rPr>
              <w:t>Criterion 3: Financial offer</w:t>
            </w:r>
          </w:p>
        </w:tc>
        <w:tc>
          <w:tcPr>
            <w:tcW w:w="1830" w:type="dxa"/>
            <w:tcBorders>
              <w:top w:val="nil"/>
              <w:left w:val="nil"/>
              <w:bottom w:val="single" w:sz="6" w:space="0" w:color="000000"/>
              <w:right w:val="single" w:sz="6" w:space="0" w:color="000000"/>
            </w:tcBorders>
            <w:tcMar>
              <w:top w:w="0" w:type="dxa"/>
              <w:left w:w="120" w:type="dxa"/>
              <w:bottom w:w="0" w:type="dxa"/>
              <w:right w:w="120" w:type="dxa"/>
            </w:tcMar>
          </w:tcPr>
          <w:p w14:paraId="170A615B" w14:textId="77777777" w:rsidR="00DC4FF9" w:rsidRDefault="00DC4FF9" w:rsidP="00CD2AB3">
            <w:pPr>
              <w:spacing w:line="288" w:lineRule="auto"/>
              <w:jc w:val="center"/>
              <w:rPr>
                <w:rFonts w:ascii="Verdana" w:eastAsia="Verdana" w:hAnsi="Verdana" w:cs="Verdana"/>
                <w:sz w:val="20"/>
                <w:szCs w:val="20"/>
              </w:rPr>
            </w:pPr>
            <w:r>
              <w:rPr>
                <w:rFonts w:ascii="Verdana" w:eastAsia="Verdana" w:hAnsi="Verdana" w:cs="Verdana"/>
                <w:sz w:val="20"/>
                <w:szCs w:val="20"/>
              </w:rPr>
              <w:t>20%</w:t>
            </w:r>
          </w:p>
        </w:tc>
      </w:tr>
    </w:tbl>
    <w:p w14:paraId="7D5653A2" w14:textId="77777777" w:rsidR="00DC4FF9" w:rsidRDefault="00DC4FF9" w:rsidP="00DC4FF9">
      <w:pPr>
        <w:spacing w:line="288" w:lineRule="auto"/>
        <w:rPr>
          <w:rFonts w:ascii="Verdana" w:eastAsia="Verdana" w:hAnsi="Verdana" w:cs="Verdana"/>
          <w:sz w:val="20"/>
          <w:szCs w:val="20"/>
        </w:rPr>
      </w:pPr>
      <w:r>
        <w:rPr>
          <w:rFonts w:ascii="Verdana" w:eastAsia="Verdana" w:hAnsi="Verdana" w:cs="Verdana"/>
          <w:sz w:val="20"/>
          <w:szCs w:val="20"/>
        </w:rPr>
        <w:t xml:space="preserve"> </w:t>
      </w:r>
    </w:p>
    <w:p w14:paraId="5C24F9DF" w14:textId="77777777" w:rsidR="00DC4FF9" w:rsidRPr="001C555F" w:rsidRDefault="00DC4FF9" w:rsidP="001C555F">
      <w:pPr>
        <w:spacing w:line="288" w:lineRule="auto"/>
        <w:jc w:val="both"/>
        <w:rPr>
          <w:rFonts w:ascii="Verdana" w:eastAsia="Verdana" w:hAnsi="Verdana" w:cs="Verdana"/>
          <w:sz w:val="20"/>
          <w:szCs w:val="20"/>
        </w:rPr>
      </w:pPr>
    </w:p>
    <w:p w14:paraId="5E0EB540" w14:textId="77777777" w:rsidR="001C555F" w:rsidRPr="001C555F" w:rsidRDefault="001C555F" w:rsidP="001C555F">
      <w:pPr>
        <w:spacing w:line="288" w:lineRule="auto"/>
        <w:jc w:val="both"/>
        <w:rPr>
          <w:rFonts w:ascii="Verdana" w:eastAsia="Verdana" w:hAnsi="Verdana" w:cs="Verdana"/>
          <w:sz w:val="20"/>
          <w:szCs w:val="20"/>
        </w:rPr>
      </w:pPr>
      <w:r w:rsidRPr="001C555F">
        <w:rPr>
          <w:rFonts w:ascii="Verdana" w:eastAsia="Verdana" w:hAnsi="Verdana" w:cs="Verdana"/>
          <w:sz w:val="20"/>
          <w:szCs w:val="20"/>
        </w:rPr>
        <w:t xml:space="preserve"> </w:t>
      </w:r>
    </w:p>
    <w:p w14:paraId="42220884" w14:textId="0A84BC7C" w:rsidR="001C555F" w:rsidRPr="001C555F" w:rsidRDefault="001C555F" w:rsidP="001C555F">
      <w:pPr>
        <w:spacing w:line="288" w:lineRule="auto"/>
        <w:jc w:val="both"/>
        <w:rPr>
          <w:rFonts w:ascii="Verdana" w:eastAsia="Verdana" w:hAnsi="Verdana" w:cs="Verdana"/>
          <w:sz w:val="20"/>
          <w:szCs w:val="20"/>
        </w:rPr>
      </w:pPr>
    </w:p>
    <w:p w14:paraId="5139F99B" w14:textId="77777777" w:rsidR="001C555F" w:rsidRDefault="001C555F" w:rsidP="001B2813">
      <w:pPr>
        <w:spacing w:line="288" w:lineRule="auto"/>
        <w:jc w:val="both"/>
        <w:rPr>
          <w:rFonts w:ascii="Verdana" w:eastAsia="Verdana" w:hAnsi="Verdana" w:cs="Verdana"/>
          <w:sz w:val="20"/>
          <w:szCs w:val="20"/>
        </w:rPr>
      </w:pPr>
    </w:p>
    <w:p w14:paraId="7C953205" w14:textId="326EB601" w:rsidR="001B2813" w:rsidRDefault="001B2813" w:rsidP="001B2813">
      <w:pPr>
        <w:spacing w:line="300" w:lineRule="auto"/>
        <w:jc w:val="both"/>
        <w:rPr>
          <w:rFonts w:ascii="Verdana" w:eastAsia="Verdana" w:hAnsi="Verdana" w:cs="Verdana"/>
          <w:color w:val="000000"/>
          <w:sz w:val="20"/>
          <w:szCs w:val="20"/>
        </w:rPr>
      </w:pPr>
    </w:p>
    <w:p w14:paraId="5C4920C0" w14:textId="77777777" w:rsidR="001B2813" w:rsidRPr="005741CB" w:rsidRDefault="001B2813" w:rsidP="001B2813">
      <w:pPr>
        <w:spacing w:line="300" w:lineRule="auto"/>
        <w:jc w:val="both"/>
        <w:rPr>
          <w:rFonts w:ascii="Verdana" w:eastAsia="Verdana" w:hAnsi="Verdana" w:cs="Verdana"/>
          <w:color w:val="000000"/>
          <w:sz w:val="20"/>
          <w:szCs w:val="20"/>
        </w:rPr>
      </w:pPr>
    </w:p>
    <w:sectPr w:rsidR="001B2813" w:rsidRPr="005741CB">
      <w:headerReference w:type="default" r:id="rId9"/>
      <w:footerReference w:type="default" r:id="rId10"/>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C25EB3" w14:textId="77777777" w:rsidR="00E42180" w:rsidRDefault="00E42180" w:rsidP="005741CB">
      <w:r>
        <w:separator/>
      </w:r>
    </w:p>
  </w:endnote>
  <w:endnote w:type="continuationSeparator" w:id="0">
    <w:p w14:paraId="5682425F" w14:textId="77777777" w:rsidR="00E42180" w:rsidRDefault="00E42180" w:rsidP="005741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4CB2D2" w14:textId="1113D255" w:rsidR="005741CB" w:rsidRDefault="005741CB">
    <w:pPr>
      <w:pStyle w:val="Footer"/>
    </w:pPr>
    <w:r>
      <w:rPr>
        <w:noProof/>
      </w:rPr>
      <w:drawing>
        <wp:inline distT="0" distB="0" distL="0" distR="0" wp14:anchorId="4078D15C" wp14:editId="591EFCC6">
          <wp:extent cx="3690484" cy="11315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11388" cy="113797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715D4B" w14:textId="77777777" w:rsidR="00E42180" w:rsidRDefault="00E42180" w:rsidP="005741CB">
      <w:r>
        <w:separator/>
      </w:r>
    </w:p>
  </w:footnote>
  <w:footnote w:type="continuationSeparator" w:id="0">
    <w:p w14:paraId="0DD1078D" w14:textId="77777777" w:rsidR="00E42180" w:rsidRDefault="00E42180" w:rsidP="005741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7FD6F3" w14:textId="4925FD74" w:rsidR="005741CB" w:rsidRPr="005741CB" w:rsidRDefault="005741CB" w:rsidP="005741CB">
    <w:pPr>
      <w:pStyle w:val="Header"/>
    </w:pPr>
    <w:r>
      <w:rPr>
        <w:rFonts w:eastAsia="Verdana" w:cs="Verdana"/>
        <w:noProof/>
        <w:color w:val="000000"/>
      </w:rPr>
      <w:drawing>
        <wp:inline distT="0" distB="0" distL="0" distR="0" wp14:anchorId="51791984" wp14:editId="2DD4B6A5">
          <wp:extent cx="5758207" cy="831317"/>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l="11378" t="45284" r="12594" b="4452"/>
                  <a:stretch>
                    <a:fillRect/>
                  </a:stretch>
                </pic:blipFill>
                <pic:spPr>
                  <a:xfrm>
                    <a:off x="0" y="0"/>
                    <a:ext cx="5758207" cy="831317"/>
                  </a:xfrm>
                  <a:prstGeom prst="rect">
                    <a:avLst/>
                  </a:prstGeom>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7"/>
  <w:proofState w:spelling="clean" w:grammar="clean"/>
  <w:defaultTabStop w:val="1304"/>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2408"/>
    <w:rsid w:val="001B2813"/>
    <w:rsid w:val="001C555F"/>
    <w:rsid w:val="00290200"/>
    <w:rsid w:val="002A618D"/>
    <w:rsid w:val="002D4C1C"/>
    <w:rsid w:val="002F2408"/>
    <w:rsid w:val="005741CB"/>
    <w:rsid w:val="006202E8"/>
    <w:rsid w:val="00696D5D"/>
    <w:rsid w:val="006B3242"/>
    <w:rsid w:val="007D2987"/>
    <w:rsid w:val="009A125C"/>
    <w:rsid w:val="00BF0559"/>
    <w:rsid w:val="00DC4FF9"/>
    <w:rsid w:val="00E25A0D"/>
    <w:rsid w:val="00E42180"/>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833E5D7"/>
  <w15:chartTrackingRefBased/>
  <w15:docId w15:val="{983B3804-6FBA-47DE-A03D-925E76EC65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Theme="minorHAnsi" w:hAnsi="Verdana" w:cstheme="minorBidi"/>
        <w:lang w:val="da-D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41CB"/>
    <w:pPr>
      <w:spacing w:after="0" w:line="240" w:lineRule="auto"/>
    </w:pPr>
    <w:rPr>
      <w:rFonts w:ascii="Times New Roman" w:eastAsia="Times New Roman" w:hAnsi="Times New Roman" w:cs="Times New Roman"/>
      <w:sz w:val="24"/>
      <w:szCs w:val="24"/>
      <w:lang w:val="en-GB" w:eastAsia="en-GB"/>
    </w:rPr>
  </w:style>
  <w:style w:type="paragraph" w:styleId="Heading1">
    <w:name w:val="heading 1"/>
    <w:basedOn w:val="Normal"/>
    <w:next w:val="Normal"/>
    <w:link w:val="Heading1Char"/>
    <w:uiPriority w:val="9"/>
    <w:qFormat/>
    <w:rsid w:val="006202E8"/>
    <w:pPr>
      <w:keepNext/>
      <w:keepLines/>
      <w:spacing w:before="400" w:after="120" w:line="276" w:lineRule="auto"/>
      <w:outlineLvl w:val="0"/>
    </w:pPr>
    <w:rPr>
      <w:rFonts w:ascii="Arial" w:eastAsia="Arial" w:hAnsi="Arial" w:cs="Arial"/>
      <w:sz w:val="40"/>
      <w:szCs w:val="40"/>
      <w:lang w:val="u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41CB"/>
    <w:pPr>
      <w:tabs>
        <w:tab w:val="center" w:pos="4819"/>
        <w:tab w:val="right" w:pos="9638"/>
      </w:tabs>
    </w:pPr>
    <w:rPr>
      <w:rFonts w:ascii="Verdana" w:eastAsiaTheme="minorHAnsi" w:hAnsi="Verdana" w:cstheme="minorBidi"/>
      <w:sz w:val="20"/>
      <w:szCs w:val="20"/>
      <w:lang w:val="da-DK" w:eastAsia="en-US"/>
    </w:rPr>
  </w:style>
  <w:style w:type="character" w:customStyle="1" w:styleId="HeaderChar">
    <w:name w:val="Header Char"/>
    <w:basedOn w:val="DefaultParagraphFont"/>
    <w:link w:val="Header"/>
    <w:uiPriority w:val="99"/>
    <w:rsid w:val="005741CB"/>
  </w:style>
  <w:style w:type="paragraph" w:styleId="Footer">
    <w:name w:val="footer"/>
    <w:basedOn w:val="Normal"/>
    <w:link w:val="FooterChar"/>
    <w:uiPriority w:val="99"/>
    <w:unhideWhenUsed/>
    <w:rsid w:val="005741CB"/>
    <w:pPr>
      <w:tabs>
        <w:tab w:val="center" w:pos="4819"/>
        <w:tab w:val="right" w:pos="9638"/>
      </w:tabs>
    </w:pPr>
    <w:rPr>
      <w:rFonts w:ascii="Verdana" w:eastAsiaTheme="minorHAnsi" w:hAnsi="Verdana" w:cstheme="minorBidi"/>
      <w:sz w:val="20"/>
      <w:szCs w:val="20"/>
      <w:lang w:val="da-DK" w:eastAsia="en-US"/>
    </w:rPr>
  </w:style>
  <w:style w:type="character" w:customStyle="1" w:styleId="FooterChar">
    <w:name w:val="Footer Char"/>
    <w:basedOn w:val="DefaultParagraphFont"/>
    <w:link w:val="Footer"/>
    <w:uiPriority w:val="99"/>
    <w:rsid w:val="005741CB"/>
  </w:style>
  <w:style w:type="character" w:customStyle="1" w:styleId="Heading1Char">
    <w:name w:val="Heading 1 Char"/>
    <w:basedOn w:val="DefaultParagraphFont"/>
    <w:link w:val="Heading1"/>
    <w:uiPriority w:val="9"/>
    <w:rsid w:val="006202E8"/>
    <w:rPr>
      <w:rFonts w:ascii="Arial" w:eastAsia="Arial" w:hAnsi="Arial" w:cs="Arial"/>
      <w:sz w:val="40"/>
      <w:szCs w:val="40"/>
      <w:lang w:val="uk" w:eastAsia="en-GB"/>
    </w:rPr>
  </w:style>
  <w:style w:type="character" w:styleId="CommentReference">
    <w:name w:val="annotation reference"/>
    <w:basedOn w:val="DefaultParagraphFont"/>
    <w:uiPriority w:val="99"/>
    <w:semiHidden/>
    <w:unhideWhenUsed/>
    <w:rsid w:val="001B2813"/>
    <w:rPr>
      <w:sz w:val="16"/>
      <w:szCs w:val="16"/>
    </w:rPr>
  </w:style>
  <w:style w:type="paragraph" w:styleId="CommentText">
    <w:name w:val="annotation text"/>
    <w:basedOn w:val="Normal"/>
    <w:link w:val="CommentTextChar"/>
    <w:uiPriority w:val="99"/>
    <w:semiHidden/>
    <w:unhideWhenUsed/>
    <w:rsid w:val="001B2813"/>
    <w:rPr>
      <w:rFonts w:ascii="Arial" w:eastAsia="Arial" w:hAnsi="Arial" w:cs="Arial"/>
      <w:sz w:val="20"/>
      <w:szCs w:val="20"/>
      <w:lang w:val="uk"/>
    </w:rPr>
  </w:style>
  <w:style w:type="character" w:customStyle="1" w:styleId="CommentTextChar">
    <w:name w:val="Comment Text Char"/>
    <w:basedOn w:val="DefaultParagraphFont"/>
    <w:link w:val="CommentText"/>
    <w:uiPriority w:val="99"/>
    <w:semiHidden/>
    <w:rsid w:val="001B2813"/>
    <w:rPr>
      <w:rFonts w:ascii="Arial" w:eastAsia="Arial" w:hAnsi="Arial" w:cs="Arial"/>
      <w:lang w:val="uk" w:eastAsia="en-GB"/>
    </w:rPr>
  </w:style>
  <w:style w:type="character" w:styleId="Hyperlink">
    <w:name w:val="Hyperlink"/>
    <w:basedOn w:val="DefaultParagraphFont"/>
    <w:uiPriority w:val="99"/>
    <w:unhideWhenUsed/>
    <w:rsid w:val="00DC4FF9"/>
    <w:rPr>
      <w:color w:val="0000FF" w:themeColor="hyperlink"/>
      <w:u w:val="single"/>
    </w:rPr>
  </w:style>
  <w:style w:type="character" w:styleId="UnresolvedMention">
    <w:name w:val="Unresolved Mention"/>
    <w:basedOn w:val="DefaultParagraphFont"/>
    <w:uiPriority w:val="99"/>
    <w:semiHidden/>
    <w:unhideWhenUsed/>
    <w:rsid w:val="00DC4F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uaci@um.dk" TargetMode="External"/><Relationship Id="rId3" Type="http://schemas.openxmlformats.org/officeDocument/2006/relationships/webSettings" Target="webSettings.xml"/><Relationship Id="rId7" Type="http://schemas.openxmlformats.org/officeDocument/2006/relationships/hyperlink" Target="mailto:andvel@um.dk"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euaci@um.dk"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Template>Normal.dotm</ap:Template>
  <ap:TotalTime>70</ap:TotalTime>
  <ap:Pages>5</ap:Pages>
  <ap:Words>1443</ap:Words>
  <ap:Characters>8230</ap:Characters>
  <ap:Application>Microsoft Office Word</ap:Application>
  <ap:DocSecurity>0</ap:DocSecurity>
  <ap:Lines>68</ap:Lines>
  <ap:Paragraphs>19</ap:Paragraphs>
  <ap:ScaleCrop>false</ap:ScaleCrop>
  <ap:HeadingPairs>
    <vt:vector baseType="variant" size="2">
      <vt:variant>
        <vt:lpstr>Title</vt:lpstr>
      </vt:variant>
      <vt:variant>
        <vt:i4>1</vt:i4>
      </vt:variant>
    </vt:vector>
  </ap:HeadingPairs>
  <ap:TitlesOfParts>
    <vt:vector baseType="lpstr" size="1">
      <vt:lpstr/>
    </vt:vector>
  </ap:TitlesOfParts>
  <ap:Company/>
  <ap:LinksUpToDate>false</ap:LinksUpToDate>
  <ap:CharactersWithSpaces>9654</ap:CharactersWithSpaces>
  <ap:SharedDoc>false</ap:SharedDoc>
  <ap:HyperlinksChanged>false</ap:HyperlinksChanged>
  <ap:AppVersion>16.0000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Andriana Velianyk</dc:creator>
  <cp:keywords/>
  <dc:description/>
  <cp:lastModifiedBy>Andriana Velianyk</cp:lastModifiedBy>
  <cp:revision>11</cp:revision>
  <dcterms:created xsi:type="dcterms:W3CDTF">2026-10-08T13:02:00Z</dcterms:created>
  <dcterms:modified xsi:type="dcterms:W3CDTF">2026-10-30T08:07:00Z</dcterms:modified>
</cp:coreProperties>
</file>