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88275" w14:textId="06AC7E0C" w:rsidR="00437CE5" w:rsidRPr="00D37C73" w:rsidRDefault="0060654D" w:rsidP="000F2A16">
      <w:pPr>
        <w:spacing w:before="240" w:after="240" w:line="240" w:lineRule="auto"/>
        <w:jc w:val="center"/>
        <w:rPr>
          <w:rFonts w:ascii="Verdana" w:hAnsi="Verdana"/>
          <w:sz w:val="20"/>
          <w:szCs w:val="20"/>
        </w:rPr>
      </w:pPr>
      <w:bookmarkStart w:id="0" w:name="_Hlk242448337"/>
      <w:r w:rsidRPr="0060654D">
        <w:rPr>
          <w:rFonts w:ascii="Diplomacy Office Bold" w:eastAsia="SimSun" w:hAnsi="Diplomacy Office Bold" w:cs="Times New Roman"/>
          <w:b/>
          <w:bCs/>
          <w:sz w:val="24"/>
          <w:szCs w:val="24"/>
          <w:lang w:eastAsia="da-DK"/>
        </w:rPr>
        <w:t xml:space="preserve">Supply and Deployment </w:t>
      </w:r>
      <w:r w:rsidRPr="0060654D">
        <w:rPr>
          <w:rFonts w:ascii="Diplomacy Office Bold" w:eastAsia="SimSun" w:hAnsi="Diplomacy Office Bold" w:cs="Times New Roman"/>
          <w:b/>
          <w:bCs/>
          <w:sz w:val="24"/>
          <w:szCs w:val="24"/>
          <w:lang w:eastAsia="da-DK"/>
        </w:rPr>
        <w:br/>
        <w:t xml:space="preserve">of Audio-Visual Recording, Court Proceedings Documentation, </w:t>
      </w:r>
      <w:r w:rsidRPr="0060654D">
        <w:rPr>
          <w:rFonts w:ascii="Diplomacy Office Bold" w:eastAsia="SimSun" w:hAnsi="Diplomacy Office Bold" w:cs="Times New Roman"/>
          <w:b/>
          <w:bCs/>
          <w:sz w:val="24"/>
          <w:szCs w:val="24"/>
          <w:lang w:eastAsia="da-DK"/>
        </w:rPr>
        <w:br/>
        <w:t xml:space="preserve">and Videoconferencing Systems </w:t>
      </w:r>
      <w:r>
        <w:rPr>
          <w:rFonts w:ascii="Diplomacy Office Bold" w:eastAsia="SimSun" w:hAnsi="Diplomacy Office Bold" w:cs="Times New Roman"/>
          <w:b/>
          <w:bCs/>
          <w:sz w:val="24"/>
          <w:szCs w:val="24"/>
          <w:lang w:eastAsia="da-DK"/>
        </w:rPr>
        <w:br/>
      </w:r>
      <w:r w:rsidRPr="0060654D">
        <w:rPr>
          <w:rFonts w:ascii="Diplomacy Office Bold" w:eastAsia="SimSun" w:hAnsi="Diplomacy Office Bold" w:cs="Times New Roman"/>
          <w:b/>
          <w:bCs/>
          <w:sz w:val="24"/>
          <w:szCs w:val="24"/>
          <w:lang w:eastAsia="da-DK"/>
        </w:rPr>
        <w:t>for the High Anti-Corruption Court of Ukraine</w:t>
      </w:r>
      <w:bookmarkEnd w:id="0"/>
    </w:p>
    <w:p w14:paraId="5B29D378" w14:textId="1B4FFE2B" w:rsidR="00BD6033" w:rsidRDefault="00BD6033" w:rsidP="000F2A16">
      <w:pPr>
        <w:spacing w:before="120" w:after="120" w:line="240" w:lineRule="auto"/>
        <w:jc w:val="both"/>
        <w:rPr>
          <w:rFonts w:ascii="Verdana" w:hAnsi="Verdana"/>
          <w:sz w:val="20"/>
          <w:szCs w:val="20"/>
        </w:rPr>
      </w:pPr>
      <w:r w:rsidRPr="00BD6033">
        <w:rPr>
          <w:rFonts w:ascii="Verdana" w:hAnsi="Verdana"/>
          <w:sz w:val="20"/>
          <w:szCs w:val="20"/>
        </w:rPr>
        <w:t xml:space="preserve">The EU Anti-Corruption Initiative in Ukraine (EUACI) is the leading technical support program in the area of anti-corruption in Ukraine, funded by the European Union, </w:t>
      </w:r>
      <w:r w:rsidRPr="00BD6033">
        <w:rPr>
          <w:rFonts w:ascii="Verdana" w:hAnsi="Verdana"/>
          <w:sz w:val="20"/>
          <w:szCs w:val="20"/>
          <w:lang w:val="en-US"/>
        </w:rPr>
        <w:t xml:space="preserve">Federal Ministry for Economic Cooperation and Development, </w:t>
      </w:r>
      <w:r w:rsidRPr="00BD6033">
        <w:rPr>
          <w:rFonts w:ascii="Verdana" w:hAnsi="Verdana"/>
          <w:sz w:val="20"/>
          <w:szCs w:val="20"/>
        </w:rPr>
        <w:t>UK International Development, co-funded by the and implemented by the Ministry of Foreign Affairs in Denmark. The overall objective of the EUACI is to achieve significant progress in preventing and countering corruption, ensuring the coherence and systemic anti-corruption activities of state and local self-government bodies, and empowering civil society and citizens to contribute to combatting corruption, as well as the proper process of Ukraine’s post-war recovery. The program runs until August 2027.</w:t>
      </w:r>
    </w:p>
    <w:p w14:paraId="46673003" w14:textId="1BD05C94" w:rsidR="00BD6033" w:rsidRPr="00BD6033" w:rsidRDefault="00BD6033" w:rsidP="00BD6033">
      <w:pPr>
        <w:spacing w:before="120" w:after="120" w:line="240" w:lineRule="auto"/>
        <w:jc w:val="both"/>
        <w:rPr>
          <w:rFonts w:ascii="Verdana" w:hAnsi="Verdana"/>
          <w:iCs/>
          <w:sz w:val="20"/>
          <w:szCs w:val="20"/>
        </w:rPr>
      </w:pPr>
      <w:r w:rsidRPr="00BD6033">
        <w:rPr>
          <w:rFonts w:ascii="Verdana" w:hAnsi="Verdana"/>
          <w:iCs/>
          <w:sz w:val="20"/>
          <w:szCs w:val="20"/>
        </w:rPr>
        <w:t>HACC is currently undergoing an important stage of institutional development, including the appointment of new judges, expansion of court staff, and preparation for the utilisation of its new premises</w:t>
      </w:r>
      <w:r w:rsidR="006C3777">
        <w:rPr>
          <w:rFonts w:ascii="Verdana" w:hAnsi="Verdana"/>
          <w:iCs/>
          <w:sz w:val="20"/>
          <w:szCs w:val="20"/>
        </w:rPr>
        <w:t xml:space="preserve"> in</w:t>
      </w:r>
      <w:r w:rsidRPr="00BD6033">
        <w:rPr>
          <w:rFonts w:ascii="Verdana" w:hAnsi="Verdana"/>
          <w:iCs/>
          <w:sz w:val="20"/>
          <w:szCs w:val="20"/>
        </w:rPr>
        <w:t xml:space="preserve"> Kyiv.</w:t>
      </w:r>
    </w:p>
    <w:p w14:paraId="7FA9BB6D" w14:textId="77777777" w:rsidR="00BD6033" w:rsidRPr="00BD6033" w:rsidRDefault="00BD6033" w:rsidP="00BD6033">
      <w:pPr>
        <w:spacing w:before="120" w:after="120" w:line="240" w:lineRule="auto"/>
        <w:jc w:val="both"/>
        <w:rPr>
          <w:rFonts w:ascii="Verdana" w:hAnsi="Verdana"/>
          <w:iCs/>
          <w:sz w:val="20"/>
          <w:szCs w:val="20"/>
        </w:rPr>
      </w:pPr>
      <w:r w:rsidRPr="00BD6033">
        <w:rPr>
          <w:rFonts w:ascii="Verdana" w:hAnsi="Verdana"/>
          <w:iCs/>
          <w:sz w:val="20"/>
          <w:szCs w:val="20"/>
        </w:rPr>
        <w:t>These developments require the establishment of appropriate technical infrastructure to ensure the effective functioning of the new courtrooms and uninterrupted administration of justice.</w:t>
      </w:r>
    </w:p>
    <w:p w14:paraId="2D884AB9" w14:textId="77777777" w:rsidR="00BD6033" w:rsidRPr="00BD6033" w:rsidRDefault="00BD6033" w:rsidP="00BD6033">
      <w:pPr>
        <w:spacing w:before="120" w:after="120" w:line="240" w:lineRule="auto"/>
        <w:jc w:val="both"/>
        <w:rPr>
          <w:rFonts w:ascii="Verdana" w:hAnsi="Verdana"/>
          <w:iCs/>
          <w:sz w:val="20"/>
          <w:szCs w:val="20"/>
        </w:rPr>
      </w:pPr>
      <w:r w:rsidRPr="00BD6033">
        <w:rPr>
          <w:rFonts w:ascii="Verdana" w:hAnsi="Verdana"/>
          <w:iCs/>
          <w:sz w:val="20"/>
          <w:szCs w:val="20"/>
        </w:rPr>
        <w:t xml:space="preserve">In particular, there is a need to equip the new courtrooms with modern audio and video recording systems, court hearing documentation and transcription solutions, videoconferencing equipment, and supporting IT infrastructure. HACC requested the EUACI to support for the supply and deployment of necessary equipment and services. </w:t>
      </w:r>
    </w:p>
    <w:p w14:paraId="0E5157F0" w14:textId="37392E1C" w:rsidR="00BD6033" w:rsidRPr="00BD6033" w:rsidRDefault="00BD6033" w:rsidP="00BD6033">
      <w:pPr>
        <w:spacing w:before="120" w:after="120" w:line="240" w:lineRule="auto"/>
        <w:jc w:val="both"/>
        <w:rPr>
          <w:rFonts w:ascii="Verdana" w:hAnsi="Verdana"/>
          <w:iCs/>
          <w:sz w:val="20"/>
          <w:szCs w:val="20"/>
        </w:rPr>
      </w:pPr>
      <w:r w:rsidRPr="00BD6033">
        <w:rPr>
          <w:rFonts w:ascii="Verdana" w:hAnsi="Verdana"/>
          <w:iCs/>
          <w:sz w:val="20"/>
          <w:szCs w:val="20"/>
        </w:rPr>
        <w:t>The implementation of this project will contribute to strengthening HACC's institutional and operational capacity, improving the efficiency and accessibility of court proceedings, and ensuring the continuity of judicial processes.</w:t>
      </w:r>
    </w:p>
    <w:p w14:paraId="3B033C84" w14:textId="428D8DC3" w:rsidR="00BD6033" w:rsidRDefault="0060654D" w:rsidP="000F2A16">
      <w:pPr>
        <w:spacing w:before="120" w:after="120" w:line="240" w:lineRule="auto"/>
        <w:jc w:val="both"/>
        <w:rPr>
          <w:rFonts w:ascii="Verdana" w:hAnsi="Verdana"/>
          <w:sz w:val="20"/>
          <w:szCs w:val="20"/>
        </w:rPr>
      </w:pPr>
      <w:r w:rsidRPr="00BD6033">
        <w:rPr>
          <w:rFonts w:ascii="Verdana" w:hAnsi="Verdana"/>
          <w:iCs/>
          <w:sz w:val="20"/>
          <w:szCs w:val="20"/>
        </w:rPr>
        <w:t>The support will cover the supply, installation, configuration, integration, and testing of the required equipment to ensure that the new courtrooms are fully operational and meet the technical and procedural requirements for conducting court hearings.</w:t>
      </w:r>
    </w:p>
    <w:p w14:paraId="321FBA92" w14:textId="433ABC19" w:rsidR="00D92E92" w:rsidRDefault="00D92E92" w:rsidP="000F2A16">
      <w:pPr>
        <w:spacing w:before="120" w:after="120" w:line="240" w:lineRule="auto"/>
        <w:jc w:val="both"/>
        <w:rPr>
          <w:rFonts w:ascii="Verdana" w:hAnsi="Verdana"/>
          <w:sz w:val="20"/>
          <w:szCs w:val="20"/>
        </w:rPr>
      </w:pPr>
      <w:r w:rsidRPr="00D92E92">
        <w:rPr>
          <w:rFonts w:ascii="Verdana" w:hAnsi="Verdana"/>
          <w:sz w:val="20"/>
          <w:szCs w:val="20"/>
        </w:rPr>
        <w:t>Interested suppliers can request the</w:t>
      </w:r>
      <w:r>
        <w:rPr>
          <w:rFonts w:ascii="Verdana" w:hAnsi="Verdana"/>
          <w:sz w:val="20"/>
          <w:szCs w:val="20"/>
        </w:rPr>
        <w:t xml:space="preserve"> </w:t>
      </w:r>
      <w:r w:rsidRPr="00D92E92">
        <w:rPr>
          <w:rFonts w:ascii="Verdana" w:hAnsi="Verdana"/>
          <w:sz w:val="20"/>
          <w:szCs w:val="20"/>
        </w:rPr>
        <w:t>documents for participation by e</w:t>
      </w:r>
      <w:r w:rsidR="000F2A16">
        <w:rPr>
          <w:rFonts w:ascii="Verdana" w:hAnsi="Verdana"/>
          <w:sz w:val="20"/>
          <w:szCs w:val="20"/>
        </w:rPr>
        <w:t>-</w:t>
      </w:r>
      <w:r w:rsidRPr="00D92E92">
        <w:rPr>
          <w:rFonts w:ascii="Verdana" w:hAnsi="Verdana"/>
          <w:sz w:val="20"/>
          <w:szCs w:val="20"/>
        </w:rPr>
        <w:t xml:space="preserve">mail to </w:t>
      </w:r>
      <w:r>
        <w:rPr>
          <w:rFonts w:ascii="Verdana" w:hAnsi="Verdana"/>
          <w:sz w:val="20"/>
          <w:szCs w:val="20"/>
        </w:rPr>
        <w:t xml:space="preserve">the contact person stated below: </w:t>
      </w:r>
    </w:p>
    <w:p w14:paraId="06453941" w14:textId="5B126773" w:rsidR="00D92E92" w:rsidRPr="00D92E92" w:rsidRDefault="00D92E92" w:rsidP="00265159">
      <w:pPr>
        <w:spacing w:before="120" w:after="120" w:line="240" w:lineRule="auto"/>
        <w:jc w:val="both"/>
        <w:rPr>
          <w:rFonts w:ascii="Verdana" w:hAnsi="Verdana"/>
          <w:sz w:val="20"/>
          <w:szCs w:val="20"/>
        </w:rPr>
      </w:pPr>
      <w:r w:rsidRPr="00D92E92">
        <w:rPr>
          <w:rFonts w:ascii="Verdana" w:hAnsi="Verdana"/>
          <w:sz w:val="20"/>
          <w:szCs w:val="20"/>
        </w:rPr>
        <w:t>Name of</w:t>
      </w:r>
      <w:r>
        <w:rPr>
          <w:rFonts w:ascii="Verdana" w:hAnsi="Verdana"/>
          <w:sz w:val="20"/>
          <w:szCs w:val="20"/>
        </w:rPr>
        <w:t xml:space="preserve"> Programme Officer: </w:t>
      </w:r>
      <w:r w:rsidRPr="00D92E92">
        <w:rPr>
          <w:rFonts w:ascii="Verdana" w:hAnsi="Verdana"/>
          <w:sz w:val="20"/>
          <w:szCs w:val="20"/>
        </w:rPr>
        <w:t xml:space="preserve">Serhii Kononenko, </w:t>
      </w:r>
      <w:r w:rsidR="0060654D">
        <w:rPr>
          <w:rFonts w:ascii="Verdana" w:hAnsi="Verdana"/>
          <w:sz w:val="20"/>
          <w:szCs w:val="20"/>
        </w:rPr>
        <w:t xml:space="preserve">Senior </w:t>
      </w:r>
      <w:r w:rsidRPr="00D92E92">
        <w:rPr>
          <w:rFonts w:ascii="Verdana" w:hAnsi="Verdana"/>
          <w:sz w:val="20"/>
          <w:szCs w:val="20"/>
        </w:rPr>
        <w:t>IT Expert</w:t>
      </w:r>
      <w:r w:rsidR="00565F51">
        <w:rPr>
          <w:rFonts w:ascii="Verdana" w:hAnsi="Verdana"/>
          <w:sz w:val="20"/>
          <w:szCs w:val="20"/>
        </w:rPr>
        <w:t>.</w:t>
      </w:r>
    </w:p>
    <w:p w14:paraId="28B21E4C" w14:textId="70AD3B7D" w:rsidR="00D92E92" w:rsidRPr="00565F51" w:rsidRDefault="00D92E92" w:rsidP="00265159">
      <w:pPr>
        <w:spacing w:before="120" w:after="120" w:line="240" w:lineRule="auto"/>
        <w:jc w:val="both"/>
        <w:rPr>
          <w:rFonts w:ascii="Verdana" w:hAnsi="Verdana"/>
          <w:bCs/>
          <w:color w:val="000000" w:themeColor="text1"/>
          <w:sz w:val="20"/>
          <w:szCs w:val="20"/>
        </w:rPr>
      </w:pPr>
      <w:r w:rsidRPr="00D92E92">
        <w:rPr>
          <w:rFonts w:ascii="Verdana" w:hAnsi="Verdana"/>
          <w:sz w:val="20"/>
          <w:szCs w:val="20"/>
        </w:rPr>
        <w:t>E-mail</w:t>
      </w:r>
      <w:r>
        <w:rPr>
          <w:rFonts w:ascii="Verdana" w:hAnsi="Verdana"/>
          <w:sz w:val="20"/>
          <w:szCs w:val="20"/>
        </w:rPr>
        <w:t xml:space="preserve"> </w:t>
      </w:r>
      <w:r w:rsidRPr="00D92E92">
        <w:rPr>
          <w:rFonts w:ascii="Verdana" w:hAnsi="Verdana"/>
          <w:sz w:val="20"/>
          <w:szCs w:val="20"/>
        </w:rPr>
        <w:t xml:space="preserve">address: </w:t>
      </w:r>
      <w:hyperlink r:id="rId4" w:history="1">
        <w:r w:rsidR="000F2A16" w:rsidRPr="002625E3">
          <w:rPr>
            <w:rStyle w:val="Hyperlink"/>
            <w:rFonts w:ascii="Verdana" w:hAnsi="Verdana"/>
            <w:sz w:val="20"/>
            <w:szCs w:val="20"/>
          </w:rPr>
          <w:t>serkon@um.dk</w:t>
        </w:r>
      </w:hyperlink>
      <w:r w:rsidR="000F2A16">
        <w:rPr>
          <w:rFonts w:ascii="Verdana" w:hAnsi="Verdana"/>
          <w:sz w:val="20"/>
          <w:szCs w:val="20"/>
        </w:rPr>
        <w:t xml:space="preserve">, </w:t>
      </w:r>
      <w:r w:rsidR="000F2A16" w:rsidRPr="000F2A16">
        <w:rPr>
          <w:rFonts w:ascii="Verdana" w:hAnsi="Verdana"/>
          <w:bCs/>
          <w:sz w:val="20"/>
          <w:szCs w:val="20"/>
        </w:rPr>
        <w:t xml:space="preserve">cc to </w:t>
      </w:r>
      <w:hyperlink r:id="rId5" w:history="1">
        <w:r w:rsidR="0060654D" w:rsidRPr="00697F04">
          <w:rPr>
            <w:rStyle w:val="Hyperlink"/>
            <w:rFonts w:ascii="Verdana" w:hAnsi="Verdana"/>
            <w:bCs/>
            <w:sz w:val="20"/>
            <w:szCs w:val="20"/>
          </w:rPr>
          <w:t>euaci@um.dk</w:t>
        </w:r>
      </w:hyperlink>
      <w:r w:rsidR="00565F51">
        <w:rPr>
          <w:rFonts w:ascii="Verdana" w:hAnsi="Verdana"/>
          <w:sz w:val="20"/>
          <w:szCs w:val="20"/>
        </w:rPr>
        <w:t xml:space="preserve"> </w:t>
      </w:r>
      <w:r w:rsidR="00565F51" w:rsidRPr="000F2A16">
        <w:rPr>
          <w:rFonts w:ascii="Verdana" w:hAnsi="Verdana"/>
          <w:bCs/>
          <w:sz w:val="20"/>
          <w:szCs w:val="20"/>
          <w:lang w:val="en-US"/>
        </w:rPr>
        <w:t xml:space="preserve">indicating the subject line: </w:t>
      </w:r>
      <w:r w:rsidR="00565F51" w:rsidRPr="000F2A16">
        <w:rPr>
          <w:rFonts w:ascii="Verdana" w:hAnsi="Verdana"/>
          <w:bCs/>
          <w:sz w:val="20"/>
          <w:szCs w:val="20"/>
        </w:rPr>
        <w:t>“</w:t>
      </w:r>
      <w:r w:rsidR="00565F51" w:rsidRPr="00565F51">
        <w:rPr>
          <w:rFonts w:ascii="Verdana" w:hAnsi="Verdana"/>
          <w:bCs/>
          <w:color w:val="000000" w:themeColor="text1"/>
          <w:sz w:val="20"/>
          <w:szCs w:val="20"/>
        </w:rPr>
        <w:t xml:space="preserve">Request </w:t>
      </w:r>
      <w:r w:rsidR="005D6536">
        <w:rPr>
          <w:rFonts w:ascii="Verdana" w:hAnsi="Verdana"/>
          <w:bCs/>
          <w:color w:val="000000" w:themeColor="text1"/>
          <w:sz w:val="20"/>
          <w:szCs w:val="20"/>
        </w:rPr>
        <w:t xml:space="preserve">HACC </w:t>
      </w:r>
      <w:r w:rsidR="0060654D">
        <w:rPr>
          <w:rFonts w:ascii="Verdana" w:hAnsi="Verdana"/>
          <w:bCs/>
          <w:color w:val="000000" w:themeColor="text1"/>
          <w:sz w:val="20"/>
          <w:szCs w:val="20"/>
        </w:rPr>
        <w:t>CRS</w:t>
      </w:r>
      <w:r w:rsidR="00565F51" w:rsidRPr="000F2A16">
        <w:rPr>
          <w:rFonts w:ascii="Verdana" w:hAnsi="Verdana"/>
          <w:bCs/>
          <w:color w:val="000000" w:themeColor="text1"/>
          <w:sz w:val="20"/>
          <w:szCs w:val="20"/>
        </w:rPr>
        <w:t>”</w:t>
      </w:r>
      <w:r w:rsidR="00565F51" w:rsidRPr="000F2A16">
        <w:rPr>
          <w:rFonts w:ascii="Verdana" w:hAnsi="Verdana"/>
          <w:bCs/>
          <w:color w:val="000000" w:themeColor="text1"/>
          <w:sz w:val="20"/>
          <w:szCs w:val="20"/>
          <w:lang w:val="en-US"/>
        </w:rPr>
        <w:t>.</w:t>
      </w:r>
    </w:p>
    <w:p w14:paraId="61616B4D" w14:textId="14021F0D" w:rsidR="00BC1FB5" w:rsidRDefault="00F93994" w:rsidP="00265159">
      <w:pPr>
        <w:spacing w:before="120" w:after="120" w:line="240" w:lineRule="auto"/>
        <w:jc w:val="both"/>
        <w:rPr>
          <w:rFonts w:ascii="Verdana" w:hAnsi="Verdana"/>
          <w:sz w:val="20"/>
          <w:szCs w:val="20"/>
        </w:rPr>
      </w:pPr>
      <w:r>
        <w:rPr>
          <w:rFonts w:ascii="Verdana" w:hAnsi="Verdana"/>
          <w:sz w:val="20"/>
          <w:szCs w:val="20"/>
        </w:rPr>
        <w:t xml:space="preserve">Deadline for applications: </w:t>
      </w:r>
      <w:r w:rsidR="0060654D">
        <w:rPr>
          <w:rFonts w:ascii="Verdana" w:hAnsi="Verdana"/>
          <w:sz w:val="20"/>
          <w:szCs w:val="20"/>
        </w:rPr>
        <w:t>5</w:t>
      </w:r>
      <w:r w:rsidR="00884D16">
        <w:rPr>
          <w:rFonts w:ascii="Verdana" w:hAnsi="Verdana"/>
          <w:sz w:val="20"/>
          <w:szCs w:val="20"/>
        </w:rPr>
        <w:t xml:space="preserve"> </w:t>
      </w:r>
      <w:r w:rsidR="0060654D">
        <w:rPr>
          <w:rFonts w:ascii="Verdana" w:hAnsi="Verdana"/>
          <w:sz w:val="20"/>
          <w:szCs w:val="20"/>
        </w:rPr>
        <w:t>November</w:t>
      </w:r>
      <w:r w:rsidR="00AC403B">
        <w:rPr>
          <w:rFonts w:ascii="Verdana" w:hAnsi="Verdana"/>
          <w:sz w:val="20"/>
          <w:szCs w:val="20"/>
        </w:rPr>
        <w:t xml:space="preserve"> 202</w:t>
      </w:r>
      <w:r w:rsidR="000F2A16">
        <w:rPr>
          <w:rFonts w:ascii="Verdana" w:hAnsi="Verdana"/>
          <w:sz w:val="20"/>
          <w:szCs w:val="20"/>
        </w:rPr>
        <w:t>6</w:t>
      </w:r>
      <w:r w:rsidR="00AC403B">
        <w:rPr>
          <w:rFonts w:ascii="Verdana" w:hAnsi="Verdana"/>
          <w:sz w:val="20"/>
          <w:szCs w:val="20"/>
        </w:rPr>
        <w:t>, 1</w:t>
      </w:r>
      <w:r w:rsidR="000F2A16">
        <w:rPr>
          <w:rFonts w:ascii="Verdana" w:hAnsi="Verdana"/>
          <w:sz w:val="20"/>
          <w:szCs w:val="20"/>
        </w:rPr>
        <w:t>7</w:t>
      </w:r>
      <w:r w:rsidR="00AC403B">
        <w:rPr>
          <w:rFonts w:ascii="Verdana" w:hAnsi="Verdana"/>
          <w:sz w:val="20"/>
          <w:szCs w:val="20"/>
        </w:rPr>
        <w:t xml:space="preserve">.00 </w:t>
      </w:r>
      <w:r w:rsidR="000F2A16">
        <w:rPr>
          <w:rFonts w:ascii="Verdana" w:hAnsi="Verdana"/>
          <w:sz w:val="20"/>
          <w:szCs w:val="20"/>
        </w:rPr>
        <w:t>Kyiv</w:t>
      </w:r>
      <w:r w:rsidR="00AC403B">
        <w:rPr>
          <w:rFonts w:ascii="Verdana" w:hAnsi="Verdana"/>
          <w:sz w:val="20"/>
          <w:szCs w:val="20"/>
        </w:rPr>
        <w:t xml:space="preserve"> Time. </w:t>
      </w:r>
    </w:p>
    <w:p w14:paraId="715E5CF5" w14:textId="79EF8620" w:rsidR="00D92E92" w:rsidRDefault="00265159" w:rsidP="00265159">
      <w:pPr>
        <w:spacing w:before="120" w:after="120" w:line="240" w:lineRule="auto"/>
        <w:jc w:val="both"/>
        <w:rPr>
          <w:rFonts w:ascii="Verdana" w:hAnsi="Verdana"/>
          <w:sz w:val="20"/>
          <w:szCs w:val="20"/>
        </w:rPr>
      </w:pPr>
      <w:r w:rsidRPr="00D92E92">
        <w:rPr>
          <w:rFonts w:ascii="Verdana" w:hAnsi="Verdana"/>
          <w:sz w:val="20"/>
          <w:szCs w:val="20"/>
        </w:rPr>
        <w:t>Proposals received after the deadline shall be rejected.</w:t>
      </w:r>
    </w:p>
    <w:p w14:paraId="1E87B103" w14:textId="43D211D0" w:rsidR="000F2A16" w:rsidRPr="000F2A16" w:rsidRDefault="000F2A16" w:rsidP="000F2A16">
      <w:pPr>
        <w:spacing w:before="120" w:after="120" w:line="240" w:lineRule="auto"/>
        <w:jc w:val="both"/>
        <w:rPr>
          <w:rFonts w:ascii="Verdana" w:hAnsi="Verdana"/>
          <w:bCs/>
          <w:sz w:val="20"/>
          <w:szCs w:val="20"/>
          <w:lang w:val="en-US"/>
        </w:rPr>
      </w:pPr>
      <w:r w:rsidRPr="000F2A16">
        <w:rPr>
          <w:rFonts w:ascii="Verdana" w:hAnsi="Verdana"/>
          <w:bCs/>
          <w:sz w:val="20"/>
          <w:szCs w:val="20"/>
          <w:lang w:val="en-US"/>
        </w:rPr>
        <w:t xml:space="preserve">The </w:t>
      </w:r>
      <w:r>
        <w:rPr>
          <w:rFonts w:ascii="Verdana" w:hAnsi="Verdana"/>
          <w:bCs/>
          <w:sz w:val="20"/>
          <w:szCs w:val="20"/>
          <w:lang w:val="en-US"/>
        </w:rPr>
        <w:t>b</w:t>
      </w:r>
      <w:r w:rsidRPr="000F2A16">
        <w:rPr>
          <w:rFonts w:ascii="Verdana" w:hAnsi="Verdana"/>
          <w:bCs/>
          <w:sz w:val="20"/>
          <w:szCs w:val="20"/>
          <w:lang w:val="en-US"/>
        </w:rPr>
        <w:t xml:space="preserve">id should be submitted within the above deadline to </w:t>
      </w:r>
      <w:bookmarkStart w:id="1" w:name="_Hlk194592122"/>
      <w:r w:rsidRPr="000F2A16">
        <w:rPr>
          <w:rFonts w:ascii="Verdana" w:hAnsi="Verdana"/>
          <w:bCs/>
          <w:sz w:val="20"/>
          <w:szCs w:val="20"/>
        </w:rPr>
        <w:fldChar w:fldCharType="begin"/>
      </w:r>
      <w:r w:rsidRPr="000F2A16">
        <w:rPr>
          <w:rFonts w:ascii="Verdana" w:hAnsi="Verdana"/>
          <w:bCs/>
          <w:sz w:val="20"/>
          <w:szCs w:val="20"/>
        </w:rPr>
        <w:instrText xml:space="preserve"> HYPERLINK "mailto:serkon@um.dk" </w:instrText>
      </w:r>
      <w:r w:rsidRPr="000F2A16">
        <w:rPr>
          <w:rFonts w:ascii="Verdana" w:hAnsi="Verdana"/>
          <w:bCs/>
          <w:sz w:val="20"/>
          <w:szCs w:val="20"/>
        </w:rPr>
        <w:fldChar w:fldCharType="separate"/>
      </w:r>
      <w:r w:rsidRPr="000F2A16">
        <w:rPr>
          <w:rStyle w:val="Hyperlink"/>
          <w:rFonts w:ascii="Verdana" w:hAnsi="Verdana"/>
          <w:bCs/>
          <w:sz w:val="20"/>
          <w:szCs w:val="20"/>
        </w:rPr>
        <w:t>serkon@um.dk</w:t>
      </w:r>
      <w:r w:rsidRPr="000F2A16">
        <w:rPr>
          <w:rFonts w:ascii="Verdana" w:hAnsi="Verdana"/>
          <w:sz w:val="20"/>
          <w:szCs w:val="20"/>
        </w:rPr>
        <w:fldChar w:fldCharType="end"/>
      </w:r>
      <w:bookmarkEnd w:id="1"/>
      <w:r>
        <w:rPr>
          <w:rFonts w:ascii="Verdana" w:hAnsi="Verdana"/>
          <w:sz w:val="20"/>
          <w:szCs w:val="20"/>
        </w:rPr>
        <w:t>,</w:t>
      </w:r>
      <w:r w:rsidRPr="000F2A16">
        <w:rPr>
          <w:rFonts w:ascii="Verdana" w:hAnsi="Verdana"/>
          <w:bCs/>
          <w:sz w:val="20"/>
          <w:szCs w:val="20"/>
        </w:rPr>
        <w:t xml:space="preserve"> cc to </w:t>
      </w:r>
      <w:hyperlink r:id="rId6" w:history="1">
        <w:r w:rsidR="0060654D" w:rsidRPr="00697F04">
          <w:rPr>
            <w:rStyle w:val="Hyperlink"/>
            <w:rFonts w:ascii="Verdana" w:hAnsi="Verdana"/>
            <w:bCs/>
            <w:sz w:val="20"/>
            <w:szCs w:val="20"/>
          </w:rPr>
          <w:t>euaci@um.dk</w:t>
        </w:r>
      </w:hyperlink>
      <w:r w:rsidRPr="000F2A16">
        <w:rPr>
          <w:rFonts w:ascii="Verdana" w:hAnsi="Verdana"/>
          <w:bCs/>
          <w:sz w:val="20"/>
          <w:szCs w:val="20"/>
          <w:lang w:val="en-US"/>
        </w:rPr>
        <w:t xml:space="preserve"> </w:t>
      </w:r>
      <w:bookmarkStart w:id="2" w:name="_Hlk223007479"/>
      <w:r w:rsidRPr="000F2A16">
        <w:rPr>
          <w:rFonts w:ascii="Verdana" w:hAnsi="Verdana"/>
          <w:bCs/>
          <w:sz w:val="20"/>
          <w:szCs w:val="20"/>
          <w:lang w:val="en-US"/>
        </w:rPr>
        <w:t xml:space="preserve">indicating the subject line: </w:t>
      </w:r>
      <w:r w:rsidRPr="000F2A16">
        <w:rPr>
          <w:rFonts w:ascii="Verdana" w:hAnsi="Verdana"/>
          <w:bCs/>
          <w:sz w:val="20"/>
          <w:szCs w:val="20"/>
        </w:rPr>
        <w:t>“</w:t>
      </w:r>
      <w:r w:rsidR="0060654D">
        <w:rPr>
          <w:rFonts w:ascii="Verdana" w:hAnsi="Verdana"/>
          <w:bCs/>
          <w:sz w:val="20"/>
          <w:szCs w:val="20"/>
        </w:rPr>
        <w:t xml:space="preserve">Proposal </w:t>
      </w:r>
      <w:r w:rsidR="005D6536">
        <w:rPr>
          <w:rFonts w:ascii="Verdana" w:hAnsi="Verdana"/>
          <w:bCs/>
          <w:sz w:val="20"/>
          <w:szCs w:val="20"/>
        </w:rPr>
        <w:t>HACC</w:t>
      </w:r>
      <w:r w:rsidRPr="000F2A16">
        <w:rPr>
          <w:rFonts w:ascii="Verdana" w:hAnsi="Verdana"/>
          <w:bCs/>
          <w:sz w:val="20"/>
          <w:szCs w:val="20"/>
        </w:rPr>
        <w:t xml:space="preserve"> </w:t>
      </w:r>
      <w:r w:rsidR="0060654D">
        <w:rPr>
          <w:rFonts w:ascii="Verdana" w:hAnsi="Verdana"/>
          <w:bCs/>
          <w:sz w:val="20"/>
          <w:szCs w:val="20"/>
        </w:rPr>
        <w:t>CRS</w:t>
      </w:r>
      <w:r w:rsidRPr="000F2A16">
        <w:rPr>
          <w:rFonts w:ascii="Verdana" w:hAnsi="Verdana"/>
          <w:bCs/>
          <w:sz w:val="20"/>
          <w:szCs w:val="20"/>
        </w:rPr>
        <w:t>”</w:t>
      </w:r>
      <w:r w:rsidRPr="000F2A16">
        <w:rPr>
          <w:rFonts w:ascii="Verdana" w:hAnsi="Verdana"/>
          <w:bCs/>
          <w:sz w:val="20"/>
          <w:szCs w:val="20"/>
          <w:lang w:val="en-US"/>
        </w:rPr>
        <w:t>.</w:t>
      </w:r>
      <w:bookmarkEnd w:id="2"/>
    </w:p>
    <w:p w14:paraId="74F9643F" w14:textId="77777777" w:rsidR="000F2A16" w:rsidRPr="000F2A16" w:rsidRDefault="000F2A16" w:rsidP="00265159">
      <w:pPr>
        <w:spacing w:before="120" w:after="120" w:line="240" w:lineRule="auto"/>
        <w:jc w:val="both"/>
        <w:rPr>
          <w:rFonts w:ascii="Verdana" w:hAnsi="Verdana"/>
          <w:sz w:val="20"/>
          <w:szCs w:val="20"/>
          <w:lang w:val="en-US"/>
        </w:rPr>
      </w:pPr>
    </w:p>
    <w:sectPr w:rsidR="000F2A16" w:rsidRPr="000F2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iplomacy Office Bold">
    <w:altName w:val="Courier New"/>
    <w:panose1 w:val="00000800000000000000"/>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D78"/>
    <w:rsid w:val="000A4CE1"/>
    <w:rsid w:val="000F2A16"/>
    <w:rsid w:val="00193CE5"/>
    <w:rsid w:val="00265159"/>
    <w:rsid w:val="003B7B0E"/>
    <w:rsid w:val="00437CE5"/>
    <w:rsid w:val="00565F51"/>
    <w:rsid w:val="00597149"/>
    <w:rsid w:val="005D6536"/>
    <w:rsid w:val="0060654D"/>
    <w:rsid w:val="006C3777"/>
    <w:rsid w:val="00884D16"/>
    <w:rsid w:val="0088554D"/>
    <w:rsid w:val="009D6949"/>
    <w:rsid w:val="00A80D78"/>
    <w:rsid w:val="00AC403B"/>
    <w:rsid w:val="00B256D0"/>
    <w:rsid w:val="00BC1FB5"/>
    <w:rsid w:val="00BD6033"/>
    <w:rsid w:val="00D37C73"/>
    <w:rsid w:val="00D92E92"/>
    <w:rsid w:val="00E33312"/>
    <w:rsid w:val="00E35106"/>
    <w:rsid w:val="00F93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8EE1B"/>
  <w15:chartTrackingRefBased/>
  <w15:docId w15:val="{9D8F7E32-0176-40F7-8A2E-09E68C3C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0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F2A16"/>
    <w:rPr>
      <w:color w:val="0563C1" w:themeColor="hyperlink"/>
      <w:u w:val="single"/>
    </w:rPr>
  </w:style>
  <w:style w:type="character" w:styleId="UnresolvedMention">
    <w:name w:val="Unresolved Mention"/>
    <w:basedOn w:val="DefaultParagraphFont"/>
    <w:uiPriority w:val="99"/>
    <w:semiHidden/>
    <w:unhideWhenUsed/>
    <w:rsid w:val="000F2A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24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uaci@um.dk" TargetMode="External"/><Relationship Id="rId5" Type="http://schemas.openxmlformats.org/officeDocument/2006/relationships/hyperlink" Target="mailto:euaci@um.dk" TargetMode="External"/><Relationship Id="rId4" Type="http://schemas.openxmlformats.org/officeDocument/2006/relationships/hyperlink" Target="mailto:serkon@um.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Udenrigsministeriet</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Serhii Kononenko</dc:creator>
  <cp:keywords/>
  <dc:description/>
  <cp:lastModifiedBy>Serhii Kononenko</cp:lastModifiedBy>
  <cp:revision>21</cp:revision>
  <dcterms:created xsi:type="dcterms:W3CDTF">2023-06-14T08:45:00Z</dcterms:created>
  <dcterms:modified xsi:type="dcterms:W3CDTF">2026-10-26T08:27:00Z</dcterms:modified>
</cp:coreProperties>
</file>