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8275" w14:textId="21A01069" w:rsidR="00437CE5" w:rsidRPr="00D37C73" w:rsidRDefault="00437CE5" w:rsidP="000F2A16">
      <w:pPr>
        <w:spacing w:before="240" w:after="240" w:line="240" w:lineRule="auto"/>
        <w:jc w:val="center"/>
        <w:rPr>
          <w:rFonts w:ascii="Verdana" w:hAnsi="Verdana"/>
          <w:sz w:val="20"/>
          <w:szCs w:val="20"/>
        </w:rPr>
      </w:pPr>
      <w:r w:rsidRPr="00D37C73">
        <w:rPr>
          <w:rFonts w:ascii="Diplomacy Office Bold" w:eastAsia="SimSun" w:hAnsi="Diplomacy Office Bold" w:cs="Times New Roman"/>
          <w:sz w:val="24"/>
          <w:szCs w:val="24"/>
          <w:lang w:eastAsia="da-DK"/>
        </w:rPr>
        <w:t xml:space="preserve">Tender for </w:t>
      </w:r>
      <w:bookmarkStart w:id="0" w:name="_Hlk222744860"/>
      <w:r w:rsidR="00D37C73" w:rsidRPr="00D37C73">
        <w:rPr>
          <w:rFonts w:ascii="Diplomacy Office Bold" w:eastAsia="SimSun" w:hAnsi="Diplomacy Office Bold" w:cs="Times New Roman"/>
          <w:sz w:val="24"/>
          <w:szCs w:val="24"/>
          <w:lang w:eastAsia="da-DK"/>
        </w:rPr>
        <w:t xml:space="preserve">Supply of Workstations </w:t>
      </w:r>
      <w:r w:rsidR="00D37C73" w:rsidRPr="00D37C73">
        <w:rPr>
          <w:rFonts w:ascii="Diplomacy Office Bold" w:eastAsia="SimSun" w:hAnsi="Diplomacy Office Bold" w:cs="Times New Roman"/>
          <w:sz w:val="24"/>
          <w:szCs w:val="24"/>
          <w:lang w:eastAsia="da-DK"/>
        </w:rPr>
        <w:br/>
        <w:t xml:space="preserve">for </w:t>
      </w:r>
      <w:r w:rsidR="000A4CE1">
        <w:rPr>
          <w:rFonts w:ascii="Diplomacy Office Bold" w:eastAsia="SimSun" w:hAnsi="Diplomacy Office Bold" w:cs="Times New Roman"/>
          <w:sz w:val="24"/>
          <w:szCs w:val="24"/>
          <w:lang w:eastAsia="da-DK"/>
        </w:rPr>
        <w:t>HIGH</w:t>
      </w:r>
      <w:r w:rsidR="00D37C73" w:rsidRPr="00D37C73">
        <w:rPr>
          <w:rFonts w:ascii="Diplomacy Office Bold" w:eastAsia="SimSun" w:hAnsi="Diplomacy Office Bold" w:cs="Times New Roman"/>
          <w:sz w:val="24"/>
          <w:szCs w:val="24"/>
          <w:lang w:eastAsia="da-DK"/>
        </w:rPr>
        <w:t xml:space="preserve"> Anti-Corruption </w:t>
      </w:r>
      <w:r w:rsidR="000A4CE1">
        <w:rPr>
          <w:rFonts w:ascii="Diplomacy Office Bold" w:eastAsia="SimSun" w:hAnsi="Diplomacy Office Bold" w:cs="Times New Roman"/>
          <w:sz w:val="24"/>
          <w:szCs w:val="24"/>
          <w:lang w:eastAsia="da-DK"/>
        </w:rPr>
        <w:t>COURT</w:t>
      </w:r>
      <w:r w:rsidR="00D37C73" w:rsidRPr="00D37C73">
        <w:rPr>
          <w:rFonts w:ascii="Diplomacy Office Bold" w:eastAsia="SimSun" w:hAnsi="Diplomacy Office Bold" w:cs="Times New Roman"/>
          <w:sz w:val="24"/>
          <w:szCs w:val="24"/>
          <w:lang w:eastAsia="da-DK"/>
        </w:rPr>
        <w:t xml:space="preserve"> of Ukraine</w:t>
      </w:r>
      <w:bookmarkEnd w:id="0"/>
    </w:p>
    <w:p w14:paraId="6F51BEA1" w14:textId="77777777" w:rsidR="00D37C73" w:rsidRPr="00D37C73" w:rsidRDefault="00D37C73" w:rsidP="000F2A16">
      <w:pPr>
        <w:spacing w:before="120" w:after="120" w:line="240" w:lineRule="auto"/>
        <w:jc w:val="both"/>
        <w:rPr>
          <w:rFonts w:ascii="Verdana" w:hAnsi="Verdana"/>
          <w:sz w:val="20"/>
          <w:szCs w:val="20"/>
        </w:rPr>
      </w:pPr>
      <w:r w:rsidRPr="00D37C73">
        <w:rPr>
          <w:rFonts w:ascii="Verdana" w:hAnsi="Verdana"/>
          <w:sz w:val="20"/>
          <w:szCs w:val="20"/>
        </w:rPr>
        <w:t>The EU Anti-Corruption Initiative in Ukraine (EUACI) is the European Union’s technical support program in the area of anti-corruption in Ukraine, co-</w:t>
      </w:r>
      <w:proofErr w:type="spellStart"/>
      <w:r w:rsidRPr="00D37C73">
        <w:rPr>
          <w:rFonts w:ascii="Verdana" w:hAnsi="Verdana"/>
          <w:sz w:val="20"/>
          <w:szCs w:val="20"/>
        </w:rPr>
        <w:t>funded</w:t>
      </w:r>
      <w:proofErr w:type="spellEnd"/>
      <w:r w:rsidRPr="00D37C73">
        <w:rPr>
          <w:rFonts w:ascii="Verdana" w:hAnsi="Verdana"/>
          <w:sz w:val="20"/>
          <w:szCs w:val="20"/>
        </w:rPr>
        <w:t xml:space="preserve"> and implemented by the Ministry of Foreign Affairs in Denmark. The overall objective of the EUACI is </w:t>
      </w:r>
      <w:r w:rsidRPr="00D37C73">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60E63C7D" w14:textId="05356C99" w:rsidR="000A4CE1" w:rsidRPr="000A4CE1" w:rsidRDefault="000A4CE1" w:rsidP="000A4CE1">
      <w:pPr>
        <w:spacing w:before="120" w:after="120" w:line="240" w:lineRule="auto"/>
        <w:jc w:val="both"/>
        <w:rPr>
          <w:rFonts w:ascii="Verdana" w:hAnsi="Verdana"/>
          <w:iCs/>
          <w:sz w:val="20"/>
          <w:szCs w:val="20"/>
        </w:rPr>
      </w:pPr>
      <w:r w:rsidRPr="000A4CE1">
        <w:rPr>
          <w:rFonts w:ascii="Verdana" w:hAnsi="Verdana"/>
          <w:iCs/>
          <w:sz w:val="20"/>
          <w:szCs w:val="20"/>
        </w:rPr>
        <w:t xml:space="preserve">Following the approval of </w:t>
      </w:r>
      <w:r w:rsidR="00B256D0">
        <w:rPr>
          <w:rFonts w:ascii="Verdana" w:hAnsi="Verdana"/>
          <w:iCs/>
          <w:sz w:val="20"/>
          <w:szCs w:val="20"/>
        </w:rPr>
        <w:t>a</w:t>
      </w:r>
      <w:r w:rsidRPr="000A4CE1">
        <w:rPr>
          <w:rFonts w:ascii="Verdana" w:hAnsi="Verdana"/>
          <w:iCs/>
          <w:sz w:val="20"/>
          <w:szCs w:val="20"/>
        </w:rPr>
        <w:t xml:space="preserve">dditional judicial candidates by the High Qualification Commission of Judges of Ukraine, the High Anti-Corruption Court of Ukraine (HACC) anticipates a significant increase in its workforce, including judges, judicial assistants, secretaries, and administrative staff. This expansion creates an immediate need for additional IT equipment to support newly appointed personnel. Given HACC’s budgetary constraints, the EUACI has been requested to provide assistance through the </w:t>
      </w:r>
      <w:r>
        <w:rPr>
          <w:rFonts w:ascii="Verdana" w:hAnsi="Verdana"/>
          <w:iCs/>
          <w:sz w:val="20"/>
          <w:szCs w:val="20"/>
        </w:rPr>
        <w:t>supply</w:t>
      </w:r>
      <w:r w:rsidRPr="000A4CE1">
        <w:rPr>
          <w:rFonts w:ascii="Verdana" w:hAnsi="Verdana"/>
          <w:iCs/>
          <w:sz w:val="20"/>
          <w:szCs w:val="20"/>
        </w:rPr>
        <w:t xml:space="preserve"> of workplace hardware and software.</w:t>
      </w:r>
    </w:p>
    <w:p w14:paraId="7BAB6524" w14:textId="77777777" w:rsidR="000A4CE1" w:rsidRPr="000A4CE1" w:rsidRDefault="000A4CE1" w:rsidP="000A4CE1">
      <w:pPr>
        <w:spacing w:before="120" w:after="120" w:line="240" w:lineRule="auto"/>
        <w:jc w:val="both"/>
        <w:rPr>
          <w:rFonts w:ascii="Verdana" w:hAnsi="Verdana"/>
          <w:iCs/>
          <w:sz w:val="20"/>
          <w:szCs w:val="20"/>
        </w:rPr>
      </w:pPr>
      <w:r w:rsidRPr="000A4CE1">
        <w:rPr>
          <w:rFonts w:ascii="Verdana" w:hAnsi="Verdana"/>
          <w:iCs/>
          <w:sz w:val="20"/>
          <w:szCs w:val="20"/>
        </w:rPr>
        <w:t>The procurement focuses on the supply of desktop workstations, each consisting of a desktop computer, monitor, keyboard, mouse, and a licensed Microsoft Windows 11 Pro operating system. The technical specifications have been developed to ensure compatibility with HACC’s existing IT infrastructure, meet operational requirements, and provide optimal value for money.</w:t>
      </w:r>
    </w:p>
    <w:p w14:paraId="79541F32" w14:textId="79C662AE" w:rsidR="000A4CE1" w:rsidRPr="000A4CE1" w:rsidRDefault="000A4CE1" w:rsidP="000A4CE1">
      <w:pPr>
        <w:spacing w:before="120" w:after="120" w:line="240" w:lineRule="auto"/>
        <w:jc w:val="both"/>
        <w:rPr>
          <w:rFonts w:ascii="Verdana" w:hAnsi="Verdana"/>
          <w:iCs/>
          <w:sz w:val="20"/>
          <w:szCs w:val="20"/>
        </w:rPr>
      </w:pPr>
      <w:r w:rsidRPr="000A4CE1">
        <w:rPr>
          <w:rFonts w:ascii="Verdana" w:hAnsi="Verdana"/>
          <w:iCs/>
          <w:sz w:val="20"/>
          <w:szCs w:val="20"/>
        </w:rPr>
        <w:t>By equipping new personnel with reliable and secure access to HACC’s IT resources, this procurement will strengthen the Court’s institutional capacity, support the effective performance of official duties, and facilitate the successful expansion of HACC’s operations.</w:t>
      </w:r>
      <w:r w:rsidR="0088554D">
        <w:rPr>
          <w:rFonts w:ascii="Verdana" w:hAnsi="Verdana"/>
          <w:iCs/>
          <w:sz w:val="20"/>
          <w:szCs w:val="20"/>
        </w:rPr>
        <w:t xml:space="preserve"> </w:t>
      </w:r>
      <w:r w:rsidR="0088554D" w:rsidRPr="0088554D">
        <w:rPr>
          <w:rFonts w:ascii="Verdana" w:hAnsi="Verdana"/>
          <w:iCs/>
          <w:sz w:val="20"/>
          <w:szCs w:val="20"/>
        </w:rPr>
        <w:t>This will ensure that all newly appointed judges and their staff receive necessary IT equipment to promptly start considering corruption cases.</w:t>
      </w:r>
    </w:p>
    <w:p w14:paraId="321FBA92" w14:textId="433ABC19" w:rsidR="00D92E92" w:rsidRDefault="00D92E92" w:rsidP="000F2A16">
      <w:pPr>
        <w:spacing w:before="120" w:after="120" w:line="240" w:lineRule="auto"/>
        <w:jc w:val="both"/>
        <w:rPr>
          <w:rFonts w:ascii="Verdana" w:hAnsi="Verdana"/>
          <w:sz w:val="20"/>
          <w:szCs w:val="20"/>
        </w:rPr>
      </w:pPr>
      <w:r w:rsidRPr="00D92E92">
        <w:rPr>
          <w:rFonts w:ascii="Verdana" w:hAnsi="Verdana"/>
          <w:sz w:val="20"/>
          <w:szCs w:val="20"/>
        </w:rPr>
        <w:t>Interested suppliers can request the</w:t>
      </w:r>
      <w:r>
        <w:rPr>
          <w:rFonts w:ascii="Verdana" w:hAnsi="Verdana"/>
          <w:sz w:val="20"/>
          <w:szCs w:val="20"/>
        </w:rPr>
        <w:t xml:space="preserve"> </w:t>
      </w:r>
      <w:r w:rsidRPr="00D92E92">
        <w:rPr>
          <w:rFonts w:ascii="Verdana" w:hAnsi="Verdana"/>
          <w:sz w:val="20"/>
          <w:szCs w:val="20"/>
        </w:rPr>
        <w:t>documents for participation by e</w:t>
      </w:r>
      <w:r w:rsidR="000F2A16">
        <w:rPr>
          <w:rFonts w:ascii="Verdana" w:hAnsi="Verdana"/>
          <w:sz w:val="20"/>
          <w:szCs w:val="20"/>
        </w:rPr>
        <w:t>-</w:t>
      </w:r>
      <w:r w:rsidRPr="00D92E92">
        <w:rPr>
          <w:rFonts w:ascii="Verdana" w:hAnsi="Verdana"/>
          <w:sz w:val="20"/>
          <w:szCs w:val="20"/>
        </w:rPr>
        <w:t xml:space="preserve">mail to </w:t>
      </w:r>
      <w:r>
        <w:rPr>
          <w:rFonts w:ascii="Verdana" w:hAnsi="Verdana"/>
          <w:sz w:val="20"/>
          <w:szCs w:val="20"/>
        </w:rPr>
        <w:t xml:space="preserve">the contact person stated below: </w:t>
      </w:r>
    </w:p>
    <w:p w14:paraId="06453941" w14:textId="3333519E" w:rsidR="00D92E92" w:rsidRPr="00D92E92" w:rsidRDefault="00D92E92" w:rsidP="00265159">
      <w:pPr>
        <w:spacing w:before="120" w:after="120" w:line="240" w:lineRule="auto"/>
        <w:jc w:val="both"/>
        <w:rPr>
          <w:rFonts w:ascii="Verdana" w:hAnsi="Verdana"/>
          <w:sz w:val="20"/>
          <w:szCs w:val="20"/>
        </w:rPr>
      </w:pPr>
      <w:r w:rsidRPr="00D92E92">
        <w:rPr>
          <w:rFonts w:ascii="Verdana" w:hAnsi="Verdana"/>
          <w:sz w:val="20"/>
          <w:szCs w:val="20"/>
        </w:rPr>
        <w:t>Name of</w:t>
      </w:r>
      <w:r>
        <w:rPr>
          <w:rFonts w:ascii="Verdana" w:hAnsi="Verdana"/>
          <w:sz w:val="20"/>
          <w:szCs w:val="20"/>
        </w:rPr>
        <w:t xml:space="preserve"> Programme Officer: </w:t>
      </w:r>
      <w:r w:rsidRPr="00D92E92">
        <w:rPr>
          <w:rFonts w:ascii="Verdana" w:hAnsi="Verdana"/>
          <w:sz w:val="20"/>
          <w:szCs w:val="20"/>
        </w:rPr>
        <w:t>Serhii Kononenko, IT Expert</w:t>
      </w:r>
      <w:r w:rsidR="00565F51">
        <w:rPr>
          <w:rFonts w:ascii="Verdana" w:hAnsi="Verdana"/>
          <w:sz w:val="20"/>
          <w:szCs w:val="20"/>
        </w:rPr>
        <w:t>.</w:t>
      </w:r>
    </w:p>
    <w:p w14:paraId="28B21E4C" w14:textId="496E8692" w:rsidR="00D92E92" w:rsidRPr="00565F51" w:rsidRDefault="00D92E92" w:rsidP="00265159">
      <w:pPr>
        <w:spacing w:before="120" w:after="120" w:line="240" w:lineRule="auto"/>
        <w:jc w:val="both"/>
        <w:rPr>
          <w:rFonts w:ascii="Verdana" w:hAnsi="Verdana"/>
          <w:bCs/>
          <w:color w:val="000000" w:themeColor="text1"/>
          <w:sz w:val="20"/>
          <w:szCs w:val="20"/>
        </w:rPr>
      </w:pPr>
      <w:r w:rsidRPr="00D92E92">
        <w:rPr>
          <w:rFonts w:ascii="Verdana" w:hAnsi="Verdana"/>
          <w:sz w:val="20"/>
          <w:szCs w:val="20"/>
        </w:rPr>
        <w:t>E-mail</w:t>
      </w:r>
      <w:r>
        <w:rPr>
          <w:rFonts w:ascii="Verdana" w:hAnsi="Verdana"/>
          <w:sz w:val="20"/>
          <w:szCs w:val="20"/>
        </w:rPr>
        <w:t xml:space="preserve"> </w:t>
      </w:r>
      <w:r w:rsidRPr="00D92E92">
        <w:rPr>
          <w:rFonts w:ascii="Verdana" w:hAnsi="Verdana"/>
          <w:sz w:val="20"/>
          <w:szCs w:val="20"/>
        </w:rPr>
        <w:t xml:space="preserve">address: </w:t>
      </w:r>
      <w:hyperlink r:id="rId4" w:history="1">
        <w:r w:rsidR="000F2A16" w:rsidRPr="002625E3">
          <w:rPr>
            <w:rStyle w:val="Hyperlink"/>
            <w:rFonts w:ascii="Verdana" w:hAnsi="Verdana"/>
            <w:sz w:val="20"/>
            <w:szCs w:val="20"/>
          </w:rPr>
          <w:t>serkon@um.dk</w:t>
        </w:r>
      </w:hyperlink>
      <w:r w:rsidR="000F2A16">
        <w:rPr>
          <w:rFonts w:ascii="Verdana" w:hAnsi="Verdana"/>
          <w:sz w:val="20"/>
          <w:szCs w:val="20"/>
        </w:rPr>
        <w:t xml:space="preserve">, </w:t>
      </w:r>
      <w:r w:rsidR="000F2A16" w:rsidRPr="000F2A16">
        <w:rPr>
          <w:rFonts w:ascii="Verdana" w:hAnsi="Verdana"/>
          <w:bCs/>
          <w:sz w:val="20"/>
          <w:szCs w:val="20"/>
        </w:rPr>
        <w:t xml:space="preserve">cc to </w:t>
      </w:r>
      <w:hyperlink r:id="rId5" w:history="1">
        <w:r w:rsidR="000F2A16" w:rsidRPr="000F2A16">
          <w:rPr>
            <w:rStyle w:val="Hyperlink"/>
            <w:rFonts w:ascii="Verdana" w:hAnsi="Verdana"/>
            <w:bCs/>
            <w:sz w:val="20"/>
            <w:szCs w:val="20"/>
          </w:rPr>
          <w:t>EUACI@um.dk</w:t>
        </w:r>
      </w:hyperlink>
      <w:r w:rsidR="00565F51">
        <w:rPr>
          <w:rFonts w:ascii="Verdana" w:hAnsi="Verdana"/>
          <w:sz w:val="20"/>
          <w:szCs w:val="20"/>
        </w:rPr>
        <w:t xml:space="preserve"> </w:t>
      </w:r>
      <w:r w:rsidR="00565F51" w:rsidRPr="000F2A16">
        <w:rPr>
          <w:rFonts w:ascii="Verdana" w:hAnsi="Verdana"/>
          <w:bCs/>
          <w:sz w:val="20"/>
          <w:szCs w:val="20"/>
          <w:lang w:val="en-US"/>
        </w:rPr>
        <w:t xml:space="preserve">indicating the subject line: </w:t>
      </w:r>
      <w:r w:rsidR="00565F51" w:rsidRPr="000F2A16">
        <w:rPr>
          <w:rFonts w:ascii="Verdana" w:hAnsi="Verdana"/>
          <w:bCs/>
          <w:sz w:val="20"/>
          <w:szCs w:val="20"/>
        </w:rPr>
        <w:t>“</w:t>
      </w:r>
      <w:r w:rsidR="00565F51" w:rsidRPr="00565F51">
        <w:rPr>
          <w:rFonts w:ascii="Verdana" w:hAnsi="Verdana"/>
          <w:bCs/>
          <w:color w:val="000000" w:themeColor="text1"/>
          <w:sz w:val="20"/>
          <w:szCs w:val="20"/>
        </w:rPr>
        <w:t xml:space="preserve">Request </w:t>
      </w:r>
      <w:r w:rsidR="005D6536">
        <w:rPr>
          <w:rFonts w:ascii="Verdana" w:hAnsi="Verdana"/>
          <w:bCs/>
          <w:color w:val="000000" w:themeColor="text1"/>
          <w:sz w:val="20"/>
          <w:szCs w:val="20"/>
        </w:rPr>
        <w:t xml:space="preserve">HACC </w:t>
      </w:r>
      <w:r w:rsidR="00884D16">
        <w:rPr>
          <w:rFonts w:ascii="Verdana" w:hAnsi="Verdana"/>
          <w:bCs/>
          <w:color w:val="000000" w:themeColor="text1"/>
          <w:sz w:val="20"/>
          <w:szCs w:val="20"/>
        </w:rPr>
        <w:t>W</w:t>
      </w:r>
      <w:r w:rsidR="005D6536">
        <w:rPr>
          <w:rFonts w:ascii="Verdana" w:hAnsi="Verdana"/>
          <w:bCs/>
          <w:color w:val="000000" w:themeColor="text1"/>
          <w:sz w:val="20"/>
          <w:szCs w:val="20"/>
        </w:rPr>
        <w:t>S</w:t>
      </w:r>
      <w:r w:rsidR="00565F51" w:rsidRPr="000F2A16">
        <w:rPr>
          <w:rFonts w:ascii="Verdana" w:hAnsi="Verdana"/>
          <w:bCs/>
          <w:color w:val="000000" w:themeColor="text1"/>
          <w:sz w:val="20"/>
          <w:szCs w:val="20"/>
        </w:rPr>
        <w:t>”</w:t>
      </w:r>
      <w:r w:rsidR="00565F51" w:rsidRPr="000F2A16">
        <w:rPr>
          <w:rFonts w:ascii="Verdana" w:hAnsi="Verdana"/>
          <w:bCs/>
          <w:color w:val="000000" w:themeColor="text1"/>
          <w:sz w:val="20"/>
          <w:szCs w:val="20"/>
          <w:lang w:val="en-US"/>
        </w:rPr>
        <w:t>.</w:t>
      </w:r>
    </w:p>
    <w:p w14:paraId="61616B4D" w14:textId="0B38E588" w:rsidR="00BC1FB5" w:rsidRDefault="00F93994" w:rsidP="00265159">
      <w:pPr>
        <w:spacing w:before="120" w:after="120" w:line="240" w:lineRule="auto"/>
        <w:jc w:val="both"/>
        <w:rPr>
          <w:rFonts w:ascii="Verdana" w:hAnsi="Verdana"/>
          <w:sz w:val="20"/>
          <w:szCs w:val="20"/>
        </w:rPr>
      </w:pPr>
      <w:r>
        <w:rPr>
          <w:rFonts w:ascii="Verdana" w:hAnsi="Verdana"/>
          <w:sz w:val="20"/>
          <w:szCs w:val="20"/>
        </w:rPr>
        <w:t xml:space="preserve">Deadline for applications: </w:t>
      </w:r>
      <w:r w:rsidR="005D6536">
        <w:rPr>
          <w:rFonts w:ascii="Verdana" w:hAnsi="Verdana"/>
          <w:sz w:val="20"/>
          <w:szCs w:val="20"/>
        </w:rPr>
        <w:t>3</w:t>
      </w:r>
      <w:r w:rsidR="00884D16">
        <w:rPr>
          <w:rFonts w:ascii="Verdana" w:hAnsi="Verdana"/>
          <w:sz w:val="20"/>
          <w:szCs w:val="20"/>
        </w:rPr>
        <w:t xml:space="preserve"> Ju</w:t>
      </w:r>
      <w:r w:rsidR="005D6536">
        <w:rPr>
          <w:rFonts w:ascii="Verdana" w:hAnsi="Verdana"/>
          <w:sz w:val="20"/>
          <w:szCs w:val="20"/>
        </w:rPr>
        <w:t>ly</w:t>
      </w:r>
      <w:r w:rsidR="00AC403B">
        <w:rPr>
          <w:rFonts w:ascii="Verdana" w:hAnsi="Verdana"/>
          <w:sz w:val="20"/>
          <w:szCs w:val="20"/>
        </w:rPr>
        <w:t xml:space="preserve"> 202</w:t>
      </w:r>
      <w:r w:rsidR="000F2A16">
        <w:rPr>
          <w:rFonts w:ascii="Verdana" w:hAnsi="Verdana"/>
          <w:sz w:val="20"/>
          <w:szCs w:val="20"/>
        </w:rPr>
        <w:t>6</w:t>
      </w:r>
      <w:r w:rsidR="00AC403B">
        <w:rPr>
          <w:rFonts w:ascii="Verdana" w:hAnsi="Verdana"/>
          <w:sz w:val="20"/>
          <w:szCs w:val="20"/>
        </w:rPr>
        <w:t>, 1</w:t>
      </w:r>
      <w:r w:rsidR="000F2A16">
        <w:rPr>
          <w:rFonts w:ascii="Verdana" w:hAnsi="Verdana"/>
          <w:sz w:val="20"/>
          <w:szCs w:val="20"/>
        </w:rPr>
        <w:t>7</w:t>
      </w:r>
      <w:r w:rsidR="00AC403B">
        <w:rPr>
          <w:rFonts w:ascii="Verdana" w:hAnsi="Verdana"/>
          <w:sz w:val="20"/>
          <w:szCs w:val="20"/>
        </w:rPr>
        <w:t xml:space="preserve">.00 </w:t>
      </w:r>
      <w:r w:rsidR="000F2A16">
        <w:rPr>
          <w:rFonts w:ascii="Verdana" w:hAnsi="Verdana"/>
          <w:sz w:val="20"/>
          <w:szCs w:val="20"/>
        </w:rPr>
        <w:t>Kyiv</w:t>
      </w:r>
      <w:r w:rsidR="00AC403B">
        <w:rPr>
          <w:rFonts w:ascii="Verdana" w:hAnsi="Verdana"/>
          <w:sz w:val="20"/>
          <w:szCs w:val="20"/>
        </w:rPr>
        <w:t xml:space="preserve"> Time. </w:t>
      </w:r>
    </w:p>
    <w:p w14:paraId="715E5CF5" w14:textId="79EF8620" w:rsidR="00D92E92" w:rsidRDefault="00265159" w:rsidP="00265159">
      <w:pPr>
        <w:spacing w:before="120" w:after="120" w:line="240" w:lineRule="auto"/>
        <w:jc w:val="both"/>
        <w:rPr>
          <w:rFonts w:ascii="Verdana" w:hAnsi="Verdana"/>
          <w:sz w:val="20"/>
          <w:szCs w:val="20"/>
        </w:rPr>
      </w:pPr>
      <w:r w:rsidRPr="00D92E92">
        <w:rPr>
          <w:rFonts w:ascii="Verdana" w:hAnsi="Verdana"/>
          <w:sz w:val="20"/>
          <w:szCs w:val="20"/>
        </w:rPr>
        <w:t>Proposals received after the deadline shall be rejected.</w:t>
      </w:r>
    </w:p>
    <w:p w14:paraId="1E87B103" w14:textId="3A6CFD2E" w:rsidR="000F2A16" w:rsidRPr="000F2A16" w:rsidRDefault="000F2A16" w:rsidP="000F2A16">
      <w:pPr>
        <w:spacing w:before="120" w:after="120" w:line="240" w:lineRule="auto"/>
        <w:jc w:val="both"/>
        <w:rPr>
          <w:rFonts w:ascii="Verdana" w:hAnsi="Verdana"/>
          <w:bCs/>
          <w:sz w:val="20"/>
          <w:szCs w:val="20"/>
          <w:lang w:val="en-US"/>
        </w:rPr>
      </w:pPr>
      <w:r w:rsidRPr="000F2A16">
        <w:rPr>
          <w:rFonts w:ascii="Verdana" w:hAnsi="Verdana"/>
          <w:bCs/>
          <w:sz w:val="20"/>
          <w:szCs w:val="20"/>
          <w:lang w:val="en-US"/>
        </w:rPr>
        <w:t xml:space="preserve">The </w:t>
      </w:r>
      <w:r>
        <w:rPr>
          <w:rFonts w:ascii="Verdana" w:hAnsi="Verdana"/>
          <w:bCs/>
          <w:sz w:val="20"/>
          <w:szCs w:val="20"/>
          <w:lang w:val="en-US"/>
        </w:rPr>
        <w:t>b</w:t>
      </w:r>
      <w:r w:rsidRPr="000F2A16">
        <w:rPr>
          <w:rFonts w:ascii="Verdana" w:hAnsi="Verdana"/>
          <w:bCs/>
          <w:sz w:val="20"/>
          <w:szCs w:val="20"/>
          <w:lang w:val="en-US"/>
        </w:rPr>
        <w:t xml:space="preserve">id should be submitted within the above deadline to </w:t>
      </w:r>
      <w:bookmarkStart w:id="1" w:name="_Hlk194592122"/>
      <w:r w:rsidRPr="000F2A16">
        <w:rPr>
          <w:rFonts w:ascii="Verdana" w:hAnsi="Verdana"/>
          <w:bCs/>
          <w:sz w:val="20"/>
          <w:szCs w:val="20"/>
        </w:rPr>
        <w:fldChar w:fldCharType="begin"/>
      </w:r>
      <w:r w:rsidRPr="000F2A16">
        <w:rPr>
          <w:rFonts w:ascii="Verdana" w:hAnsi="Verdana"/>
          <w:bCs/>
          <w:sz w:val="20"/>
          <w:szCs w:val="20"/>
        </w:rPr>
        <w:instrText xml:space="preserve"> HYPERLINK "mailto:serkon@um.dk" </w:instrText>
      </w:r>
      <w:r w:rsidRPr="000F2A16">
        <w:rPr>
          <w:rFonts w:ascii="Verdana" w:hAnsi="Verdana"/>
          <w:bCs/>
          <w:sz w:val="20"/>
          <w:szCs w:val="20"/>
        </w:rPr>
        <w:fldChar w:fldCharType="separate"/>
      </w:r>
      <w:r w:rsidRPr="000F2A16">
        <w:rPr>
          <w:rStyle w:val="Hyperlink"/>
          <w:rFonts w:ascii="Verdana" w:hAnsi="Verdana"/>
          <w:bCs/>
          <w:sz w:val="20"/>
          <w:szCs w:val="20"/>
        </w:rPr>
        <w:t>serkon@um.dk</w:t>
      </w:r>
      <w:r w:rsidRPr="000F2A16">
        <w:rPr>
          <w:rFonts w:ascii="Verdana" w:hAnsi="Verdana"/>
          <w:sz w:val="20"/>
          <w:szCs w:val="20"/>
        </w:rPr>
        <w:fldChar w:fldCharType="end"/>
      </w:r>
      <w:bookmarkEnd w:id="1"/>
      <w:r>
        <w:rPr>
          <w:rFonts w:ascii="Verdana" w:hAnsi="Verdana"/>
          <w:sz w:val="20"/>
          <w:szCs w:val="20"/>
        </w:rPr>
        <w:t>,</w:t>
      </w:r>
      <w:r w:rsidRPr="000F2A16">
        <w:rPr>
          <w:rFonts w:ascii="Verdana" w:hAnsi="Verdana"/>
          <w:bCs/>
          <w:sz w:val="20"/>
          <w:szCs w:val="20"/>
        </w:rPr>
        <w:t xml:space="preserve"> cc to </w:t>
      </w:r>
      <w:hyperlink r:id="rId6" w:history="1">
        <w:r w:rsidRPr="000F2A16">
          <w:rPr>
            <w:rStyle w:val="Hyperlink"/>
            <w:rFonts w:ascii="Verdana" w:hAnsi="Verdana"/>
            <w:bCs/>
            <w:sz w:val="20"/>
            <w:szCs w:val="20"/>
          </w:rPr>
          <w:t>EUACI@um.dk</w:t>
        </w:r>
      </w:hyperlink>
      <w:r w:rsidRPr="000F2A16">
        <w:rPr>
          <w:rFonts w:ascii="Verdana" w:hAnsi="Verdana"/>
          <w:bCs/>
          <w:sz w:val="20"/>
          <w:szCs w:val="20"/>
          <w:lang w:val="en-US"/>
        </w:rPr>
        <w:t xml:space="preserve"> </w:t>
      </w:r>
      <w:bookmarkStart w:id="2" w:name="_Hlk223007479"/>
      <w:r w:rsidRPr="000F2A16">
        <w:rPr>
          <w:rFonts w:ascii="Verdana" w:hAnsi="Verdana"/>
          <w:bCs/>
          <w:sz w:val="20"/>
          <w:szCs w:val="20"/>
          <w:lang w:val="en-US"/>
        </w:rPr>
        <w:t xml:space="preserve">indicating the subject line: </w:t>
      </w:r>
      <w:r w:rsidRPr="000F2A16">
        <w:rPr>
          <w:rFonts w:ascii="Verdana" w:hAnsi="Verdana"/>
          <w:bCs/>
          <w:sz w:val="20"/>
          <w:szCs w:val="20"/>
        </w:rPr>
        <w:t>“</w:t>
      </w:r>
      <w:r w:rsidR="005D6536">
        <w:rPr>
          <w:rFonts w:ascii="Verdana" w:hAnsi="Verdana"/>
          <w:bCs/>
          <w:sz w:val="20"/>
          <w:szCs w:val="20"/>
        </w:rPr>
        <w:t>HACC</w:t>
      </w:r>
      <w:r w:rsidRPr="000F2A16">
        <w:rPr>
          <w:rFonts w:ascii="Verdana" w:hAnsi="Verdana"/>
          <w:bCs/>
          <w:sz w:val="20"/>
          <w:szCs w:val="20"/>
        </w:rPr>
        <w:t xml:space="preserve"> </w:t>
      </w:r>
      <w:r w:rsidR="00193CE5">
        <w:rPr>
          <w:rFonts w:ascii="Verdana" w:hAnsi="Verdana"/>
          <w:bCs/>
          <w:sz w:val="20"/>
          <w:szCs w:val="20"/>
        </w:rPr>
        <w:t>WS</w:t>
      </w:r>
      <w:r w:rsidRPr="000F2A16">
        <w:rPr>
          <w:rFonts w:ascii="Verdana" w:hAnsi="Verdana"/>
          <w:bCs/>
          <w:sz w:val="20"/>
          <w:szCs w:val="20"/>
        </w:rPr>
        <w:t>”</w:t>
      </w:r>
      <w:r w:rsidRPr="000F2A16">
        <w:rPr>
          <w:rFonts w:ascii="Verdana" w:hAnsi="Verdana"/>
          <w:bCs/>
          <w:sz w:val="20"/>
          <w:szCs w:val="20"/>
          <w:lang w:val="en-US"/>
        </w:rPr>
        <w:t>.</w:t>
      </w:r>
      <w:bookmarkEnd w:id="2"/>
    </w:p>
    <w:p w14:paraId="74F9643F" w14:textId="77777777" w:rsidR="000F2A16" w:rsidRPr="000F2A16" w:rsidRDefault="000F2A16" w:rsidP="00265159">
      <w:pPr>
        <w:spacing w:before="120" w:after="120" w:line="240" w:lineRule="auto"/>
        <w:jc w:val="both"/>
        <w:rPr>
          <w:rFonts w:ascii="Verdana" w:hAnsi="Verdana"/>
          <w:sz w:val="20"/>
          <w:szCs w:val="20"/>
          <w:lang w:val="en-US"/>
        </w:rPr>
      </w:pPr>
    </w:p>
    <w:sectPr w:rsidR="000F2A16" w:rsidRPr="000F2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plomacy Office Bold">
    <w:altName w:val="Courier New"/>
    <w:panose1 w:val="000008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78"/>
    <w:rsid w:val="000A4CE1"/>
    <w:rsid w:val="000F2A16"/>
    <w:rsid w:val="00193CE5"/>
    <w:rsid w:val="00265159"/>
    <w:rsid w:val="003B7B0E"/>
    <w:rsid w:val="00437CE5"/>
    <w:rsid w:val="00565F51"/>
    <w:rsid w:val="00597149"/>
    <w:rsid w:val="005D6536"/>
    <w:rsid w:val="00884D16"/>
    <w:rsid w:val="0088554D"/>
    <w:rsid w:val="009D6949"/>
    <w:rsid w:val="00A80D78"/>
    <w:rsid w:val="00AC403B"/>
    <w:rsid w:val="00B256D0"/>
    <w:rsid w:val="00BC1FB5"/>
    <w:rsid w:val="00D37C73"/>
    <w:rsid w:val="00D92E92"/>
    <w:rsid w:val="00E33312"/>
    <w:rsid w:val="00E35106"/>
    <w:rsid w:val="00F93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EE1B"/>
  <w15:chartTrackingRefBased/>
  <w15:docId w15:val="{9D8F7E32-0176-40F7-8A2E-09E68C3C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A16"/>
    <w:rPr>
      <w:color w:val="0563C1" w:themeColor="hyperlink"/>
      <w:u w:val="single"/>
    </w:rPr>
  </w:style>
  <w:style w:type="character" w:styleId="UnresolvedMention">
    <w:name w:val="Unresolved Mention"/>
    <w:basedOn w:val="DefaultParagraphFont"/>
    <w:uiPriority w:val="99"/>
    <w:semiHidden/>
    <w:unhideWhenUsed/>
    <w:rsid w:val="000F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ACI@um.dk" TargetMode="External"/><Relationship Id="rId5" Type="http://schemas.openxmlformats.org/officeDocument/2006/relationships/hyperlink" Target="mailto:EUACI@um.dk" TargetMode="External"/><Relationship Id="rId4" Type="http://schemas.openxmlformats.org/officeDocument/2006/relationships/hyperlink" Target="mailto:serkon@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Kononenko</dc:creator>
  <cp:keywords/>
  <dc:description/>
  <cp:lastModifiedBy>Serhii Kononenko</cp:lastModifiedBy>
  <cp:revision>19</cp:revision>
  <dcterms:created xsi:type="dcterms:W3CDTF">2023-06-14T08:45:00Z</dcterms:created>
  <dcterms:modified xsi:type="dcterms:W3CDTF">2026-06-22T08:23:00Z</dcterms:modified>
</cp:coreProperties>
</file>