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0EBE6" w14:textId="77777777" w:rsidR="006F7AC1" w:rsidRPr="00D4407D" w:rsidRDefault="006F7AC1" w:rsidP="0052404B">
      <w:pPr>
        <w:spacing w:before="11" w:line="276" w:lineRule="auto"/>
        <w:rPr>
          <w:rFonts w:ascii="Verdana" w:eastAsia="Verdana" w:hAnsi="Verdana" w:cs="Verdana"/>
          <w:b/>
          <w:sz w:val="20"/>
          <w:szCs w:val="20"/>
        </w:rPr>
      </w:pPr>
    </w:p>
    <w:p w14:paraId="3276B1BE" w14:textId="77777777" w:rsidR="006F7AC1" w:rsidRPr="00D4407D" w:rsidRDefault="00377607" w:rsidP="0052404B">
      <w:pPr>
        <w:spacing w:line="276" w:lineRule="auto"/>
        <w:ind w:left="100"/>
        <w:rPr>
          <w:rFonts w:ascii="Verdana" w:eastAsia="Verdana" w:hAnsi="Verdana" w:cs="Verdana"/>
          <w:sz w:val="20"/>
          <w:szCs w:val="20"/>
        </w:rPr>
      </w:pPr>
      <w:r w:rsidRPr="00D4407D">
        <w:rPr>
          <w:rFonts w:ascii="Verdana" w:eastAsia="Verdana" w:hAnsi="Verdana" w:cs="Verdana"/>
          <w:noProof/>
          <w:sz w:val="20"/>
          <w:szCs w:val="20"/>
          <w:lang w:val="da-DK" w:eastAsia="da-DK"/>
        </w:rPr>
        <w:drawing>
          <wp:inline distT="0" distB="0" distL="0" distR="0" wp14:anchorId="2C8B5A2D" wp14:editId="790F4982">
            <wp:extent cx="5763656" cy="83210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a:stretch>
                      <a:fillRect/>
                    </a:stretch>
                  </pic:blipFill>
                  <pic:spPr>
                    <a:xfrm>
                      <a:off x="0" y="0"/>
                      <a:ext cx="5763656" cy="832103"/>
                    </a:xfrm>
                    <a:prstGeom prst="rect">
                      <a:avLst/>
                    </a:prstGeom>
                  </pic:spPr>
                </pic:pic>
              </a:graphicData>
            </a:graphic>
          </wp:inline>
        </w:drawing>
      </w:r>
    </w:p>
    <w:p w14:paraId="0E6CB588" w14:textId="572F2965" w:rsidR="00F93308" w:rsidRPr="00D4407D" w:rsidRDefault="00F93308" w:rsidP="0052404B">
      <w:pPr>
        <w:spacing w:before="8" w:line="276" w:lineRule="auto"/>
        <w:rPr>
          <w:rFonts w:ascii="Verdana" w:eastAsia="Verdana" w:hAnsi="Verdana" w:cs="Verdana"/>
          <w:b/>
          <w:sz w:val="20"/>
          <w:szCs w:val="20"/>
        </w:rPr>
      </w:pPr>
    </w:p>
    <w:p w14:paraId="73A37BDB" w14:textId="5C600B0F" w:rsidR="00F93308" w:rsidRPr="00D4407D" w:rsidRDefault="00531B0A" w:rsidP="0052404B">
      <w:pPr>
        <w:spacing w:before="8" w:line="276" w:lineRule="auto"/>
        <w:jc w:val="right"/>
        <w:rPr>
          <w:rFonts w:ascii="Verdana" w:eastAsia="Verdana" w:hAnsi="Verdana" w:cs="Verdana"/>
          <w:b/>
          <w:sz w:val="20"/>
          <w:szCs w:val="20"/>
        </w:rPr>
      </w:pPr>
      <w:r w:rsidRPr="00D4407D">
        <w:rPr>
          <w:rFonts w:ascii="Verdana" w:eastAsia="Verdana" w:hAnsi="Verdana" w:cs="Verdana"/>
          <w:bCs/>
          <w:sz w:val="20"/>
          <w:szCs w:val="20"/>
        </w:rPr>
        <w:t xml:space="preserve">Date </w:t>
      </w:r>
      <w:r w:rsidR="00E0477C">
        <w:rPr>
          <w:rFonts w:ascii="Verdana" w:eastAsia="Verdana" w:hAnsi="Verdana" w:cs="Verdana"/>
          <w:bCs/>
          <w:sz w:val="20"/>
          <w:szCs w:val="20"/>
        </w:rPr>
        <w:t>2</w:t>
      </w:r>
      <w:r w:rsidR="00617B50">
        <w:rPr>
          <w:rFonts w:ascii="Verdana" w:eastAsia="Verdana" w:hAnsi="Verdana" w:cs="Verdana"/>
          <w:bCs/>
          <w:sz w:val="20"/>
          <w:szCs w:val="20"/>
        </w:rPr>
        <w:t>7</w:t>
      </w:r>
      <w:r w:rsidRPr="00D4407D">
        <w:rPr>
          <w:rFonts w:ascii="Verdana" w:eastAsia="Verdana" w:hAnsi="Verdana" w:cs="Verdana"/>
          <w:bCs/>
          <w:sz w:val="20"/>
          <w:szCs w:val="20"/>
        </w:rPr>
        <w:t>.</w:t>
      </w:r>
      <w:r w:rsidR="00617B50">
        <w:rPr>
          <w:rFonts w:ascii="Verdana" w:eastAsia="Verdana" w:hAnsi="Verdana" w:cs="Verdana"/>
          <w:bCs/>
          <w:sz w:val="20"/>
          <w:szCs w:val="20"/>
        </w:rPr>
        <w:t>04</w:t>
      </w:r>
      <w:r w:rsidRPr="00D4407D">
        <w:rPr>
          <w:rFonts w:ascii="Verdana" w:eastAsia="Verdana" w:hAnsi="Verdana" w:cs="Verdana"/>
          <w:bCs/>
          <w:sz w:val="20"/>
          <w:szCs w:val="20"/>
        </w:rPr>
        <w:t>.202</w:t>
      </w:r>
      <w:r w:rsidR="00947667">
        <w:rPr>
          <w:rFonts w:ascii="Verdana" w:eastAsia="Verdana" w:hAnsi="Verdana" w:cs="Verdana"/>
          <w:bCs/>
          <w:sz w:val="20"/>
          <w:szCs w:val="20"/>
        </w:rPr>
        <w:t>6</w:t>
      </w:r>
    </w:p>
    <w:p w14:paraId="6A8E0F34" w14:textId="77777777" w:rsidR="003C030F" w:rsidRPr="00D4407D" w:rsidRDefault="00377607" w:rsidP="0052404B">
      <w:pPr>
        <w:spacing w:line="276" w:lineRule="auto"/>
        <w:jc w:val="center"/>
        <w:rPr>
          <w:rFonts w:ascii="Verdana" w:hAnsi="Verdana"/>
          <w:b/>
          <w:bCs/>
          <w:sz w:val="20"/>
          <w:szCs w:val="20"/>
        </w:rPr>
      </w:pPr>
      <w:r w:rsidRPr="00D4407D">
        <w:rPr>
          <w:rFonts w:ascii="Verdana" w:hAnsi="Verdana"/>
          <w:b/>
          <w:bCs/>
          <w:sz w:val="20"/>
          <w:szCs w:val="20"/>
        </w:rPr>
        <w:t>TERMS OF REFERENCE</w:t>
      </w:r>
    </w:p>
    <w:p w14:paraId="06F41433" w14:textId="49E7CAE8" w:rsidR="00CF672D" w:rsidRPr="00947667" w:rsidRDefault="003C554B" w:rsidP="0052404B">
      <w:pPr>
        <w:spacing w:line="276" w:lineRule="auto"/>
        <w:jc w:val="center"/>
        <w:rPr>
          <w:rFonts w:ascii="Verdana" w:hAnsi="Verdana"/>
          <w:b/>
          <w:bCs/>
          <w:sz w:val="20"/>
          <w:szCs w:val="20"/>
          <w:u w:val="single"/>
        </w:rPr>
      </w:pPr>
      <w:r w:rsidRPr="00947667">
        <w:rPr>
          <w:rFonts w:ascii="Verdana" w:hAnsi="Verdana"/>
          <w:b/>
          <w:bCs/>
          <w:sz w:val="20"/>
          <w:szCs w:val="20"/>
          <w:u w:val="single"/>
        </w:rPr>
        <w:t xml:space="preserve">For </w:t>
      </w:r>
      <w:bookmarkStart w:id="0" w:name="_Hlk212126806"/>
      <w:r w:rsidRPr="00947667">
        <w:rPr>
          <w:rFonts w:ascii="Verdana" w:hAnsi="Verdana"/>
          <w:b/>
          <w:bCs/>
          <w:sz w:val="20"/>
          <w:szCs w:val="20"/>
          <w:u w:val="single"/>
        </w:rPr>
        <w:t xml:space="preserve">Service Provider to </w:t>
      </w:r>
      <w:bookmarkStart w:id="1" w:name="_Hlk228221377"/>
      <w:bookmarkEnd w:id="0"/>
      <w:r w:rsidR="00947667" w:rsidRPr="00947667">
        <w:rPr>
          <w:rFonts w:ascii="Verdana" w:hAnsi="Verdana"/>
          <w:b/>
          <w:bCs/>
          <w:sz w:val="20"/>
          <w:szCs w:val="20"/>
          <w:u w:val="single"/>
        </w:rPr>
        <w:t>Support</w:t>
      </w:r>
      <w:r w:rsidR="00947667" w:rsidRPr="00947667">
        <w:rPr>
          <w:rFonts w:ascii="Verdana" w:hAnsi="Verdana"/>
          <w:b/>
          <w:bCs/>
          <w:sz w:val="20"/>
          <w:szCs w:val="20"/>
          <w:u w:val="single"/>
          <w:lang w:val="ru-RU"/>
        </w:rPr>
        <w:t xml:space="preserve"> </w:t>
      </w:r>
      <w:bookmarkEnd w:id="1"/>
      <w:r w:rsidR="00947667" w:rsidRPr="00947667">
        <w:rPr>
          <w:rFonts w:ascii="Verdana" w:hAnsi="Verdana"/>
          <w:b/>
          <w:bCs/>
          <w:sz w:val="20"/>
          <w:szCs w:val="20"/>
          <w:u w:val="single"/>
        </w:rPr>
        <w:t>NABU’s Internal Communications: Moodle Course Development and Modernisation</w:t>
      </w:r>
    </w:p>
    <w:p w14:paraId="2C8CF6CE" w14:textId="77777777" w:rsidR="003C554B" w:rsidRPr="00D4407D" w:rsidRDefault="003C554B" w:rsidP="0052404B">
      <w:pPr>
        <w:spacing w:line="276" w:lineRule="auto"/>
        <w:jc w:val="center"/>
        <w:rPr>
          <w:rFonts w:ascii="Verdana" w:eastAsia="Verdana" w:hAnsi="Verdana" w:cs="Verdana"/>
          <w:b/>
          <w:sz w:val="20"/>
          <w:szCs w:val="20"/>
        </w:rPr>
      </w:pPr>
    </w:p>
    <w:p w14:paraId="142A144F" w14:textId="77777777" w:rsidR="006F7AC1" w:rsidRPr="005C6B00" w:rsidRDefault="00377607" w:rsidP="0052404B">
      <w:pPr>
        <w:spacing w:line="276" w:lineRule="auto"/>
        <w:jc w:val="both"/>
        <w:rPr>
          <w:rFonts w:ascii="Verdana" w:eastAsia="Verdana" w:hAnsi="Verdana" w:cs="Verdana"/>
          <w:b/>
          <w:sz w:val="20"/>
          <w:szCs w:val="20"/>
        </w:rPr>
      </w:pPr>
      <w:r w:rsidRPr="005C6B00">
        <w:rPr>
          <w:rFonts w:ascii="Verdana" w:eastAsia="Verdana" w:hAnsi="Verdana" w:cs="Verdana"/>
          <w:b/>
          <w:sz w:val="20"/>
          <w:szCs w:val="20"/>
        </w:rPr>
        <w:t>General background</w:t>
      </w:r>
    </w:p>
    <w:p w14:paraId="63E5EBF9" w14:textId="53F802B5" w:rsidR="007E0008" w:rsidRDefault="00377607" w:rsidP="0052404B">
      <w:pPr>
        <w:shd w:val="clear" w:color="auto" w:fill="FFFFFF"/>
        <w:spacing w:before="120" w:after="120" w:line="276" w:lineRule="auto"/>
        <w:jc w:val="both"/>
        <w:rPr>
          <w:rFonts w:ascii="Verdana" w:hAnsi="Verdana"/>
          <w:iCs/>
          <w:sz w:val="20"/>
          <w:szCs w:val="20"/>
        </w:rPr>
      </w:pPr>
      <w:r w:rsidRPr="005C6B00">
        <w:rPr>
          <w:rFonts w:ascii="Verdana" w:eastAsia="Verdana" w:hAnsi="Verdana" w:cs="Verdana"/>
          <w:color w:val="000000" w:themeColor="text1"/>
          <w:sz w:val="20"/>
          <w:szCs w:val="20"/>
        </w:rPr>
        <w:t xml:space="preserve">The </w:t>
      </w:r>
      <w:r w:rsidR="009A21CF" w:rsidRPr="005C6B00">
        <w:rPr>
          <w:rFonts w:ascii="Verdana" w:eastAsia="Verdana" w:hAnsi="Verdana" w:cs="Verdana"/>
          <w:color w:val="000000" w:themeColor="text1"/>
          <w:sz w:val="20"/>
          <w:szCs w:val="20"/>
        </w:rPr>
        <w:t>EU Anti-Corruption Initiative in Ukraine (EUACI) is the European Union</w:t>
      </w:r>
      <w:r w:rsidR="008B2BC5" w:rsidRPr="005C6B00">
        <w:rPr>
          <w:rFonts w:ascii="Verdana" w:eastAsia="Verdana" w:hAnsi="Verdana" w:cs="Verdana"/>
          <w:color w:val="000000" w:themeColor="text1"/>
          <w:sz w:val="20"/>
          <w:szCs w:val="20"/>
        </w:rPr>
        <w:t>’s</w:t>
      </w:r>
      <w:r w:rsidR="009A21CF" w:rsidRPr="005C6B00">
        <w:rPr>
          <w:rFonts w:ascii="Verdana" w:eastAsia="Verdana" w:hAnsi="Verdana" w:cs="Verdana"/>
          <w:color w:val="000000" w:themeColor="text1"/>
          <w:sz w:val="20"/>
          <w:szCs w:val="20"/>
        </w:rPr>
        <w:t xml:space="preserve"> </w:t>
      </w:r>
      <w:r w:rsidR="008B2BC5" w:rsidRPr="005C6B00">
        <w:rPr>
          <w:rFonts w:ascii="Verdana" w:eastAsia="Verdana" w:hAnsi="Verdana" w:cs="Verdana"/>
          <w:color w:val="000000" w:themeColor="text1"/>
          <w:sz w:val="20"/>
          <w:szCs w:val="20"/>
        </w:rPr>
        <w:t xml:space="preserve">technical </w:t>
      </w:r>
      <w:r w:rsidR="009A21CF" w:rsidRPr="005C6B00">
        <w:rPr>
          <w:rFonts w:ascii="Verdana" w:eastAsia="Verdana" w:hAnsi="Verdana" w:cs="Verdana"/>
          <w:color w:val="000000" w:themeColor="text1"/>
          <w:sz w:val="20"/>
          <w:szCs w:val="20"/>
        </w:rPr>
        <w:t>support program in the area of anti-corruption in Ukraine, co-funded and implemented by the Ministry of Foreign Affairs in Denmark.</w:t>
      </w:r>
      <w:r w:rsidR="008B2BC5" w:rsidRPr="005C6B00">
        <w:rPr>
          <w:rFonts w:ascii="Verdana" w:eastAsia="Verdana" w:hAnsi="Verdana" w:cs="Verdana"/>
          <w:color w:val="000000" w:themeColor="text1"/>
          <w:sz w:val="20"/>
          <w:szCs w:val="20"/>
        </w:rPr>
        <w:t xml:space="preserve"> </w:t>
      </w:r>
      <w:r w:rsidR="009A21CF" w:rsidRPr="005C6B00">
        <w:rPr>
          <w:rFonts w:ascii="Verdana" w:eastAsia="Verdana" w:hAnsi="Verdana" w:cs="Verdana"/>
          <w:color w:val="000000" w:themeColor="text1"/>
          <w:sz w:val="20"/>
          <w:szCs w:val="20"/>
        </w:rPr>
        <w:t xml:space="preserve">The overall objective of </w:t>
      </w:r>
      <w:r w:rsidR="00840125" w:rsidRPr="005C6B00">
        <w:rPr>
          <w:rFonts w:ascii="Verdana" w:eastAsia="Verdana" w:hAnsi="Verdana" w:cs="Verdana"/>
          <w:color w:val="000000" w:themeColor="text1"/>
          <w:sz w:val="20"/>
          <w:szCs w:val="20"/>
        </w:rPr>
        <w:t xml:space="preserve">the </w:t>
      </w:r>
      <w:r w:rsidR="009A21CF" w:rsidRPr="005C6B00">
        <w:rPr>
          <w:rFonts w:ascii="Verdana" w:eastAsia="Verdana" w:hAnsi="Verdana" w:cs="Verdana"/>
          <w:color w:val="000000" w:themeColor="text1"/>
          <w:sz w:val="20"/>
          <w:szCs w:val="20"/>
        </w:rPr>
        <w:t xml:space="preserve">EUACI is </w:t>
      </w:r>
      <w:r w:rsidR="007E0008" w:rsidRPr="005C6B00">
        <w:rPr>
          <w:rFonts w:ascii="Verdana" w:hAnsi="Verdana"/>
          <w:iCs/>
          <w:sz w:val="20"/>
          <w:szCs w:val="20"/>
        </w:rPr>
        <w:t>to achieve significant progress in preventing and countering corruption, ensuring the coherence and systemic anti-corruption activities of state and local self-government bodies, and to empower civil society and citizens to contribute to the combatting of corruption, as well as the proper process of Ukraine’s post-war recovery. The program runs till April 2027.</w:t>
      </w:r>
    </w:p>
    <w:p w14:paraId="5C7A40DB" w14:textId="27090652" w:rsidR="0007316D" w:rsidRPr="0007316D" w:rsidRDefault="0007316D" w:rsidP="0052404B">
      <w:pPr>
        <w:shd w:val="clear" w:color="auto" w:fill="FFFFFF"/>
        <w:spacing w:before="120" w:after="120" w:line="276" w:lineRule="auto"/>
        <w:jc w:val="both"/>
        <w:rPr>
          <w:rFonts w:ascii="Verdana" w:hAnsi="Verdana"/>
          <w:iCs/>
          <w:sz w:val="20"/>
          <w:szCs w:val="20"/>
        </w:rPr>
      </w:pPr>
      <w:r w:rsidRPr="0007316D">
        <w:rPr>
          <w:rFonts w:ascii="Verdana" w:hAnsi="Verdana"/>
          <w:iCs/>
          <w:sz w:val="20"/>
          <w:szCs w:val="20"/>
        </w:rPr>
        <w:t>Since 2025, EUACI has been providing sustained expert and technical assistance to NABU aimed at building a modern, professional, and resilient human resources management system. This support is grounded in key analytical documents, including the Gender Audit (2024), Technical Report (2023), and Institutional Audit (2025).</w:t>
      </w:r>
      <w:r>
        <w:rPr>
          <w:rFonts w:ascii="Verdana" w:hAnsi="Verdana"/>
          <w:iCs/>
          <w:sz w:val="20"/>
          <w:szCs w:val="20"/>
        </w:rPr>
        <w:t xml:space="preserve"> </w:t>
      </w:r>
      <w:r w:rsidRPr="0007316D">
        <w:rPr>
          <w:rFonts w:ascii="Verdana" w:hAnsi="Verdana"/>
          <w:iCs/>
          <w:sz w:val="20"/>
          <w:szCs w:val="20"/>
        </w:rPr>
        <w:t>As part of this cooperation, NABU has developed a substantial body of HR-related policies, training materials, and methodological tools covering the full HR lifecycle. In parallel, the introduction of the Moodle learning management system represents a strategic opportunity to institutionalise continuous professional development, standardise onboarding processes, and strengthen internal communication.</w:t>
      </w:r>
    </w:p>
    <w:p w14:paraId="33E7CBFF" w14:textId="3D3E01BB" w:rsidR="00C1206B" w:rsidRPr="0007316D" w:rsidRDefault="0007316D" w:rsidP="0052404B">
      <w:pPr>
        <w:shd w:val="clear" w:color="auto" w:fill="FFFFFF"/>
        <w:spacing w:before="120" w:after="120" w:line="276" w:lineRule="auto"/>
        <w:jc w:val="both"/>
        <w:rPr>
          <w:rFonts w:ascii="Verdana" w:hAnsi="Verdana"/>
          <w:iCs/>
          <w:sz w:val="20"/>
          <w:szCs w:val="20"/>
        </w:rPr>
      </w:pPr>
      <w:r w:rsidRPr="0007316D">
        <w:rPr>
          <w:rFonts w:ascii="Verdana" w:hAnsi="Verdana"/>
          <w:iCs/>
          <w:sz w:val="20"/>
          <w:szCs w:val="20"/>
        </w:rPr>
        <w:t>However, NABU currently lacks sufficient in-house capacity to transform existing materials into structured, interactive, and pedagogically sound eLearning courses</w:t>
      </w:r>
      <w:r w:rsidR="004D50A6">
        <w:rPr>
          <w:rFonts w:ascii="Verdana" w:hAnsi="Verdana"/>
          <w:iCs/>
          <w:sz w:val="20"/>
          <w:szCs w:val="20"/>
        </w:rPr>
        <w:t xml:space="preserve"> system</w:t>
      </w:r>
      <w:r w:rsidRPr="0007316D">
        <w:rPr>
          <w:rFonts w:ascii="Verdana" w:hAnsi="Verdana"/>
          <w:iCs/>
          <w:sz w:val="20"/>
          <w:szCs w:val="20"/>
        </w:rPr>
        <w:t>. To address this gap, EUACI intends to engage a qualified Service Provider to support the instructional design, digital production, and technical implementation of Moodle-based courses.</w:t>
      </w:r>
    </w:p>
    <w:p w14:paraId="5EAEC6F8" w14:textId="0A5A9FF9" w:rsidR="006449BD" w:rsidRPr="005C6B00" w:rsidRDefault="00377607" w:rsidP="0052404B">
      <w:pPr>
        <w:pStyle w:val="Heading1"/>
        <w:spacing w:before="120" w:after="120" w:line="276" w:lineRule="auto"/>
        <w:ind w:left="0"/>
        <w:jc w:val="both"/>
        <w:rPr>
          <w:sz w:val="20"/>
          <w:szCs w:val="20"/>
        </w:rPr>
      </w:pPr>
      <w:r w:rsidRPr="005C6B00">
        <w:rPr>
          <w:sz w:val="20"/>
          <w:szCs w:val="20"/>
        </w:rPr>
        <w:t>Objective</w:t>
      </w:r>
    </w:p>
    <w:p w14:paraId="65219792" w14:textId="430E056D" w:rsidR="0007316D" w:rsidRPr="0007316D" w:rsidRDefault="0007316D" w:rsidP="0052404B">
      <w:pPr>
        <w:pStyle w:val="Heading1"/>
        <w:spacing w:after="200" w:line="276" w:lineRule="auto"/>
        <w:ind w:left="0"/>
        <w:jc w:val="both"/>
        <w:rPr>
          <w:b w:val="0"/>
          <w:bCs w:val="0"/>
          <w:sz w:val="20"/>
          <w:szCs w:val="20"/>
        </w:rPr>
      </w:pPr>
      <w:r w:rsidRPr="0007316D">
        <w:rPr>
          <w:b w:val="0"/>
          <w:bCs w:val="0"/>
          <w:sz w:val="20"/>
          <w:szCs w:val="20"/>
        </w:rPr>
        <w:t>Overall Objective:</w:t>
      </w:r>
      <w:r>
        <w:rPr>
          <w:b w:val="0"/>
          <w:bCs w:val="0"/>
          <w:sz w:val="20"/>
          <w:szCs w:val="20"/>
        </w:rPr>
        <w:t xml:space="preserve"> </w:t>
      </w:r>
      <w:r w:rsidRPr="0007316D">
        <w:rPr>
          <w:b w:val="0"/>
          <w:bCs w:val="0"/>
          <w:sz w:val="20"/>
          <w:szCs w:val="20"/>
        </w:rPr>
        <w:t>To enhance the effectiveness and performance of anti-corruption institutions in the implementation of their mandate.</w:t>
      </w:r>
    </w:p>
    <w:p w14:paraId="54C0B5F2" w14:textId="05812D8F" w:rsidR="0007316D" w:rsidRPr="0007316D" w:rsidRDefault="0007316D" w:rsidP="0052404B">
      <w:pPr>
        <w:pStyle w:val="Heading1"/>
        <w:spacing w:after="200" w:line="276" w:lineRule="auto"/>
        <w:ind w:left="0"/>
        <w:jc w:val="both"/>
        <w:rPr>
          <w:b w:val="0"/>
          <w:bCs w:val="0"/>
          <w:sz w:val="20"/>
          <w:szCs w:val="20"/>
        </w:rPr>
      </w:pPr>
      <w:r w:rsidRPr="0007316D">
        <w:rPr>
          <w:b w:val="0"/>
          <w:bCs w:val="0"/>
          <w:sz w:val="20"/>
          <w:szCs w:val="20"/>
        </w:rPr>
        <w:t>Specific Objective:</w:t>
      </w:r>
      <w:r>
        <w:rPr>
          <w:b w:val="0"/>
          <w:bCs w:val="0"/>
          <w:sz w:val="20"/>
          <w:szCs w:val="20"/>
        </w:rPr>
        <w:t xml:space="preserve"> </w:t>
      </w:r>
      <w:r w:rsidRPr="0007316D">
        <w:rPr>
          <w:b w:val="0"/>
          <w:bCs w:val="0"/>
          <w:sz w:val="20"/>
          <w:szCs w:val="20"/>
        </w:rPr>
        <w:t>To strengthen NABU’s institutional internal communication capacity by establishing a structured, accessible, and sustainable internal learning system through the development and modernisation of Moodle-based courses.</w:t>
      </w:r>
    </w:p>
    <w:p w14:paraId="785A3763" w14:textId="77777777" w:rsidR="00C1206B" w:rsidRDefault="00C1206B" w:rsidP="0052404B">
      <w:pPr>
        <w:pStyle w:val="Heading1"/>
        <w:spacing w:after="200" w:line="276" w:lineRule="auto"/>
        <w:ind w:left="0"/>
        <w:jc w:val="both"/>
        <w:rPr>
          <w:rFonts w:cs="Verdana"/>
          <w:b w:val="0"/>
          <w:bCs w:val="0"/>
          <w:sz w:val="20"/>
          <w:szCs w:val="20"/>
        </w:rPr>
      </w:pPr>
      <w:r>
        <w:rPr>
          <w:rFonts w:cs="Verdana"/>
          <w:sz w:val="20"/>
          <w:szCs w:val="20"/>
        </w:rPr>
        <w:t>Scope of work</w:t>
      </w:r>
    </w:p>
    <w:p w14:paraId="5BBCA929" w14:textId="7A94FFCD" w:rsidR="0007316D" w:rsidRPr="0007316D" w:rsidRDefault="0007316D" w:rsidP="0052404B">
      <w:pPr>
        <w:spacing w:before="120" w:after="120" w:line="276" w:lineRule="auto"/>
        <w:jc w:val="both"/>
        <w:rPr>
          <w:rFonts w:ascii="Verdana" w:hAnsi="Verdana"/>
          <w:sz w:val="20"/>
          <w:szCs w:val="20"/>
        </w:rPr>
      </w:pPr>
      <w:r w:rsidRPr="0007316D">
        <w:rPr>
          <w:rFonts w:ascii="Verdana" w:hAnsi="Verdana"/>
          <w:sz w:val="20"/>
          <w:szCs w:val="20"/>
        </w:rPr>
        <w:t>The Service Provider shall work in close coordination with EUACI, the EUACI-engaged HR expert</w:t>
      </w:r>
      <w:r w:rsidR="0052404B">
        <w:rPr>
          <w:rFonts w:ascii="Verdana" w:hAnsi="Verdana"/>
          <w:sz w:val="20"/>
          <w:szCs w:val="20"/>
        </w:rPr>
        <w:t xml:space="preserve"> at NABU</w:t>
      </w:r>
      <w:r w:rsidRPr="0007316D">
        <w:rPr>
          <w:rFonts w:ascii="Verdana" w:hAnsi="Verdana"/>
          <w:sz w:val="20"/>
          <w:szCs w:val="20"/>
        </w:rPr>
        <w:t>, and designated NABU representatives.</w:t>
      </w:r>
    </w:p>
    <w:p w14:paraId="6FB277F6" w14:textId="77777777" w:rsidR="0007316D" w:rsidRPr="0007316D" w:rsidRDefault="0007316D" w:rsidP="0052404B">
      <w:pPr>
        <w:spacing w:before="120" w:after="120" w:line="276" w:lineRule="auto"/>
        <w:jc w:val="both"/>
        <w:rPr>
          <w:rFonts w:ascii="Verdana" w:hAnsi="Verdana"/>
          <w:b/>
          <w:bCs/>
          <w:sz w:val="20"/>
          <w:szCs w:val="20"/>
        </w:rPr>
      </w:pPr>
      <w:r w:rsidRPr="0007316D">
        <w:rPr>
          <w:rFonts w:ascii="Verdana" w:hAnsi="Verdana"/>
          <w:b/>
          <w:bCs/>
          <w:sz w:val="20"/>
          <w:szCs w:val="20"/>
        </w:rPr>
        <w:t>1. Inception and Diagnostic Phase</w:t>
      </w:r>
    </w:p>
    <w:p w14:paraId="2CB1120D" w14:textId="77777777" w:rsidR="0007316D" w:rsidRPr="0007316D" w:rsidRDefault="0007316D" w:rsidP="00FB712D">
      <w:pPr>
        <w:numPr>
          <w:ilvl w:val="0"/>
          <w:numId w:val="1"/>
        </w:numPr>
        <w:spacing w:before="120" w:after="120" w:line="276" w:lineRule="auto"/>
        <w:jc w:val="both"/>
        <w:rPr>
          <w:rFonts w:ascii="Verdana" w:hAnsi="Verdana"/>
          <w:sz w:val="20"/>
          <w:szCs w:val="20"/>
        </w:rPr>
      </w:pPr>
      <w:r w:rsidRPr="0007316D">
        <w:rPr>
          <w:rFonts w:ascii="Verdana" w:hAnsi="Verdana"/>
          <w:sz w:val="20"/>
          <w:szCs w:val="20"/>
        </w:rPr>
        <w:t xml:space="preserve">Conduct an inception meeting with key stakeholders to confirm objectives, roles, </w:t>
      </w:r>
      <w:r w:rsidRPr="0007316D">
        <w:rPr>
          <w:rFonts w:ascii="Verdana" w:hAnsi="Verdana"/>
          <w:sz w:val="20"/>
          <w:szCs w:val="20"/>
        </w:rPr>
        <w:lastRenderedPageBreak/>
        <w:t xml:space="preserve">timelines, and approval procedures; </w:t>
      </w:r>
    </w:p>
    <w:p w14:paraId="200E55F7" w14:textId="77777777" w:rsidR="0007316D" w:rsidRPr="0007316D" w:rsidRDefault="0007316D" w:rsidP="00FB712D">
      <w:pPr>
        <w:numPr>
          <w:ilvl w:val="0"/>
          <w:numId w:val="1"/>
        </w:numPr>
        <w:spacing w:before="120" w:after="120" w:line="276" w:lineRule="auto"/>
        <w:jc w:val="both"/>
        <w:rPr>
          <w:rFonts w:ascii="Verdana" w:hAnsi="Verdana"/>
          <w:sz w:val="20"/>
          <w:szCs w:val="20"/>
        </w:rPr>
      </w:pPr>
      <w:r w:rsidRPr="0007316D">
        <w:rPr>
          <w:rFonts w:ascii="Verdana" w:hAnsi="Verdana"/>
          <w:sz w:val="20"/>
          <w:szCs w:val="20"/>
        </w:rPr>
        <w:t xml:space="preserve">Review and assess existing Moodle courses, training materials, and methodological resources developed by NABU; </w:t>
      </w:r>
    </w:p>
    <w:p w14:paraId="6104A504" w14:textId="77777777" w:rsidR="0007316D" w:rsidRPr="0007316D" w:rsidRDefault="0007316D" w:rsidP="00FB712D">
      <w:pPr>
        <w:numPr>
          <w:ilvl w:val="0"/>
          <w:numId w:val="1"/>
        </w:numPr>
        <w:spacing w:before="120" w:after="120" w:line="276" w:lineRule="auto"/>
        <w:jc w:val="both"/>
        <w:rPr>
          <w:rFonts w:ascii="Verdana" w:hAnsi="Verdana"/>
          <w:sz w:val="20"/>
          <w:szCs w:val="20"/>
        </w:rPr>
      </w:pPr>
      <w:r w:rsidRPr="0007316D">
        <w:rPr>
          <w:rFonts w:ascii="Verdana" w:hAnsi="Verdana"/>
          <w:sz w:val="20"/>
          <w:szCs w:val="20"/>
        </w:rPr>
        <w:t xml:space="preserve">Identify gaps in content, structure, pedagogy, and technical implementation; </w:t>
      </w:r>
    </w:p>
    <w:p w14:paraId="2862EACB" w14:textId="0A5D42E2" w:rsidR="0007316D" w:rsidRPr="0007316D" w:rsidRDefault="0007316D" w:rsidP="00FB712D">
      <w:pPr>
        <w:numPr>
          <w:ilvl w:val="0"/>
          <w:numId w:val="1"/>
        </w:numPr>
        <w:spacing w:before="120" w:after="120" w:line="276" w:lineRule="auto"/>
        <w:jc w:val="both"/>
        <w:rPr>
          <w:rFonts w:ascii="Verdana" w:hAnsi="Verdana"/>
          <w:sz w:val="20"/>
          <w:szCs w:val="20"/>
        </w:rPr>
      </w:pPr>
      <w:r w:rsidRPr="0007316D">
        <w:rPr>
          <w:rFonts w:ascii="Verdana" w:hAnsi="Verdana"/>
          <w:sz w:val="20"/>
          <w:szCs w:val="20"/>
        </w:rPr>
        <w:t xml:space="preserve">Prepare an inception report and detailed workplan, including prioritised course development roadmap. </w:t>
      </w:r>
    </w:p>
    <w:p w14:paraId="75D62F4E" w14:textId="77777777" w:rsidR="0007316D" w:rsidRPr="0007316D" w:rsidRDefault="0007316D" w:rsidP="0052404B">
      <w:pPr>
        <w:spacing w:before="120" w:after="120" w:line="276" w:lineRule="auto"/>
        <w:jc w:val="both"/>
        <w:rPr>
          <w:rFonts w:ascii="Verdana" w:hAnsi="Verdana"/>
          <w:b/>
          <w:bCs/>
          <w:sz w:val="20"/>
          <w:szCs w:val="20"/>
        </w:rPr>
      </w:pPr>
      <w:r w:rsidRPr="0007316D">
        <w:rPr>
          <w:rFonts w:ascii="Verdana" w:hAnsi="Verdana"/>
          <w:b/>
          <w:bCs/>
          <w:sz w:val="20"/>
          <w:szCs w:val="20"/>
        </w:rPr>
        <w:t>2. Instructional Design and Course Development</w:t>
      </w:r>
    </w:p>
    <w:p w14:paraId="34E1C111" w14:textId="77777777" w:rsidR="0007316D" w:rsidRPr="0007316D" w:rsidRDefault="0007316D" w:rsidP="00FB712D">
      <w:pPr>
        <w:numPr>
          <w:ilvl w:val="0"/>
          <w:numId w:val="2"/>
        </w:numPr>
        <w:spacing w:before="120" w:after="120" w:line="276" w:lineRule="auto"/>
        <w:jc w:val="both"/>
        <w:rPr>
          <w:rFonts w:ascii="Verdana" w:hAnsi="Verdana"/>
          <w:sz w:val="20"/>
          <w:szCs w:val="20"/>
        </w:rPr>
      </w:pPr>
      <w:r w:rsidRPr="0007316D">
        <w:rPr>
          <w:rFonts w:ascii="Verdana" w:hAnsi="Verdana"/>
          <w:sz w:val="20"/>
          <w:szCs w:val="20"/>
        </w:rPr>
        <w:t xml:space="preserve">Design structured, learner-centred eLearning programmes using adult learning principles and “learning-by-doing” approaches; </w:t>
      </w:r>
    </w:p>
    <w:p w14:paraId="53B87B39" w14:textId="77777777" w:rsidR="0007316D" w:rsidRPr="0007316D" w:rsidRDefault="0007316D" w:rsidP="00FB712D">
      <w:pPr>
        <w:numPr>
          <w:ilvl w:val="0"/>
          <w:numId w:val="2"/>
        </w:numPr>
        <w:spacing w:before="120" w:after="120" w:line="276" w:lineRule="auto"/>
        <w:jc w:val="both"/>
        <w:rPr>
          <w:rFonts w:ascii="Verdana" w:hAnsi="Verdana"/>
          <w:sz w:val="20"/>
          <w:szCs w:val="20"/>
        </w:rPr>
      </w:pPr>
      <w:r w:rsidRPr="0007316D">
        <w:rPr>
          <w:rFonts w:ascii="Verdana" w:hAnsi="Verdana"/>
          <w:sz w:val="20"/>
          <w:szCs w:val="20"/>
        </w:rPr>
        <w:t xml:space="preserve">Develop course architecture, curricula, and learning pathways (from onboarding to advanced levels); </w:t>
      </w:r>
    </w:p>
    <w:p w14:paraId="675C0F93" w14:textId="36DB7FAA" w:rsidR="0007316D" w:rsidRPr="0007316D" w:rsidRDefault="0007316D" w:rsidP="00FB712D">
      <w:pPr>
        <w:numPr>
          <w:ilvl w:val="0"/>
          <w:numId w:val="2"/>
        </w:numPr>
        <w:spacing w:before="120" w:after="120" w:line="276" w:lineRule="auto"/>
        <w:jc w:val="both"/>
        <w:rPr>
          <w:rFonts w:ascii="Verdana" w:hAnsi="Verdana"/>
          <w:sz w:val="20"/>
          <w:szCs w:val="20"/>
        </w:rPr>
      </w:pPr>
      <w:r w:rsidRPr="0007316D">
        <w:rPr>
          <w:rFonts w:ascii="Verdana" w:hAnsi="Verdana"/>
          <w:sz w:val="20"/>
          <w:szCs w:val="20"/>
        </w:rPr>
        <w:t xml:space="preserve">Transform complex materials into accessible microlearning modules; </w:t>
      </w:r>
    </w:p>
    <w:p w14:paraId="51CE5A62" w14:textId="77777777" w:rsidR="0007316D" w:rsidRPr="0007316D" w:rsidRDefault="0007316D" w:rsidP="00FB712D">
      <w:pPr>
        <w:numPr>
          <w:ilvl w:val="0"/>
          <w:numId w:val="2"/>
        </w:numPr>
        <w:spacing w:before="120" w:after="120" w:line="276" w:lineRule="auto"/>
        <w:jc w:val="both"/>
        <w:rPr>
          <w:rFonts w:ascii="Verdana" w:hAnsi="Verdana"/>
          <w:sz w:val="20"/>
          <w:szCs w:val="20"/>
        </w:rPr>
      </w:pPr>
      <w:r w:rsidRPr="0007316D">
        <w:rPr>
          <w:rFonts w:ascii="Verdana" w:hAnsi="Verdana"/>
          <w:sz w:val="20"/>
          <w:szCs w:val="20"/>
        </w:rPr>
        <w:t xml:space="preserve">Develop interactive content, including: </w:t>
      </w:r>
    </w:p>
    <w:p w14:paraId="746E5596" w14:textId="77777777" w:rsidR="0007316D" w:rsidRPr="0007316D" w:rsidRDefault="0007316D" w:rsidP="00FB712D">
      <w:pPr>
        <w:numPr>
          <w:ilvl w:val="1"/>
          <w:numId w:val="2"/>
        </w:numPr>
        <w:spacing w:before="120" w:after="120" w:line="276" w:lineRule="auto"/>
        <w:jc w:val="both"/>
        <w:rPr>
          <w:rFonts w:ascii="Verdana" w:hAnsi="Verdana"/>
          <w:sz w:val="20"/>
          <w:szCs w:val="20"/>
        </w:rPr>
      </w:pPr>
      <w:r w:rsidRPr="0007316D">
        <w:rPr>
          <w:rFonts w:ascii="Verdana" w:hAnsi="Verdana"/>
          <w:sz w:val="20"/>
          <w:szCs w:val="20"/>
        </w:rPr>
        <w:t xml:space="preserve">case-based scenarios based on real-life NABU practice; </w:t>
      </w:r>
    </w:p>
    <w:p w14:paraId="47D66296" w14:textId="77777777" w:rsidR="0007316D" w:rsidRPr="0007316D" w:rsidRDefault="0007316D" w:rsidP="00FB712D">
      <w:pPr>
        <w:numPr>
          <w:ilvl w:val="1"/>
          <w:numId w:val="2"/>
        </w:numPr>
        <w:spacing w:before="120" w:after="120" w:line="276" w:lineRule="auto"/>
        <w:jc w:val="both"/>
        <w:rPr>
          <w:rFonts w:ascii="Verdana" w:hAnsi="Verdana"/>
          <w:sz w:val="20"/>
          <w:szCs w:val="20"/>
        </w:rPr>
      </w:pPr>
      <w:r w:rsidRPr="0007316D">
        <w:rPr>
          <w:rFonts w:ascii="Verdana" w:hAnsi="Verdana"/>
          <w:sz w:val="20"/>
          <w:szCs w:val="20"/>
        </w:rPr>
        <w:t xml:space="preserve">simulations and decision-making exercises; </w:t>
      </w:r>
    </w:p>
    <w:p w14:paraId="06910184" w14:textId="77777777" w:rsidR="0007316D" w:rsidRPr="0007316D" w:rsidRDefault="0007316D" w:rsidP="00FB712D">
      <w:pPr>
        <w:numPr>
          <w:ilvl w:val="1"/>
          <w:numId w:val="2"/>
        </w:numPr>
        <w:spacing w:before="120" w:after="120" w:line="276" w:lineRule="auto"/>
        <w:jc w:val="both"/>
        <w:rPr>
          <w:rFonts w:ascii="Verdana" w:hAnsi="Verdana"/>
          <w:sz w:val="20"/>
          <w:szCs w:val="20"/>
        </w:rPr>
      </w:pPr>
      <w:r w:rsidRPr="0007316D">
        <w:rPr>
          <w:rFonts w:ascii="Verdana" w:hAnsi="Verdana"/>
          <w:sz w:val="20"/>
          <w:szCs w:val="20"/>
        </w:rPr>
        <w:t xml:space="preserve">knowledge checks and assessment tools; </w:t>
      </w:r>
    </w:p>
    <w:p w14:paraId="03F3E373" w14:textId="04E707A8" w:rsidR="0007316D" w:rsidRPr="0007316D" w:rsidRDefault="0007316D" w:rsidP="00FB712D">
      <w:pPr>
        <w:numPr>
          <w:ilvl w:val="0"/>
          <w:numId w:val="2"/>
        </w:numPr>
        <w:spacing w:before="120" w:after="120" w:line="276" w:lineRule="auto"/>
        <w:jc w:val="both"/>
        <w:rPr>
          <w:rFonts w:ascii="Verdana" w:hAnsi="Verdana"/>
          <w:sz w:val="20"/>
          <w:szCs w:val="20"/>
        </w:rPr>
      </w:pPr>
      <w:r w:rsidRPr="0007316D">
        <w:rPr>
          <w:rFonts w:ascii="Verdana" w:hAnsi="Verdana"/>
          <w:sz w:val="20"/>
          <w:szCs w:val="20"/>
        </w:rPr>
        <w:t>Ensure alignment with NABU competency frameworks and performance evaluation indicators (KPIs)</w:t>
      </w:r>
      <w:r>
        <w:rPr>
          <w:rFonts w:ascii="Verdana" w:hAnsi="Verdana"/>
          <w:sz w:val="20"/>
          <w:szCs w:val="20"/>
        </w:rPr>
        <w:t xml:space="preserve"> where needed</w:t>
      </w:r>
      <w:r w:rsidRPr="0007316D">
        <w:rPr>
          <w:rFonts w:ascii="Verdana" w:hAnsi="Verdana"/>
          <w:sz w:val="20"/>
          <w:szCs w:val="20"/>
        </w:rPr>
        <w:t xml:space="preserve">; </w:t>
      </w:r>
    </w:p>
    <w:p w14:paraId="69937F2B" w14:textId="5438836C" w:rsidR="0007316D" w:rsidRPr="0007316D" w:rsidRDefault="0007316D" w:rsidP="00FB712D">
      <w:pPr>
        <w:numPr>
          <w:ilvl w:val="0"/>
          <w:numId w:val="2"/>
        </w:numPr>
        <w:spacing w:before="120" w:after="120" w:line="276" w:lineRule="auto"/>
        <w:jc w:val="both"/>
        <w:rPr>
          <w:rFonts w:ascii="Verdana" w:hAnsi="Verdana"/>
          <w:sz w:val="20"/>
          <w:szCs w:val="20"/>
        </w:rPr>
      </w:pPr>
      <w:r w:rsidRPr="0007316D">
        <w:rPr>
          <w:rFonts w:ascii="Verdana" w:hAnsi="Verdana"/>
          <w:sz w:val="20"/>
          <w:szCs w:val="20"/>
        </w:rPr>
        <w:t xml:space="preserve">Apply a progressive (“spiral”) learning approach to ensure continuity and skills development over time. </w:t>
      </w:r>
    </w:p>
    <w:p w14:paraId="5A82738E" w14:textId="77777777" w:rsidR="0007316D" w:rsidRPr="0007316D" w:rsidRDefault="0007316D" w:rsidP="0052404B">
      <w:pPr>
        <w:spacing w:before="120" w:after="120" w:line="276" w:lineRule="auto"/>
        <w:jc w:val="both"/>
        <w:rPr>
          <w:rFonts w:ascii="Verdana" w:hAnsi="Verdana"/>
          <w:b/>
          <w:bCs/>
          <w:sz w:val="20"/>
          <w:szCs w:val="20"/>
        </w:rPr>
      </w:pPr>
      <w:r w:rsidRPr="0007316D">
        <w:rPr>
          <w:rFonts w:ascii="Verdana" w:hAnsi="Verdana"/>
          <w:b/>
          <w:bCs/>
          <w:sz w:val="20"/>
          <w:szCs w:val="20"/>
        </w:rPr>
        <w:t>3. Digital Production and Content Development</w:t>
      </w:r>
    </w:p>
    <w:p w14:paraId="5997EDBE" w14:textId="77777777" w:rsidR="0007316D" w:rsidRPr="0007316D" w:rsidRDefault="0007316D" w:rsidP="00FB712D">
      <w:pPr>
        <w:numPr>
          <w:ilvl w:val="0"/>
          <w:numId w:val="3"/>
        </w:numPr>
        <w:spacing w:before="120" w:after="120" w:line="276" w:lineRule="auto"/>
        <w:jc w:val="both"/>
        <w:rPr>
          <w:rFonts w:ascii="Verdana" w:hAnsi="Verdana"/>
          <w:sz w:val="20"/>
          <w:szCs w:val="20"/>
        </w:rPr>
      </w:pPr>
      <w:r w:rsidRPr="0007316D">
        <w:rPr>
          <w:rFonts w:ascii="Verdana" w:hAnsi="Verdana"/>
          <w:sz w:val="20"/>
          <w:szCs w:val="20"/>
        </w:rPr>
        <w:t xml:space="preserve">Produce high-quality digital learning materials, including: </w:t>
      </w:r>
    </w:p>
    <w:p w14:paraId="34888617" w14:textId="77777777" w:rsidR="0007316D" w:rsidRPr="0007316D" w:rsidRDefault="0007316D" w:rsidP="00FB712D">
      <w:pPr>
        <w:numPr>
          <w:ilvl w:val="1"/>
          <w:numId w:val="3"/>
        </w:numPr>
        <w:spacing w:before="120" w:after="120" w:line="276" w:lineRule="auto"/>
        <w:jc w:val="both"/>
        <w:rPr>
          <w:rFonts w:ascii="Verdana" w:hAnsi="Verdana"/>
          <w:sz w:val="20"/>
          <w:szCs w:val="20"/>
        </w:rPr>
      </w:pPr>
      <w:r w:rsidRPr="0007316D">
        <w:rPr>
          <w:rFonts w:ascii="Verdana" w:hAnsi="Verdana"/>
          <w:sz w:val="20"/>
          <w:szCs w:val="20"/>
        </w:rPr>
        <w:t xml:space="preserve">instructional videos and lecture recordings; </w:t>
      </w:r>
    </w:p>
    <w:p w14:paraId="748CE1B1" w14:textId="77777777" w:rsidR="0007316D" w:rsidRPr="0007316D" w:rsidRDefault="0007316D" w:rsidP="00FB712D">
      <w:pPr>
        <w:numPr>
          <w:ilvl w:val="1"/>
          <w:numId w:val="3"/>
        </w:numPr>
        <w:spacing w:before="120" w:after="120" w:line="276" w:lineRule="auto"/>
        <w:jc w:val="both"/>
        <w:rPr>
          <w:rFonts w:ascii="Verdana" w:hAnsi="Verdana"/>
          <w:sz w:val="20"/>
          <w:szCs w:val="20"/>
        </w:rPr>
      </w:pPr>
      <w:r w:rsidRPr="0007316D">
        <w:rPr>
          <w:rFonts w:ascii="Verdana" w:hAnsi="Verdana"/>
          <w:sz w:val="20"/>
          <w:szCs w:val="20"/>
        </w:rPr>
        <w:t xml:space="preserve">animations and explainer videos; </w:t>
      </w:r>
    </w:p>
    <w:p w14:paraId="5BBB2C20" w14:textId="77777777" w:rsidR="0007316D" w:rsidRPr="0007316D" w:rsidRDefault="0007316D" w:rsidP="00FB712D">
      <w:pPr>
        <w:numPr>
          <w:ilvl w:val="1"/>
          <w:numId w:val="3"/>
        </w:numPr>
        <w:spacing w:before="120" w:after="120" w:line="276" w:lineRule="auto"/>
        <w:jc w:val="both"/>
        <w:rPr>
          <w:rFonts w:ascii="Verdana" w:hAnsi="Verdana"/>
          <w:sz w:val="20"/>
          <w:szCs w:val="20"/>
        </w:rPr>
      </w:pPr>
      <w:r w:rsidRPr="0007316D">
        <w:rPr>
          <w:rFonts w:ascii="Verdana" w:hAnsi="Verdana"/>
          <w:sz w:val="20"/>
          <w:szCs w:val="20"/>
        </w:rPr>
        <w:t xml:space="preserve">infographics and visual aids; </w:t>
      </w:r>
    </w:p>
    <w:p w14:paraId="3698A5F6" w14:textId="77777777" w:rsidR="0007316D" w:rsidRPr="0007316D" w:rsidRDefault="0007316D" w:rsidP="00FB712D">
      <w:pPr>
        <w:numPr>
          <w:ilvl w:val="0"/>
          <w:numId w:val="3"/>
        </w:numPr>
        <w:spacing w:before="120" w:after="120" w:line="276" w:lineRule="auto"/>
        <w:jc w:val="both"/>
        <w:rPr>
          <w:rFonts w:ascii="Verdana" w:hAnsi="Verdana"/>
          <w:sz w:val="20"/>
          <w:szCs w:val="20"/>
        </w:rPr>
      </w:pPr>
      <w:r w:rsidRPr="0007316D">
        <w:rPr>
          <w:rFonts w:ascii="Verdana" w:hAnsi="Verdana"/>
          <w:sz w:val="20"/>
          <w:szCs w:val="20"/>
        </w:rPr>
        <w:t xml:space="preserve">Support NABU subject-matter experts (detectives, civil servants, trainers) in preparing scripts, presentations, and learning materials; </w:t>
      </w:r>
    </w:p>
    <w:p w14:paraId="19239C25" w14:textId="77777777" w:rsidR="0007316D" w:rsidRPr="0007316D" w:rsidRDefault="0007316D" w:rsidP="00FB712D">
      <w:pPr>
        <w:numPr>
          <w:ilvl w:val="0"/>
          <w:numId w:val="3"/>
        </w:numPr>
        <w:spacing w:before="120" w:after="120" w:line="276" w:lineRule="auto"/>
        <w:jc w:val="both"/>
        <w:rPr>
          <w:rFonts w:ascii="Verdana" w:hAnsi="Verdana"/>
          <w:sz w:val="20"/>
          <w:szCs w:val="20"/>
        </w:rPr>
      </w:pPr>
      <w:r w:rsidRPr="0007316D">
        <w:rPr>
          <w:rFonts w:ascii="Verdana" w:hAnsi="Verdana"/>
          <w:sz w:val="20"/>
          <w:szCs w:val="20"/>
        </w:rPr>
        <w:t xml:space="preserve">Develop comprehensive assessment systems, including test banks (pre- and post-training) and practical assignments; </w:t>
      </w:r>
    </w:p>
    <w:p w14:paraId="14452718" w14:textId="3A23F255" w:rsidR="0007316D" w:rsidRPr="0007316D" w:rsidRDefault="0007316D" w:rsidP="00FB712D">
      <w:pPr>
        <w:numPr>
          <w:ilvl w:val="0"/>
          <w:numId w:val="3"/>
        </w:numPr>
        <w:spacing w:before="120" w:after="120" w:line="276" w:lineRule="auto"/>
        <w:jc w:val="both"/>
        <w:rPr>
          <w:rFonts w:ascii="Verdana" w:hAnsi="Verdana"/>
          <w:sz w:val="20"/>
          <w:szCs w:val="20"/>
        </w:rPr>
      </w:pPr>
      <w:r w:rsidRPr="0007316D">
        <w:rPr>
          <w:rFonts w:ascii="Verdana" w:hAnsi="Verdana"/>
          <w:sz w:val="20"/>
          <w:szCs w:val="20"/>
        </w:rPr>
        <w:t xml:space="preserve">Ensure accessibility, usability, and consistency of all learning materials. </w:t>
      </w:r>
    </w:p>
    <w:p w14:paraId="3BF97BFE" w14:textId="77777777" w:rsidR="0007316D" w:rsidRPr="0007316D" w:rsidRDefault="0007316D" w:rsidP="0052404B">
      <w:pPr>
        <w:spacing w:before="120" w:after="120" w:line="276" w:lineRule="auto"/>
        <w:jc w:val="both"/>
        <w:rPr>
          <w:rFonts w:ascii="Verdana" w:hAnsi="Verdana"/>
          <w:b/>
          <w:bCs/>
          <w:sz w:val="20"/>
          <w:szCs w:val="20"/>
        </w:rPr>
      </w:pPr>
      <w:r w:rsidRPr="0007316D">
        <w:rPr>
          <w:rFonts w:ascii="Verdana" w:hAnsi="Verdana"/>
          <w:b/>
          <w:bCs/>
          <w:sz w:val="20"/>
          <w:szCs w:val="20"/>
        </w:rPr>
        <w:t>4. Moodle Integration and Technical Implementation</w:t>
      </w:r>
    </w:p>
    <w:p w14:paraId="6D16828E" w14:textId="77777777" w:rsidR="0007316D" w:rsidRPr="0007316D" w:rsidRDefault="0007316D" w:rsidP="00FB712D">
      <w:pPr>
        <w:numPr>
          <w:ilvl w:val="0"/>
          <w:numId w:val="4"/>
        </w:numPr>
        <w:spacing w:before="120" w:after="120" w:line="276" w:lineRule="auto"/>
        <w:jc w:val="both"/>
        <w:rPr>
          <w:rFonts w:ascii="Verdana" w:hAnsi="Verdana"/>
          <w:sz w:val="20"/>
          <w:szCs w:val="20"/>
        </w:rPr>
      </w:pPr>
      <w:r w:rsidRPr="0007316D">
        <w:rPr>
          <w:rFonts w:ascii="Verdana" w:hAnsi="Verdana"/>
          <w:sz w:val="20"/>
          <w:szCs w:val="20"/>
        </w:rPr>
        <w:t xml:space="preserve">Upload and structure courses within the Moodle platform; </w:t>
      </w:r>
    </w:p>
    <w:p w14:paraId="139B8623" w14:textId="77777777" w:rsidR="0007316D" w:rsidRPr="0007316D" w:rsidRDefault="0007316D" w:rsidP="00FB712D">
      <w:pPr>
        <w:numPr>
          <w:ilvl w:val="0"/>
          <w:numId w:val="4"/>
        </w:numPr>
        <w:spacing w:before="120" w:after="120" w:line="276" w:lineRule="auto"/>
        <w:jc w:val="both"/>
        <w:rPr>
          <w:rFonts w:ascii="Verdana" w:hAnsi="Verdana"/>
          <w:sz w:val="20"/>
          <w:szCs w:val="20"/>
        </w:rPr>
      </w:pPr>
      <w:r w:rsidRPr="0007316D">
        <w:rPr>
          <w:rFonts w:ascii="Verdana" w:hAnsi="Verdana"/>
          <w:sz w:val="20"/>
          <w:szCs w:val="20"/>
        </w:rPr>
        <w:t xml:space="preserve">Ensure proper configuration of course navigation, user experience, and tracking of learning progress; </w:t>
      </w:r>
    </w:p>
    <w:p w14:paraId="5075ACA1" w14:textId="77777777" w:rsidR="0007316D" w:rsidRPr="0007316D" w:rsidRDefault="0007316D" w:rsidP="00FB712D">
      <w:pPr>
        <w:numPr>
          <w:ilvl w:val="0"/>
          <w:numId w:val="4"/>
        </w:numPr>
        <w:spacing w:before="120" w:after="120" w:line="276" w:lineRule="auto"/>
        <w:jc w:val="both"/>
        <w:rPr>
          <w:rFonts w:ascii="Verdana" w:hAnsi="Verdana"/>
          <w:sz w:val="20"/>
          <w:szCs w:val="20"/>
        </w:rPr>
      </w:pPr>
      <w:r w:rsidRPr="0007316D">
        <w:rPr>
          <w:rFonts w:ascii="Verdana" w:hAnsi="Verdana"/>
          <w:sz w:val="20"/>
          <w:szCs w:val="20"/>
        </w:rPr>
        <w:t xml:space="preserve">Test functionality and compatibility of all course elements; </w:t>
      </w:r>
    </w:p>
    <w:p w14:paraId="54AB2A32" w14:textId="00AF5EF5" w:rsidR="0007316D" w:rsidRPr="0007316D" w:rsidRDefault="0007316D" w:rsidP="00FB712D">
      <w:pPr>
        <w:numPr>
          <w:ilvl w:val="0"/>
          <w:numId w:val="4"/>
        </w:numPr>
        <w:spacing w:before="120" w:after="120" w:line="276" w:lineRule="auto"/>
        <w:jc w:val="both"/>
        <w:rPr>
          <w:rFonts w:ascii="Verdana" w:hAnsi="Verdana"/>
          <w:sz w:val="20"/>
          <w:szCs w:val="20"/>
        </w:rPr>
      </w:pPr>
      <w:r w:rsidRPr="0007316D">
        <w:rPr>
          <w:rFonts w:ascii="Verdana" w:hAnsi="Verdana"/>
          <w:sz w:val="20"/>
          <w:szCs w:val="20"/>
        </w:rPr>
        <w:t xml:space="preserve">Optimise existing Moodle courses and update content where necessary. </w:t>
      </w:r>
    </w:p>
    <w:p w14:paraId="457EA637" w14:textId="77777777" w:rsidR="0007316D" w:rsidRPr="0007316D" w:rsidRDefault="0007316D" w:rsidP="0052404B">
      <w:pPr>
        <w:spacing w:before="120" w:after="120" w:line="276" w:lineRule="auto"/>
        <w:jc w:val="both"/>
        <w:rPr>
          <w:rFonts w:ascii="Verdana" w:hAnsi="Verdana"/>
          <w:b/>
          <w:bCs/>
          <w:sz w:val="20"/>
          <w:szCs w:val="20"/>
        </w:rPr>
      </w:pPr>
      <w:r w:rsidRPr="0007316D">
        <w:rPr>
          <w:rFonts w:ascii="Verdana" w:hAnsi="Verdana"/>
          <w:b/>
          <w:bCs/>
          <w:sz w:val="20"/>
          <w:szCs w:val="20"/>
        </w:rPr>
        <w:t>5. Capacity Building and Knowledge Transfer</w:t>
      </w:r>
    </w:p>
    <w:p w14:paraId="26BB74F5" w14:textId="35AC8E08" w:rsidR="0007316D" w:rsidRPr="0007316D" w:rsidRDefault="0007316D" w:rsidP="00FB712D">
      <w:pPr>
        <w:numPr>
          <w:ilvl w:val="0"/>
          <w:numId w:val="5"/>
        </w:numPr>
        <w:spacing w:before="120" w:after="120" w:line="276" w:lineRule="auto"/>
        <w:jc w:val="both"/>
        <w:rPr>
          <w:rFonts w:ascii="Verdana" w:hAnsi="Verdana"/>
          <w:sz w:val="20"/>
          <w:szCs w:val="20"/>
        </w:rPr>
      </w:pPr>
      <w:r w:rsidRPr="0007316D">
        <w:rPr>
          <w:rFonts w:ascii="Verdana" w:hAnsi="Verdana"/>
          <w:sz w:val="20"/>
          <w:szCs w:val="20"/>
        </w:rPr>
        <w:lastRenderedPageBreak/>
        <w:t xml:space="preserve">Provide methodological guidance to NABU staff involved in course </w:t>
      </w:r>
      <w:r>
        <w:rPr>
          <w:rFonts w:ascii="Verdana" w:hAnsi="Verdana"/>
          <w:sz w:val="20"/>
          <w:szCs w:val="20"/>
        </w:rPr>
        <w:t>development and internal communication</w:t>
      </w:r>
      <w:r w:rsidRPr="0007316D">
        <w:rPr>
          <w:rFonts w:ascii="Verdana" w:hAnsi="Verdana"/>
          <w:sz w:val="20"/>
          <w:szCs w:val="20"/>
        </w:rPr>
        <w:t xml:space="preserve">; </w:t>
      </w:r>
    </w:p>
    <w:p w14:paraId="0082A0D7" w14:textId="77777777" w:rsidR="0007316D" w:rsidRPr="0007316D" w:rsidRDefault="0007316D" w:rsidP="00FB712D">
      <w:pPr>
        <w:numPr>
          <w:ilvl w:val="0"/>
          <w:numId w:val="5"/>
        </w:numPr>
        <w:spacing w:before="120" w:after="120" w:line="276" w:lineRule="auto"/>
        <w:jc w:val="both"/>
        <w:rPr>
          <w:rFonts w:ascii="Verdana" w:hAnsi="Verdana"/>
          <w:sz w:val="20"/>
          <w:szCs w:val="20"/>
        </w:rPr>
      </w:pPr>
      <w:r w:rsidRPr="0007316D">
        <w:rPr>
          <w:rFonts w:ascii="Verdana" w:hAnsi="Verdana"/>
          <w:sz w:val="20"/>
          <w:szCs w:val="20"/>
        </w:rPr>
        <w:t xml:space="preserve">Deliver train-the-trainer sessions focusing on adult learning methodologies and use of Moodle; </w:t>
      </w:r>
    </w:p>
    <w:p w14:paraId="2E6116AC" w14:textId="77777777" w:rsidR="0007316D" w:rsidRPr="0007316D" w:rsidRDefault="0007316D" w:rsidP="00FB712D">
      <w:pPr>
        <w:numPr>
          <w:ilvl w:val="0"/>
          <w:numId w:val="5"/>
        </w:numPr>
        <w:spacing w:before="120" w:after="120" w:line="276" w:lineRule="auto"/>
        <w:jc w:val="both"/>
        <w:rPr>
          <w:rFonts w:ascii="Verdana" w:hAnsi="Verdana"/>
          <w:sz w:val="20"/>
          <w:szCs w:val="20"/>
        </w:rPr>
      </w:pPr>
      <w:r w:rsidRPr="0007316D">
        <w:rPr>
          <w:rFonts w:ascii="Verdana" w:hAnsi="Verdana"/>
          <w:sz w:val="20"/>
          <w:szCs w:val="20"/>
        </w:rPr>
        <w:t xml:space="preserve">Develop practical guidelines and toolkits for future course development and maintenance; </w:t>
      </w:r>
    </w:p>
    <w:p w14:paraId="3373E92F" w14:textId="371D04DE" w:rsidR="0007316D" w:rsidRDefault="0007316D" w:rsidP="00FB712D">
      <w:pPr>
        <w:numPr>
          <w:ilvl w:val="0"/>
          <w:numId w:val="5"/>
        </w:numPr>
        <w:spacing w:before="120" w:after="120" w:line="276" w:lineRule="auto"/>
        <w:jc w:val="both"/>
        <w:rPr>
          <w:rFonts w:ascii="Verdana" w:hAnsi="Verdana"/>
          <w:sz w:val="20"/>
          <w:szCs w:val="20"/>
        </w:rPr>
      </w:pPr>
      <w:r w:rsidRPr="0007316D">
        <w:rPr>
          <w:rFonts w:ascii="Verdana" w:hAnsi="Verdana"/>
          <w:sz w:val="20"/>
          <w:szCs w:val="20"/>
        </w:rPr>
        <w:t>Support mentoring and coaching of NABU staff to ensure sustainability</w:t>
      </w:r>
      <w:r>
        <w:rPr>
          <w:rFonts w:ascii="Verdana" w:hAnsi="Verdana"/>
          <w:sz w:val="20"/>
          <w:szCs w:val="20"/>
        </w:rPr>
        <w:t>;</w:t>
      </w:r>
    </w:p>
    <w:p w14:paraId="6F509914" w14:textId="60297076" w:rsidR="0007316D" w:rsidRPr="0007316D" w:rsidRDefault="00F84F8E" w:rsidP="00FB712D">
      <w:pPr>
        <w:numPr>
          <w:ilvl w:val="0"/>
          <w:numId w:val="5"/>
        </w:numPr>
        <w:spacing w:before="120" w:after="120" w:line="276" w:lineRule="auto"/>
        <w:jc w:val="both"/>
        <w:rPr>
          <w:rFonts w:ascii="Verdana" w:hAnsi="Verdana"/>
          <w:sz w:val="20"/>
          <w:szCs w:val="20"/>
        </w:rPr>
      </w:pPr>
      <w:r>
        <w:rPr>
          <w:rFonts w:ascii="Verdana" w:hAnsi="Verdana"/>
          <w:sz w:val="20"/>
          <w:szCs w:val="20"/>
        </w:rPr>
        <w:t>Deliver other related tasks based on EUACI and NABU request.</w:t>
      </w:r>
    </w:p>
    <w:p w14:paraId="00C577B6" w14:textId="6099BE05" w:rsidR="0007316D" w:rsidRPr="0007316D" w:rsidRDefault="0007316D" w:rsidP="0052404B">
      <w:pPr>
        <w:spacing w:before="120" w:after="120" w:line="276" w:lineRule="auto"/>
        <w:jc w:val="both"/>
        <w:rPr>
          <w:rFonts w:ascii="Verdana" w:hAnsi="Verdana"/>
          <w:b/>
          <w:bCs/>
          <w:sz w:val="20"/>
          <w:szCs w:val="20"/>
        </w:rPr>
      </w:pPr>
      <w:r w:rsidRPr="0007316D">
        <w:rPr>
          <w:rFonts w:ascii="Verdana" w:hAnsi="Verdana"/>
          <w:b/>
          <w:bCs/>
          <w:sz w:val="20"/>
          <w:szCs w:val="20"/>
        </w:rPr>
        <w:t>6. Reporting</w:t>
      </w:r>
    </w:p>
    <w:p w14:paraId="328E271B" w14:textId="77777777" w:rsidR="0007316D" w:rsidRPr="0007316D" w:rsidRDefault="0007316D" w:rsidP="00FB712D">
      <w:pPr>
        <w:numPr>
          <w:ilvl w:val="0"/>
          <w:numId w:val="6"/>
        </w:numPr>
        <w:spacing w:before="120" w:after="120" w:line="276" w:lineRule="auto"/>
        <w:jc w:val="both"/>
        <w:rPr>
          <w:rFonts w:ascii="Verdana" w:hAnsi="Verdana"/>
          <w:sz w:val="20"/>
          <w:szCs w:val="20"/>
        </w:rPr>
      </w:pPr>
      <w:r w:rsidRPr="0007316D">
        <w:rPr>
          <w:rFonts w:ascii="Verdana" w:hAnsi="Verdana"/>
          <w:sz w:val="20"/>
          <w:szCs w:val="20"/>
        </w:rPr>
        <w:t xml:space="preserve">Conduct validation sessions with EUACI and NABU to collect feedback; </w:t>
      </w:r>
    </w:p>
    <w:p w14:paraId="127F142C" w14:textId="77777777" w:rsidR="0007316D" w:rsidRPr="0007316D" w:rsidRDefault="0007316D" w:rsidP="00FB712D">
      <w:pPr>
        <w:numPr>
          <w:ilvl w:val="0"/>
          <w:numId w:val="6"/>
        </w:numPr>
        <w:spacing w:before="120" w:after="120" w:line="276" w:lineRule="auto"/>
        <w:jc w:val="both"/>
        <w:rPr>
          <w:rFonts w:ascii="Verdana" w:hAnsi="Verdana"/>
          <w:sz w:val="20"/>
          <w:szCs w:val="20"/>
        </w:rPr>
      </w:pPr>
      <w:r w:rsidRPr="0007316D">
        <w:rPr>
          <w:rFonts w:ascii="Verdana" w:hAnsi="Verdana"/>
          <w:sz w:val="20"/>
          <w:szCs w:val="20"/>
        </w:rPr>
        <w:t xml:space="preserve">Revise and finalise all deliverables based on consolidated input; </w:t>
      </w:r>
    </w:p>
    <w:p w14:paraId="4531A009" w14:textId="4FC14FD5" w:rsidR="0007316D" w:rsidRPr="0007316D" w:rsidRDefault="0007316D" w:rsidP="00FB712D">
      <w:pPr>
        <w:numPr>
          <w:ilvl w:val="0"/>
          <w:numId w:val="6"/>
        </w:numPr>
        <w:spacing w:before="120" w:after="120" w:line="276" w:lineRule="auto"/>
        <w:jc w:val="both"/>
        <w:rPr>
          <w:rFonts w:ascii="Verdana" w:hAnsi="Verdana"/>
          <w:sz w:val="20"/>
          <w:szCs w:val="20"/>
        </w:rPr>
      </w:pPr>
      <w:r w:rsidRPr="0007316D">
        <w:rPr>
          <w:rFonts w:ascii="Verdana" w:hAnsi="Verdana"/>
          <w:sz w:val="20"/>
          <w:szCs w:val="20"/>
        </w:rPr>
        <w:t xml:space="preserve">Submit a final report summarising activities, </w:t>
      </w:r>
      <w:r>
        <w:rPr>
          <w:rFonts w:ascii="Verdana" w:hAnsi="Verdana"/>
          <w:sz w:val="20"/>
          <w:szCs w:val="20"/>
        </w:rPr>
        <w:t>deliverables</w:t>
      </w:r>
      <w:r w:rsidRPr="0007316D">
        <w:rPr>
          <w:rFonts w:ascii="Verdana" w:hAnsi="Verdana"/>
          <w:sz w:val="20"/>
          <w:szCs w:val="20"/>
        </w:rPr>
        <w:t>, and recommendations for further development.</w:t>
      </w:r>
    </w:p>
    <w:p w14:paraId="18A8A91D" w14:textId="55FAAB6D" w:rsidR="00531B0A" w:rsidRPr="00531B0A" w:rsidRDefault="00377607" w:rsidP="0052404B">
      <w:pPr>
        <w:spacing w:before="120" w:after="120" w:line="276" w:lineRule="auto"/>
        <w:jc w:val="both"/>
        <w:rPr>
          <w:rFonts w:ascii="Verdana" w:eastAsia="Verdana" w:hAnsi="Verdana" w:cs="Verdana"/>
          <w:b/>
          <w:sz w:val="20"/>
          <w:szCs w:val="20"/>
        </w:rPr>
      </w:pPr>
      <w:r w:rsidRPr="005C6B00">
        <w:rPr>
          <w:rFonts w:ascii="Verdana" w:eastAsia="Verdana" w:hAnsi="Verdana" w:cs="Verdana"/>
          <w:b/>
          <w:sz w:val="20"/>
          <w:szCs w:val="20"/>
        </w:rPr>
        <w:t>Deliverables</w:t>
      </w:r>
    </w:p>
    <w:tbl>
      <w:tblPr>
        <w:tblW w:w="10340" w:type="dxa"/>
        <w:tblInd w:w="3" w:type="dxa"/>
        <w:tblLayout w:type="fixed"/>
        <w:tblLook w:val="0400" w:firstRow="0" w:lastRow="0" w:firstColumn="0" w:lastColumn="0" w:noHBand="0" w:noVBand="1"/>
      </w:tblPr>
      <w:tblGrid>
        <w:gridCol w:w="418"/>
        <w:gridCol w:w="4394"/>
        <w:gridCol w:w="2268"/>
        <w:gridCol w:w="3260"/>
      </w:tblGrid>
      <w:tr w:rsidR="00F84F8E" w:rsidRPr="00F84F8E" w14:paraId="0D45178D" w14:textId="77777777" w:rsidTr="00F84F8E">
        <w:trPr>
          <w:trHeight w:val="545"/>
        </w:trPr>
        <w:tc>
          <w:tcPr>
            <w:tcW w:w="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182FE7" w14:textId="77777777" w:rsidR="00F84F8E" w:rsidRPr="00F84F8E" w:rsidRDefault="00F84F8E" w:rsidP="0052404B">
            <w:pPr>
              <w:pStyle w:val="ListParagraph"/>
              <w:spacing w:before="120" w:after="120" w:line="276" w:lineRule="auto"/>
              <w:ind w:left="360" w:hanging="360"/>
              <w:jc w:val="both"/>
              <w:rPr>
                <w:rFonts w:ascii="Verdana" w:hAnsi="Verdana" w:cs="Times New Roman"/>
                <w:b/>
                <w:bCs/>
                <w:sz w:val="20"/>
                <w:szCs w:val="20"/>
              </w:rPr>
            </w:pPr>
            <w:r w:rsidRPr="00F84F8E">
              <w:rPr>
                <w:rFonts w:ascii="Verdana" w:hAnsi="Verdana" w:cs="Times New Roman"/>
                <w:b/>
                <w:bCs/>
                <w:sz w:val="20"/>
                <w:szCs w:val="20"/>
              </w:rPr>
              <w:t>#</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F27566" w14:textId="77777777" w:rsidR="00F84F8E" w:rsidRPr="00F84F8E" w:rsidRDefault="00F84F8E" w:rsidP="0052404B">
            <w:pPr>
              <w:spacing w:before="120" w:after="120" w:line="276" w:lineRule="auto"/>
              <w:jc w:val="both"/>
              <w:rPr>
                <w:rFonts w:ascii="Verdana" w:hAnsi="Verdana" w:cs="Times New Roman"/>
                <w:b/>
                <w:bCs/>
                <w:sz w:val="20"/>
                <w:szCs w:val="20"/>
              </w:rPr>
            </w:pPr>
            <w:r w:rsidRPr="00F84F8E">
              <w:rPr>
                <w:rFonts w:ascii="Verdana" w:hAnsi="Verdana" w:cs="Times New Roman"/>
                <w:b/>
                <w:bCs/>
                <w:sz w:val="20"/>
                <w:szCs w:val="20"/>
              </w:rPr>
              <w:t>Deliverable</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8ECB01" w14:textId="77777777" w:rsidR="00F84F8E" w:rsidRPr="00F84F8E" w:rsidRDefault="00F84F8E" w:rsidP="0052404B">
            <w:pPr>
              <w:spacing w:before="120" w:after="120" w:line="276" w:lineRule="auto"/>
              <w:jc w:val="both"/>
              <w:rPr>
                <w:rFonts w:ascii="Verdana" w:hAnsi="Verdana" w:cs="Times New Roman"/>
                <w:b/>
                <w:bCs/>
                <w:sz w:val="20"/>
                <w:szCs w:val="20"/>
              </w:rPr>
            </w:pPr>
            <w:r w:rsidRPr="00F84F8E">
              <w:rPr>
                <w:rFonts w:ascii="Verdana" w:hAnsi="Verdana" w:cs="Times New Roman"/>
                <w:b/>
                <w:bCs/>
                <w:sz w:val="20"/>
                <w:szCs w:val="20"/>
              </w:rPr>
              <w:t>Timeline</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0ED66F" w14:textId="77777777" w:rsidR="00F84F8E" w:rsidRPr="00F84F8E" w:rsidRDefault="00F84F8E" w:rsidP="0052404B">
            <w:pPr>
              <w:spacing w:before="120" w:after="120" w:line="276" w:lineRule="auto"/>
              <w:jc w:val="both"/>
              <w:rPr>
                <w:rFonts w:ascii="Verdana" w:hAnsi="Verdana" w:cs="Times New Roman"/>
                <w:b/>
                <w:bCs/>
                <w:sz w:val="20"/>
                <w:szCs w:val="20"/>
              </w:rPr>
            </w:pPr>
            <w:r w:rsidRPr="00F84F8E">
              <w:rPr>
                <w:rFonts w:ascii="Verdana" w:hAnsi="Verdana" w:cs="Times New Roman"/>
                <w:b/>
                <w:bCs/>
                <w:sz w:val="20"/>
                <w:szCs w:val="20"/>
              </w:rPr>
              <w:t>Notes</w:t>
            </w:r>
          </w:p>
        </w:tc>
      </w:tr>
      <w:tr w:rsidR="00F84F8E" w:rsidRPr="00F84F8E" w14:paraId="5483633A" w14:textId="77777777" w:rsidTr="00F84F8E">
        <w:trPr>
          <w:trHeight w:val="912"/>
        </w:trPr>
        <w:tc>
          <w:tcPr>
            <w:tcW w:w="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370EFD" w14:textId="0BCF8CD5" w:rsidR="00F84F8E" w:rsidRPr="00F84F8E" w:rsidRDefault="00F84F8E" w:rsidP="0052404B">
            <w:pPr>
              <w:spacing w:before="120" w:after="120" w:line="276" w:lineRule="auto"/>
              <w:jc w:val="both"/>
              <w:rPr>
                <w:rFonts w:ascii="Verdana" w:hAnsi="Verdana" w:cs="Times New Roman"/>
                <w:sz w:val="20"/>
                <w:szCs w:val="20"/>
              </w:rPr>
            </w:pPr>
            <w:r>
              <w:rPr>
                <w:rFonts w:ascii="Verdana" w:hAnsi="Verdana" w:cs="Times New Roman"/>
                <w:sz w:val="20"/>
                <w:szCs w:val="20"/>
              </w:rPr>
              <w:t>1</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46D661" w14:textId="4C5350DD" w:rsidR="00F84F8E" w:rsidRPr="00F84F8E" w:rsidRDefault="00F84F8E" w:rsidP="0052404B">
            <w:pPr>
              <w:spacing w:before="120" w:after="120" w:line="276" w:lineRule="auto"/>
              <w:jc w:val="both"/>
              <w:rPr>
                <w:rFonts w:ascii="Verdana" w:hAnsi="Verdana" w:cs="Times New Roman"/>
                <w:bCs/>
                <w:sz w:val="20"/>
                <w:szCs w:val="20"/>
              </w:rPr>
            </w:pPr>
            <w:r w:rsidRPr="00F84F8E">
              <w:rPr>
                <w:rFonts w:ascii="Verdana" w:hAnsi="Verdana" w:cs="Times New Roman"/>
                <w:bCs/>
                <w:sz w:val="20"/>
                <w:szCs w:val="20"/>
              </w:rPr>
              <w:t xml:space="preserve">Assessment report of existing Moodle courses and </w:t>
            </w:r>
            <w:r w:rsidR="0052404B">
              <w:rPr>
                <w:rFonts w:ascii="Verdana" w:hAnsi="Verdana" w:cs="Times New Roman"/>
                <w:bCs/>
                <w:sz w:val="20"/>
                <w:szCs w:val="20"/>
              </w:rPr>
              <w:t xml:space="preserve">developed </w:t>
            </w:r>
            <w:r w:rsidRPr="00F84F8E">
              <w:rPr>
                <w:rFonts w:ascii="Verdana" w:hAnsi="Verdana" w:cs="Times New Roman"/>
                <w:bCs/>
                <w:sz w:val="20"/>
                <w:szCs w:val="20"/>
              </w:rPr>
              <w:t>materials</w:t>
            </w:r>
            <w:r>
              <w:t xml:space="preserve"> </w:t>
            </w:r>
            <w:r>
              <w:rPr>
                <w:rFonts w:ascii="Verdana" w:hAnsi="Verdana" w:cs="Times New Roman"/>
                <w:bCs/>
                <w:sz w:val="20"/>
                <w:szCs w:val="20"/>
              </w:rPr>
              <w:t xml:space="preserve">with </w:t>
            </w:r>
            <w:r w:rsidRPr="00F84F8E">
              <w:rPr>
                <w:rFonts w:ascii="Verdana" w:hAnsi="Verdana" w:cs="Times New Roman"/>
                <w:bCs/>
                <w:sz w:val="20"/>
                <w:szCs w:val="20"/>
              </w:rPr>
              <w:t xml:space="preserve">detailed workplan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9B123F" w14:textId="0A89BF08" w:rsidR="00F84F8E" w:rsidRPr="00F84F8E" w:rsidRDefault="00F84F8E" w:rsidP="0052404B">
            <w:pPr>
              <w:spacing w:before="120" w:after="120" w:line="276" w:lineRule="auto"/>
              <w:jc w:val="both"/>
              <w:rPr>
                <w:rFonts w:ascii="Verdana" w:hAnsi="Verdana" w:cs="Times New Roman"/>
                <w:sz w:val="20"/>
                <w:szCs w:val="20"/>
              </w:rPr>
            </w:pPr>
            <w:r w:rsidRPr="00F84F8E">
              <w:rPr>
                <w:rFonts w:ascii="Verdana" w:hAnsi="Verdana" w:cs="Times New Roman"/>
                <w:sz w:val="20"/>
                <w:szCs w:val="20"/>
              </w:rPr>
              <w:t>Within 1</w:t>
            </w:r>
            <w:r>
              <w:rPr>
                <w:rFonts w:ascii="Verdana" w:hAnsi="Verdana" w:cs="Times New Roman"/>
                <w:sz w:val="20"/>
                <w:szCs w:val="20"/>
              </w:rPr>
              <w:t>,5</w:t>
            </w:r>
            <w:r w:rsidRPr="00F84F8E">
              <w:rPr>
                <w:rFonts w:ascii="Verdana" w:hAnsi="Verdana" w:cs="Times New Roman"/>
                <w:sz w:val="20"/>
                <w:szCs w:val="20"/>
              </w:rPr>
              <w:t xml:space="preserve"> </w:t>
            </w:r>
            <w:r w:rsidR="0052404B" w:rsidRPr="00F84F8E">
              <w:rPr>
                <w:rFonts w:ascii="Verdana" w:hAnsi="Verdana" w:cs="Times New Roman"/>
                <w:sz w:val="20"/>
                <w:szCs w:val="20"/>
              </w:rPr>
              <w:t>months</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454A6A" w14:textId="77777777" w:rsidR="0052404B" w:rsidRDefault="00F84F8E" w:rsidP="0052404B">
            <w:pPr>
              <w:spacing w:before="120" w:after="120" w:line="276" w:lineRule="auto"/>
              <w:jc w:val="both"/>
              <w:rPr>
                <w:rFonts w:ascii="Verdana" w:hAnsi="Verdana" w:cs="Times New Roman"/>
                <w:sz w:val="20"/>
                <w:szCs w:val="20"/>
              </w:rPr>
            </w:pPr>
            <w:r w:rsidRPr="00F84F8E">
              <w:rPr>
                <w:rFonts w:ascii="Verdana" w:hAnsi="Verdana" w:cs="Times New Roman"/>
                <w:sz w:val="20"/>
                <w:szCs w:val="20"/>
              </w:rPr>
              <w:t>Includes recommendations</w:t>
            </w:r>
          </w:p>
          <w:p w14:paraId="0617A78C" w14:textId="550BD6EC" w:rsidR="0052404B" w:rsidRPr="00F84F8E" w:rsidRDefault="0052404B" w:rsidP="0052404B">
            <w:pPr>
              <w:spacing w:before="120" w:after="120" w:line="276" w:lineRule="auto"/>
              <w:jc w:val="both"/>
              <w:rPr>
                <w:rFonts w:ascii="Verdana" w:hAnsi="Verdana" w:cs="Times New Roman"/>
                <w:sz w:val="20"/>
                <w:szCs w:val="20"/>
              </w:rPr>
            </w:pPr>
            <w:r w:rsidRPr="0052404B">
              <w:rPr>
                <w:rFonts w:ascii="Verdana" w:hAnsi="Verdana" w:cs="Times New Roman"/>
                <w:sz w:val="20"/>
                <w:szCs w:val="20"/>
              </w:rPr>
              <w:t>Subject to EUACI approval</w:t>
            </w:r>
          </w:p>
        </w:tc>
      </w:tr>
      <w:tr w:rsidR="00F84F8E" w:rsidRPr="00F84F8E" w14:paraId="73BF5158" w14:textId="77777777" w:rsidTr="00F84F8E">
        <w:trPr>
          <w:trHeight w:val="1854"/>
        </w:trPr>
        <w:tc>
          <w:tcPr>
            <w:tcW w:w="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8278D8" w14:textId="0E50336C" w:rsidR="00F84F8E" w:rsidRPr="00F84F8E" w:rsidRDefault="00F84F8E" w:rsidP="0052404B">
            <w:pPr>
              <w:spacing w:before="120" w:after="120" w:line="276" w:lineRule="auto"/>
              <w:jc w:val="both"/>
              <w:rPr>
                <w:rFonts w:ascii="Verdana" w:hAnsi="Verdana" w:cs="Times New Roman"/>
                <w:sz w:val="20"/>
                <w:szCs w:val="20"/>
              </w:rPr>
            </w:pPr>
            <w:r>
              <w:rPr>
                <w:rFonts w:ascii="Verdana" w:hAnsi="Verdana" w:cs="Times New Roman"/>
                <w:sz w:val="20"/>
                <w:szCs w:val="20"/>
              </w:rPr>
              <w:t>2</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62C8F7" w14:textId="02E20DD4" w:rsidR="00F84F8E" w:rsidRPr="00F84F8E" w:rsidRDefault="00F84F8E" w:rsidP="0052404B">
            <w:pPr>
              <w:spacing w:before="120" w:after="120" w:line="276" w:lineRule="auto"/>
              <w:jc w:val="both"/>
              <w:rPr>
                <w:rFonts w:ascii="Verdana" w:hAnsi="Verdana" w:cs="Times New Roman"/>
                <w:bCs/>
                <w:sz w:val="20"/>
                <w:szCs w:val="20"/>
              </w:rPr>
            </w:pPr>
            <w:r w:rsidRPr="00F84F8E">
              <w:rPr>
                <w:rFonts w:ascii="Verdana" w:hAnsi="Verdana" w:cs="Times New Roman"/>
                <w:bCs/>
                <w:sz w:val="20"/>
                <w:szCs w:val="20"/>
              </w:rPr>
              <w:t>Developed and uploaded Moodle courses (</w:t>
            </w:r>
            <w:r>
              <w:rPr>
                <w:rFonts w:ascii="Verdana" w:hAnsi="Verdana" w:cs="Times New Roman"/>
                <w:bCs/>
                <w:sz w:val="20"/>
                <w:szCs w:val="20"/>
              </w:rPr>
              <w:t>based on assessment report and consultations with NABU and EUACI</w:t>
            </w:r>
            <w:r w:rsidRPr="00F84F8E">
              <w:rPr>
                <w:rFonts w:ascii="Verdana" w:hAnsi="Verdana" w:cs="Times New Roman"/>
                <w:bCs/>
                <w:sz w:val="20"/>
                <w:szCs w:val="20"/>
              </w:rPr>
              <w:t>) including full content package (videos, cases, assessments, visuals)</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C4850B" w14:textId="77777777" w:rsidR="00F84F8E" w:rsidRPr="00F84F8E" w:rsidRDefault="00F84F8E" w:rsidP="0052404B">
            <w:pPr>
              <w:spacing w:before="120" w:after="120" w:line="276" w:lineRule="auto"/>
              <w:jc w:val="both"/>
              <w:rPr>
                <w:rFonts w:ascii="Verdana" w:hAnsi="Verdana" w:cs="Times New Roman"/>
                <w:sz w:val="20"/>
                <w:szCs w:val="20"/>
              </w:rPr>
            </w:pPr>
            <w:r w:rsidRPr="00F84F8E">
              <w:rPr>
                <w:rFonts w:ascii="Verdana" w:hAnsi="Verdana" w:cs="Times New Roman"/>
                <w:sz w:val="20"/>
                <w:szCs w:val="20"/>
              </w:rPr>
              <w:t>Throughout assignment</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30E49E" w14:textId="77777777" w:rsidR="00F84F8E" w:rsidRPr="00F84F8E" w:rsidRDefault="00F84F8E" w:rsidP="0052404B">
            <w:pPr>
              <w:spacing w:before="120" w:after="120" w:line="276" w:lineRule="auto"/>
              <w:jc w:val="both"/>
              <w:rPr>
                <w:rFonts w:ascii="Verdana" w:hAnsi="Verdana" w:cs="Times New Roman"/>
                <w:sz w:val="20"/>
                <w:szCs w:val="20"/>
              </w:rPr>
            </w:pPr>
            <w:r w:rsidRPr="00F84F8E">
              <w:rPr>
                <w:rFonts w:ascii="Verdana" w:hAnsi="Verdana" w:cs="Times New Roman"/>
                <w:sz w:val="20"/>
                <w:szCs w:val="20"/>
              </w:rPr>
              <w:t>Delivered in Ukrainian</w:t>
            </w:r>
          </w:p>
        </w:tc>
      </w:tr>
      <w:tr w:rsidR="00F84F8E" w:rsidRPr="00F84F8E" w14:paraId="3ED8594F" w14:textId="77777777" w:rsidTr="00F84F8E">
        <w:trPr>
          <w:trHeight w:val="557"/>
        </w:trPr>
        <w:tc>
          <w:tcPr>
            <w:tcW w:w="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A095E8" w14:textId="409A1CB7" w:rsidR="00F84F8E" w:rsidRPr="00F84F8E" w:rsidRDefault="00F84F8E" w:rsidP="0052404B">
            <w:pPr>
              <w:spacing w:before="120" w:after="120" w:line="276" w:lineRule="auto"/>
              <w:jc w:val="both"/>
              <w:rPr>
                <w:rFonts w:ascii="Verdana" w:hAnsi="Verdana" w:cs="Times New Roman"/>
                <w:sz w:val="20"/>
                <w:szCs w:val="20"/>
              </w:rPr>
            </w:pPr>
            <w:r>
              <w:rPr>
                <w:rFonts w:ascii="Verdana" w:hAnsi="Verdana" w:cs="Times New Roman"/>
                <w:sz w:val="20"/>
                <w:szCs w:val="20"/>
              </w:rPr>
              <w:t>3</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A39F59" w14:textId="77777777" w:rsidR="00F84F8E" w:rsidRPr="00F84F8E" w:rsidRDefault="00F84F8E" w:rsidP="0052404B">
            <w:pPr>
              <w:spacing w:before="120" w:after="120" w:line="276" w:lineRule="auto"/>
              <w:jc w:val="both"/>
              <w:rPr>
                <w:rFonts w:ascii="Verdana" w:hAnsi="Verdana" w:cs="Times New Roman"/>
                <w:bCs/>
                <w:sz w:val="20"/>
                <w:szCs w:val="20"/>
              </w:rPr>
            </w:pPr>
            <w:r w:rsidRPr="00F84F8E">
              <w:rPr>
                <w:rFonts w:ascii="Verdana" w:hAnsi="Verdana" w:cs="Times New Roman"/>
                <w:bCs/>
                <w:sz w:val="20"/>
                <w:szCs w:val="20"/>
              </w:rPr>
              <w:t>Methodological guidelines and toolkits for NABU staff</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2510C4" w14:textId="77777777" w:rsidR="00F84F8E" w:rsidRPr="00F84F8E" w:rsidRDefault="00F84F8E" w:rsidP="0052404B">
            <w:pPr>
              <w:spacing w:before="120" w:after="120" w:line="276" w:lineRule="auto"/>
              <w:jc w:val="both"/>
              <w:rPr>
                <w:rFonts w:ascii="Verdana" w:hAnsi="Verdana" w:cs="Times New Roman"/>
                <w:sz w:val="20"/>
                <w:szCs w:val="20"/>
              </w:rPr>
            </w:pPr>
            <w:r w:rsidRPr="00F84F8E">
              <w:rPr>
                <w:rFonts w:ascii="Verdana" w:hAnsi="Verdana" w:cs="Times New Roman"/>
                <w:sz w:val="20"/>
                <w:szCs w:val="20"/>
              </w:rPr>
              <w:t>Mid-term</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011D92" w14:textId="19CC5453" w:rsidR="00F84F8E" w:rsidRPr="00F84F8E" w:rsidRDefault="00F84F8E" w:rsidP="0052404B">
            <w:pPr>
              <w:spacing w:before="120" w:after="120" w:line="276" w:lineRule="auto"/>
              <w:jc w:val="both"/>
              <w:rPr>
                <w:rFonts w:ascii="Verdana" w:hAnsi="Verdana" w:cs="Times New Roman"/>
                <w:sz w:val="20"/>
                <w:szCs w:val="20"/>
              </w:rPr>
            </w:pPr>
            <w:r w:rsidRPr="00F84F8E">
              <w:rPr>
                <w:rFonts w:ascii="Verdana" w:hAnsi="Verdana" w:cs="Times New Roman"/>
                <w:sz w:val="20"/>
                <w:szCs w:val="20"/>
              </w:rPr>
              <w:t>Delivered in Ukrainian</w:t>
            </w:r>
          </w:p>
        </w:tc>
      </w:tr>
      <w:tr w:rsidR="00F84F8E" w:rsidRPr="00F84F8E" w14:paraId="0398C78D" w14:textId="77777777" w:rsidTr="00F84F8E">
        <w:trPr>
          <w:trHeight w:val="557"/>
        </w:trPr>
        <w:tc>
          <w:tcPr>
            <w:tcW w:w="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E6FB6D" w14:textId="1BEC8845" w:rsidR="00F84F8E" w:rsidRPr="00F84F8E" w:rsidRDefault="00F84F8E" w:rsidP="0052404B">
            <w:pPr>
              <w:spacing w:before="120" w:after="120" w:line="276" w:lineRule="auto"/>
              <w:jc w:val="both"/>
              <w:rPr>
                <w:rFonts w:ascii="Verdana" w:hAnsi="Verdana" w:cs="Times New Roman"/>
                <w:sz w:val="20"/>
                <w:szCs w:val="20"/>
              </w:rPr>
            </w:pPr>
            <w:r>
              <w:rPr>
                <w:rFonts w:ascii="Verdana" w:hAnsi="Verdana" w:cs="Times New Roman"/>
                <w:sz w:val="20"/>
                <w:szCs w:val="20"/>
              </w:rPr>
              <w:t>4</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484244" w14:textId="77777777" w:rsidR="00F84F8E" w:rsidRPr="00F84F8E" w:rsidRDefault="00F84F8E" w:rsidP="0052404B">
            <w:pPr>
              <w:spacing w:before="120" w:after="120" w:line="276" w:lineRule="auto"/>
              <w:jc w:val="both"/>
              <w:rPr>
                <w:rFonts w:ascii="Verdana" w:hAnsi="Verdana" w:cs="Times New Roman"/>
                <w:bCs/>
                <w:sz w:val="20"/>
                <w:szCs w:val="20"/>
              </w:rPr>
            </w:pPr>
            <w:r w:rsidRPr="00F84F8E">
              <w:rPr>
                <w:rFonts w:ascii="Verdana" w:hAnsi="Verdana" w:cs="Times New Roman"/>
                <w:bCs/>
                <w:sz w:val="20"/>
                <w:szCs w:val="20"/>
              </w:rPr>
              <w:t>Train-the-trainer sessions delivered (minimum 2)</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22F0FD" w14:textId="4F100328" w:rsidR="00F84F8E" w:rsidRPr="00F84F8E" w:rsidRDefault="00F84F8E" w:rsidP="0052404B">
            <w:pPr>
              <w:spacing w:before="120" w:after="120" w:line="276" w:lineRule="auto"/>
              <w:jc w:val="both"/>
              <w:rPr>
                <w:rFonts w:ascii="Verdana" w:hAnsi="Verdana" w:cs="Times New Roman"/>
                <w:sz w:val="20"/>
                <w:szCs w:val="20"/>
              </w:rPr>
            </w:pPr>
            <w:r w:rsidRPr="00F84F8E">
              <w:rPr>
                <w:rFonts w:ascii="Verdana" w:hAnsi="Verdana" w:cs="Times New Roman"/>
                <w:sz w:val="20"/>
                <w:szCs w:val="20"/>
              </w:rPr>
              <w:t>During</w:t>
            </w:r>
            <w:r>
              <w:rPr>
                <w:rFonts w:ascii="Verdana" w:hAnsi="Verdana" w:cs="Times New Roman"/>
                <w:sz w:val="20"/>
                <w:szCs w:val="20"/>
              </w:rPr>
              <w:t xml:space="preserve"> the whole</w:t>
            </w:r>
            <w:r w:rsidRPr="00F84F8E">
              <w:rPr>
                <w:rFonts w:ascii="Verdana" w:hAnsi="Verdana" w:cs="Times New Roman"/>
                <w:sz w:val="20"/>
                <w:szCs w:val="20"/>
              </w:rPr>
              <w:t xml:space="preserve"> assignment</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83DBEC" w14:textId="77777777" w:rsidR="00F84F8E" w:rsidRPr="00F84F8E" w:rsidRDefault="00F84F8E" w:rsidP="0052404B">
            <w:pPr>
              <w:spacing w:before="120" w:after="120" w:line="276" w:lineRule="auto"/>
              <w:jc w:val="both"/>
              <w:rPr>
                <w:rFonts w:ascii="Verdana" w:hAnsi="Verdana" w:cs="Times New Roman"/>
                <w:sz w:val="20"/>
                <w:szCs w:val="20"/>
              </w:rPr>
            </w:pPr>
            <w:r w:rsidRPr="00F84F8E">
              <w:rPr>
                <w:rFonts w:ascii="Verdana" w:hAnsi="Verdana" w:cs="Times New Roman"/>
                <w:sz w:val="20"/>
                <w:szCs w:val="20"/>
              </w:rPr>
              <w:t>With supporting materials</w:t>
            </w:r>
          </w:p>
        </w:tc>
      </w:tr>
      <w:tr w:rsidR="00F84F8E" w:rsidRPr="00F84F8E" w14:paraId="5BBB24E0" w14:textId="77777777" w:rsidTr="00F84F8E">
        <w:trPr>
          <w:trHeight w:val="1453"/>
        </w:trPr>
        <w:tc>
          <w:tcPr>
            <w:tcW w:w="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2C2565" w14:textId="62631871" w:rsidR="00F84F8E" w:rsidRPr="00F84F8E" w:rsidRDefault="00F84F8E" w:rsidP="0052404B">
            <w:pPr>
              <w:spacing w:before="120" w:after="120" w:line="276" w:lineRule="auto"/>
              <w:jc w:val="both"/>
              <w:rPr>
                <w:rFonts w:ascii="Verdana" w:hAnsi="Verdana" w:cs="Times New Roman"/>
                <w:sz w:val="20"/>
                <w:szCs w:val="20"/>
              </w:rPr>
            </w:pPr>
            <w:r>
              <w:rPr>
                <w:rFonts w:ascii="Verdana" w:hAnsi="Verdana" w:cs="Times New Roman"/>
                <w:sz w:val="20"/>
                <w:szCs w:val="20"/>
              </w:rPr>
              <w:t>5</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A35DE0" w14:textId="37F0C6F0" w:rsidR="00F84F8E" w:rsidRPr="00F84F8E" w:rsidRDefault="00F84F8E" w:rsidP="0052404B">
            <w:pPr>
              <w:spacing w:before="120" w:after="120" w:line="276" w:lineRule="auto"/>
              <w:jc w:val="both"/>
              <w:rPr>
                <w:rFonts w:ascii="Verdana" w:hAnsi="Verdana" w:cs="Times New Roman"/>
                <w:bCs/>
                <w:sz w:val="20"/>
                <w:szCs w:val="20"/>
              </w:rPr>
            </w:pPr>
            <w:r w:rsidRPr="00F84F8E">
              <w:rPr>
                <w:rFonts w:ascii="Verdana" w:hAnsi="Verdana" w:cs="Times New Roman"/>
                <w:bCs/>
                <w:sz w:val="20"/>
                <w:szCs w:val="20"/>
              </w:rPr>
              <w:t xml:space="preserve">Final report, including: (i) summary of </w:t>
            </w:r>
            <w:r>
              <w:rPr>
                <w:rFonts w:ascii="Verdana" w:hAnsi="Verdana" w:cs="Times New Roman"/>
                <w:bCs/>
                <w:sz w:val="20"/>
                <w:szCs w:val="20"/>
              </w:rPr>
              <w:t>deliverables</w:t>
            </w:r>
            <w:r w:rsidRPr="00F84F8E">
              <w:rPr>
                <w:rFonts w:ascii="Verdana" w:hAnsi="Verdana" w:cs="Times New Roman"/>
                <w:bCs/>
                <w:sz w:val="20"/>
                <w:szCs w:val="20"/>
              </w:rPr>
              <w:t>; (ii) all developed materials; (iii) recommendations for further implementation</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55071B" w14:textId="77777777" w:rsidR="00F84F8E" w:rsidRPr="00F84F8E" w:rsidRDefault="00F84F8E" w:rsidP="0052404B">
            <w:pPr>
              <w:spacing w:before="120" w:after="120" w:line="276" w:lineRule="auto"/>
              <w:jc w:val="both"/>
              <w:rPr>
                <w:rFonts w:ascii="Verdana" w:hAnsi="Verdana" w:cs="Times New Roman"/>
                <w:sz w:val="20"/>
                <w:szCs w:val="20"/>
              </w:rPr>
            </w:pPr>
            <w:r w:rsidRPr="00F84F8E">
              <w:rPr>
                <w:rFonts w:ascii="Verdana" w:hAnsi="Verdana" w:cs="Times New Roman"/>
                <w:sz w:val="20"/>
                <w:szCs w:val="20"/>
              </w:rPr>
              <w:t>Upon completion</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AC737A" w14:textId="77777777" w:rsidR="00F84F8E" w:rsidRDefault="00F84F8E" w:rsidP="0052404B">
            <w:pPr>
              <w:spacing w:before="120" w:after="120" w:line="276" w:lineRule="auto"/>
              <w:jc w:val="both"/>
              <w:rPr>
                <w:rFonts w:ascii="Verdana" w:hAnsi="Verdana" w:cs="Times New Roman"/>
                <w:sz w:val="20"/>
                <w:szCs w:val="20"/>
              </w:rPr>
            </w:pPr>
            <w:r w:rsidRPr="00F84F8E">
              <w:rPr>
                <w:rFonts w:ascii="Verdana" w:hAnsi="Verdana" w:cs="Times New Roman"/>
                <w:sz w:val="20"/>
                <w:szCs w:val="20"/>
              </w:rPr>
              <w:t>Ukrainian version with English summary</w:t>
            </w:r>
          </w:p>
          <w:p w14:paraId="41FE8182" w14:textId="235096AF" w:rsidR="0052404B" w:rsidRPr="00F84F8E" w:rsidRDefault="0052404B" w:rsidP="0052404B">
            <w:pPr>
              <w:spacing w:before="120" w:after="120" w:line="276" w:lineRule="auto"/>
              <w:jc w:val="both"/>
              <w:rPr>
                <w:rFonts w:ascii="Verdana" w:hAnsi="Verdana" w:cs="Times New Roman"/>
                <w:sz w:val="20"/>
                <w:szCs w:val="20"/>
              </w:rPr>
            </w:pPr>
            <w:r w:rsidRPr="0052404B">
              <w:rPr>
                <w:rFonts w:ascii="Verdana" w:hAnsi="Verdana" w:cs="Times New Roman"/>
                <w:sz w:val="20"/>
                <w:szCs w:val="20"/>
              </w:rPr>
              <w:t>Subject to EUACI approval</w:t>
            </w:r>
          </w:p>
        </w:tc>
      </w:tr>
    </w:tbl>
    <w:p w14:paraId="68364C48" w14:textId="77777777" w:rsidR="00FD49D3" w:rsidRDefault="00FD49D3" w:rsidP="0052404B">
      <w:pPr>
        <w:spacing w:before="120" w:after="120" w:line="276" w:lineRule="auto"/>
        <w:jc w:val="both"/>
        <w:rPr>
          <w:rFonts w:ascii="Verdana" w:hAnsi="Verdana" w:cs="Times New Roman"/>
          <w:sz w:val="20"/>
          <w:szCs w:val="20"/>
        </w:rPr>
      </w:pPr>
    </w:p>
    <w:p w14:paraId="69DD9A89" w14:textId="77777777" w:rsidR="006F7AC1" w:rsidRPr="00F84F8E" w:rsidRDefault="00377607" w:rsidP="0052404B">
      <w:pPr>
        <w:spacing w:before="120" w:after="120" w:line="276" w:lineRule="auto"/>
        <w:jc w:val="both"/>
        <w:rPr>
          <w:rFonts w:ascii="Verdana" w:eastAsia="Verdana" w:hAnsi="Verdana" w:cs="Verdana"/>
          <w:b/>
          <w:sz w:val="20"/>
          <w:szCs w:val="20"/>
        </w:rPr>
      </w:pPr>
      <w:r w:rsidRPr="00F84F8E">
        <w:rPr>
          <w:rFonts w:ascii="Verdana" w:eastAsia="Verdana" w:hAnsi="Verdana" w:cs="Verdana"/>
          <w:b/>
          <w:sz w:val="20"/>
          <w:szCs w:val="20"/>
        </w:rPr>
        <w:t>Qualifications</w:t>
      </w:r>
    </w:p>
    <w:p w14:paraId="03E8A868" w14:textId="77777777" w:rsidR="00F84F8E" w:rsidRPr="00F84F8E" w:rsidRDefault="00F84F8E" w:rsidP="0052404B">
      <w:pPr>
        <w:widowControl/>
        <w:spacing w:before="100" w:beforeAutospacing="1" w:after="100" w:afterAutospacing="1" w:line="276" w:lineRule="auto"/>
        <w:rPr>
          <w:rFonts w:ascii="Verdana" w:eastAsia="Times New Roman" w:hAnsi="Verdana" w:cs="Times New Roman"/>
          <w:sz w:val="20"/>
          <w:szCs w:val="20"/>
          <w:lang w:eastAsia="en-GB"/>
        </w:rPr>
      </w:pPr>
      <w:r w:rsidRPr="00F84F8E">
        <w:rPr>
          <w:rFonts w:ascii="Verdana" w:eastAsia="Times New Roman" w:hAnsi="Verdana" w:cs="Times New Roman"/>
          <w:sz w:val="20"/>
          <w:szCs w:val="20"/>
          <w:lang w:eastAsia="en-GB"/>
        </w:rPr>
        <w:t>The assignment may be undertaken by an individual, company, or team of experts.</w:t>
      </w:r>
    </w:p>
    <w:p w14:paraId="0F915468" w14:textId="77777777" w:rsidR="00F84F8E" w:rsidRPr="00F84F8E" w:rsidRDefault="00F84F8E" w:rsidP="0052404B">
      <w:pPr>
        <w:widowControl/>
        <w:spacing w:before="100" w:beforeAutospacing="1" w:after="100" w:afterAutospacing="1" w:line="276" w:lineRule="auto"/>
        <w:rPr>
          <w:rFonts w:ascii="Verdana" w:eastAsia="Times New Roman" w:hAnsi="Verdana" w:cs="Times New Roman"/>
          <w:sz w:val="20"/>
          <w:szCs w:val="20"/>
          <w:lang w:eastAsia="en-GB"/>
        </w:rPr>
      </w:pPr>
      <w:r w:rsidRPr="00F84F8E">
        <w:rPr>
          <w:rFonts w:ascii="Verdana" w:eastAsia="Times New Roman" w:hAnsi="Verdana" w:cs="Times New Roman"/>
          <w:b/>
          <w:bCs/>
          <w:sz w:val="20"/>
          <w:szCs w:val="20"/>
          <w:lang w:eastAsia="en-GB"/>
        </w:rPr>
        <w:lastRenderedPageBreak/>
        <w:t>Mandatory requirements:</w:t>
      </w:r>
    </w:p>
    <w:p w14:paraId="555FDD37" w14:textId="77777777" w:rsidR="00F84F8E" w:rsidRPr="00F84F8E" w:rsidRDefault="00F84F8E" w:rsidP="00FB712D">
      <w:pPr>
        <w:widowControl/>
        <w:numPr>
          <w:ilvl w:val="0"/>
          <w:numId w:val="7"/>
        </w:numPr>
        <w:spacing w:before="100" w:beforeAutospacing="1" w:after="100" w:afterAutospacing="1" w:line="276" w:lineRule="auto"/>
        <w:rPr>
          <w:rFonts w:ascii="Verdana" w:eastAsia="Times New Roman" w:hAnsi="Verdana" w:cs="Times New Roman"/>
          <w:sz w:val="20"/>
          <w:szCs w:val="20"/>
          <w:lang w:eastAsia="en-GB"/>
        </w:rPr>
      </w:pPr>
      <w:r w:rsidRPr="00F84F8E">
        <w:rPr>
          <w:rFonts w:ascii="Verdana" w:eastAsia="Times New Roman" w:hAnsi="Verdana" w:cs="Times New Roman"/>
          <w:sz w:val="20"/>
          <w:szCs w:val="20"/>
          <w:lang w:eastAsia="en-GB"/>
        </w:rPr>
        <w:t xml:space="preserve">Minimum 3 years of experience in instructional design and eLearning course development; </w:t>
      </w:r>
    </w:p>
    <w:p w14:paraId="59B6731A" w14:textId="77777777" w:rsidR="00F84F8E" w:rsidRPr="00F84F8E" w:rsidRDefault="00F84F8E" w:rsidP="00FB712D">
      <w:pPr>
        <w:widowControl/>
        <w:numPr>
          <w:ilvl w:val="0"/>
          <w:numId w:val="7"/>
        </w:numPr>
        <w:spacing w:before="100" w:beforeAutospacing="1" w:after="100" w:afterAutospacing="1" w:line="276" w:lineRule="auto"/>
        <w:rPr>
          <w:rFonts w:ascii="Verdana" w:eastAsia="Times New Roman" w:hAnsi="Verdana" w:cs="Times New Roman"/>
          <w:sz w:val="20"/>
          <w:szCs w:val="20"/>
          <w:lang w:eastAsia="en-GB"/>
        </w:rPr>
      </w:pPr>
      <w:r w:rsidRPr="00F84F8E">
        <w:rPr>
          <w:rFonts w:ascii="Verdana" w:eastAsia="Times New Roman" w:hAnsi="Verdana" w:cs="Times New Roman"/>
          <w:sz w:val="20"/>
          <w:szCs w:val="20"/>
          <w:lang w:eastAsia="en-GB"/>
        </w:rPr>
        <w:t xml:space="preserve">Proven experience working with Moodle or similar LMS platforms; </w:t>
      </w:r>
    </w:p>
    <w:p w14:paraId="476A8A68" w14:textId="77777777" w:rsidR="00F84F8E" w:rsidRPr="00F84F8E" w:rsidRDefault="00F84F8E" w:rsidP="00FB712D">
      <w:pPr>
        <w:widowControl/>
        <w:numPr>
          <w:ilvl w:val="0"/>
          <w:numId w:val="7"/>
        </w:numPr>
        <w:spacing w:before="100" w:beforeAutospacing="1" w:after="100" w:afterAutospacing="1" w:line="276" w:lineRule="auto"/>
        <w:rPr>
          <w:rFonts w:ascii="Verdana" w:eastAsia="Times New Roman" w:hAnsi="Verdana" w:cs="Times New Roman"/>
          <w:sz w:val="20"/>
          <w:szCs w:val="20"/>
          <w:lang w:eastAsia="en-GB"/>
        </w:rPr>
      </w:pPr>
      <w:r w:rsidRPr="00F84F8E">
        <w:rPr>
          <w:rFonts w:ascii="Verdana" w:eastAsia="Times New Roman" w:hAnsi="Verdana" w:cs="Times New Roman"/>
          <w:sz w:val="20"/>
          <w:szCs w:val="20"/>
          <w:lang w:eastAsia="en-GB"/>
        </w:rPr>
        <w:t xml:space="preserve">Demonstrated experience in adult learning methodologies and interactive training design; </w:t>
      </w:r>
    </w:p>
    <w:p w14:paraId="5D4C8914" w14:textId="77777777" w:rsidR="00F84F8E" w:rsidRPr="00F84F8E" w:rsidRDefault="00F84F8E" w:rsidP="00FB712D">
      <w:pPr>
        <w:widowControl/>
        <w:numPr>
          <w:ilvl w:val="0"/>
          <w:numId w:val="7"/>
        </w:numPr>
        <w:spacing w:before="100" w:beforeAutospacing="1" w:after="100" w:afterAutospacing="1" w:line="276" w:lineRule="auto"/>
        <w:rPr>
          <w:rFonts w:ascii="Verdana" w:eastAsia="Times New Roman" w:hAnsi="Verdana" w:cs="Times New Roman"/>
          <w:sz w:val="20"/>
          <w:szCs w:val="20"/>
          <w:lang w:eastAsia="en-GB"/>
        </w:rPr>
      </w:pPr>
      <w:r w:rsidRPr="00F84F8E">
        <w:rPr>
          <w:rFonts w:ascii="Verdana" w:eastAsia="Times New Roman" w:hAnsi="Verdana" w:cs="Times New Roman"/>
          <w:sz w:val="20"/>
          <w:szCs w:val="20"/>
          <w:lang w:eastAsia="en-GB"/>
        </w:rPr>
        <w:t xml:space="preserve">Strong capacity to produce digital learning content (video, visuals, etc.); </w:t>
      </w:r>
    </w:p>
    <w:p w14:paraId="5C33A12D" w14:textId="77777777" w:rsidR="00F84F8E" w:rsidRPr="00F84F8E" w:rsidRDefault="00F84F8E" w:rsidP="00FB712D">
      <w:pPr>
        <w:widowControl/>
        <w:numPr>
          <w:ilvl w:val="0"/>
          <w:numId w:val="7"/>
        </w:numPr>
        <w:spacing w:before="100" w:beforeAutospacing="1" w:after="100" w:afterAutospacing="1" w:line="276" w:lineRule="auto"/>
        <w:rPr>
          <w:rFonts w:ascii="Verdana" w:eastAsia="Times New Roman" w:hAnsi="Verdana" w:cs="Times New Roman"/>
          <w:sz w:val="20"/>
          <w:szCs w:val="20"/>
          <w:lang w:eastAsia="en-GB"/>
        </w:rPr>
      </w:pPr>
      <w:r w:rsidRPr="00F84F8E">
        <w:rPr>
          <w:rFonts w:ascii="Verdana" w:eastAsia="Times New Roman" w:hAnsi="Verdana" w:cs="Times New Roman"/>
          <w:sz w:val="20"/>
          <w:szCs w:val="20"/>
          <w:lang w:eastAsia="en-GB"/>
        </w:rPr>
        <w:t xml:space="preserve">Proficiency in Ukrainian; working knowledge of English. </w:t>
      </w:r>
    </w:p>
    <w:p w14:paraId="43BB1E2E" w14:textId="77777777" w:rsidR="00F84F8E" w:rsidRPr="00F84F8E" w:rsidRDefault="00F84F8E" w:rsidP="0052404B">
      <w:pPr>
        <w:widowControl/>
        <w:spacing w:before="100" w:beforeAutospacing="1" w:after="100" w:afterAutospacing="1" w:line="276" w:lineRule="auto"/>
        <w:rPr>
          <w:rFonts w:ascii="Verdana" w:eastAsia="Times New Roman" w:hAnsi="Verdana" w:cs="Times New Roman"/>
          <w:sz w:val="20"/>
          <w:szCs w:val="20"/>
          <w:lang w:eastAsia="en-GB"/>
        </w:rPr>
      </w:pPr>
      <w:r w:rsidRPr="00F84F8E">
        <w:rPr>
          <w:rFonts w:ascii="Verdana" w:eastAsia="Times New Roman" w:hAnsi="Verdana" w:cs="Times New Roman"/>
          <w:b/>
          <w:bCs/>
          <w:sz w:val="20"/>
          <w:szCs w:val="20"/>
          <w:lang w:eastAsia="en-GB"/>
        </w:rPr>
        <w:t>Assets:</w:t>
      </w:r>
    </w:p>
    <w:p w14:paraId="7C819496" w14:textId="77777777" w:rsidR="00F84F8E" w:rsidRPr="00F84F8E" w:rsidRDefault="00F84F8E" w:rsidP="00FB712D">
      <w:pPr>
        <w:widowControl/>
        <w:numPr>
          <w:ilvl w:val="0"/>
          <w:numId w:val="8"/>
        </w:numPr>
        <w:spacing w:before="100" w:beforeAutospacing="1" w:after="100" w:afterAutospacing="1" w:line="276" w:lineRule="auto"/>
        <w:rPr>
          <w:rFonts w:ascii="Verdana" w:eastAsia="Times New Roman" w:hAnsi="Verdana" w:cs="Times New Roman"/>
          <w:sz w:val="20"/>
          <w:szCs w:val="20"/>
          <w:lang w:eastAsia="en-GB"/>
        </w:rPr>
      </w:pPr>
      <w:r w:rsidRPr="00F84F8E">
        <w:rPr>
          <w:rFonts w:ascii="Verdana" w:eastAsia="Times New Roman" w:hAnsi="Verdana" w:cs="Times New Roman"/>
          <w:sz w:val="20"/>
          <w:szCs w:val="20"/>
          <w:lang w:eastAsia="en-GB"/>
        </w:rPr>
        <w:t xml:space="preserve">Experience in governance, law enforcement, or anti-corruption sector; </w:t>
      </w:r>
    </w:p>
    <w:p w14:paraId="122E4272" w14:textId="134FBEE0" w:rsidR="00F84F8E" w:rsidRDefault="00F84F8E" w:rsidP="00FB712D">
      <w:pPr>
        <w:widowControl/>
        <w:numPr>
          <w:ilvl w:val="0"/>
          <w:numId w:val="8"/>
        </w:numPr>
        <w:spacing w:before="100" w:beforeAutospacing="1" w:after="100" w:afterAutospacing="1" w:line="276" w:lineRule="auto"/>
        <w:rPr>
          <w:rFonts w:ascii="Verdana" w:eastAsia="Times New Roman" w:hAnsi="Verdana" w:cs="Times New Roman"/>
          <w:sz w:val="20"/>
          <w:szCs w:val="20"/>
          <w:lang w:eastAsia="en-GB"/>
        </w:rPr>
      </w:pPr>
      <w:r w:rsidRPr="00F84F8E">
        <w:rPr>
          <w:rFonts w:ascii="Verdana" w:eastAsia="Times New Roman" w:hAnsi="Verdana" w:cs="Times New Roman"/>
          <w:sz w:val="20"/>
          <w:szCs w:val="20"/>
          <w:lang w:eastAsia="en-GB"/>
        </w:rPr>
        <w:t xml:space="preserve">Experience in gamification and scenario-based learning; </w:t>
      </w:r>
    </w:p>
    <w:p w14:paraId="7F914252" w14:textId="2A31E152" w:rsidR="0052404B" w:rsidRDefault="0052404B" w:rsidP="00FB712D">
      <w:pPr>
        <w:widowControl/>
        <w:numPr>
          <w:ilvl w:val="0"/>
          <w:numId w:val="8"/>
        </w:numPr>
        <w:spacing w:before="100" w:beforeAutospacing="1" w:after="100" w:afterAutospacing="1" w:line="276" w:lineRule="auto"/>
        <w:rPr>
          <w:rFonts w:ascii="Verdana" w:eastAsia="Times New Roman" w:hAnsi="Verdana" w:cs="Times New Roman"/>
          <w:sz w:val="20"/>
          <w:szCs w:val="20"/>
          <w:lang w:eastAsia="en-GB"/>
        </w:rPr>
      </w:pPr>
      <w:r w:rsidRPr="0052404B">
        <w:rPr>
          <w:rFonts w:ascii="Verdana" w:eastAsia="Times New Roman" w:hAnsi="Verdana" w:cs="Times New Roman"/>
          <w:sz w:val="20"/>
          <w:szCs w:val="20"/>
          <w:lang w:eastAsia="en-GB"/>
        </w:rPr>
        <w:t>Capacity to provide additional junior expert support to assist NABU on a day-to-day basis with instructional design, digital content production, technical implementation of Moodle-based courses, and internal communication-related tasks</w:t>
      </w:r>
      <w:r>
        <w:rPr>
          <w:rFonts w:ascii="Verdana" w:eastAsia="Times New Roman" w:hAnsi="Verdana" w:cs="Times New Roman"/>
          <w:sz w:val="20"/>
          <w:szCs w:val="20"/>
          <w:lang w:eastAsia="en-GB"/>
        </w:rPr>
        <w:t xml:space="preserve"> (up to 15 working days per months)</w:t>
      </w:r>
      <w:r w:rsidRPr="0052404B">
        <w:rPr>
          <w:rFonts w:ascii="Verdana" w:eastAsia="Times New Roman" w:hAnsi="Verdana" w:cs="Times New Roman"/>
          <w:sz w:val="20"/>
          <w:szCs w:val="20"/>
          <w:lang w:eastAsia="en-GB"/>
        </w:rPr>
        <w:t>;</w:t>
      </w:r>
    </w:p>
    <w:p w14:paraId="13B7BDF3" w14:textId="073A22FD" w:rsidR="00F84F8E" w:rsidRPr="00F84F8E" w:rsidRDefault="00F84F8E" w:rsidP="00FB712D">
      <w:pPr>
        <w:widowControl/>
        <w:numPr>
          <w:ilvl w:val="0"/>
          <w:numId w:val="8"/>
        </w:numPr>
        <w:spacing w:before="100" w:beforeAutospacing="1" w:after="100" w:afterAutospacing="1" w:line="276" w:lineRule="auto"/>
        <w:rPr>
          <w:rFonts w:ascii="Verdana" w:eastAsia="Times New Roman" w:hAnsi="Verdana" w:cs="Times New Roman"/>
          <w:sz w:val="20"/>
          <w:szCs w:val="20"/>
          <w:lang w:eastAsia="en-GB"/>
        </w:rPr>
      </w:pPr>
      <w:r w:rsidRPr="00F84F8E">
        <w:rPr>
          <w:rFonts w:ascii="Verdana" w:eastAsia="Times New Roman" w:hAnsi="Verdana" w:cs="Times New Roman"/>
          <w:sz w:val="20"/>
          <w:szCs w:val="20"/>
          <w:lang w:eastAsia="en-GB"/>
        </w:rPr>
        <w:t>Understanding of the Ukrainian institutional context.</w:t>
      </w:r>
    </w:p>
    <w:p w14:paraId="5B9A947C" w14:textId="4E6DFD0A" w:rsidR="007F7B95" w:rsidRPr="005C6B00" w:rsidRDefault="00CF672D" w:rsidP="0052404B">
      <w:pPr>
        <w:spacing w:before="120" w:after="120" w:line="276" w:lineRule="auto"/>
        <w:jc w:val="both"/>
        <w:rPr>
          <w:rFonts w:ascii="Verdana" w:eastAsia="Verdana" w:hAnsi="Verdana" w:cs="Verdana"/>
          <w:b/>
          <w:sz w:val="20"/>
          <w:szCs w:val="20"/>
        </w:rPr>
      </w:pPr>
      <w:r>
        <w:rPr>
          <w:rFonts w:ascii="Verdana" w:eastAsia="Verdana" w:hAnsi="Verdana" w:cs="Verdana"/>
          <w:b/>
          <w:sz w:val="20"/>
          <w:szCs w:val="20"/>
        </w:rPr>
        <w:t>Payments</w:t>
      </w:r>
      <w:r w:rsidR="00377607" w:rsidRPr="005C6B00">
        <w:rPr>
          <w:rFonts w:ascii="Verdana" w:eastAsia="Verdana" w:hAnsi="Verdana" w:cs="Verdana"/>
          <w:b/>
          <w:sz w:val="20"/>
          <w:szCs w:val="20"/>
        </w:rPr>
        <w:t>, timeframe, and location</w:t>
      </w:r>
    </w:p>
    <w:p w14:paraId="6216BB2B" w14:textId="19EFF35F" w:rsidR="005C6B00" w:rsidRPr="005C6B00" w:rsidRDefault="005C6B00" w:rsidP="0052404B">
      <w:pPr>
        <w:pBdr>
          <w:top w:val="nil"/>
          <w:left w:val="nil"/>
          <w:bottom w:val="nil"/>
          <w:right w:val="nil"/>
          <w:between w:val="nil"/>
        </w:pBdr>
        <w:spacing w:before="120" w:after="120" w:line="276" w:lineRule="auto"/>
        <w:jc w:val="both"/>
        <w:rPr>
          <w:rFonts w:ascii="Verdana" w:eastAsia="Verdana" w:hAnsi="Verdana" w:cs="Verdana"/>
          <w:bCs/>
          <w:color w:val="000000"/>
          <w:sz w:val="20"/>
          <w:szCs w:val="20"/>
        </w:rPr>
      </w:pPr>
      <w:r w:rsidRPr="005C6B00">
        <w:rPr>
          <w:rFonts w:ascii="Verdana" w:eastAsia="Verdana" w:hAnsi="Verdana" w:cs="Verdana"/>
          <w:bCs/>
          <w:color w:val="000000"/>
          <w:sz w:val="20"/>
          <w:szCs w:val="20"/>
        </w:rPr>
        <w:t>The Service Provider may request an advance payment of up to 30% of the total cost after signing the contract, and the rest 70% as a post-payment after fulfilment of the contract. All the payments under the contract will be made in UAH according to the official NBU exchange rate published on the day of the invoice issuance by the contractor</w:t>
      </w:r>
    </w:p>
    <w:p w14:paraId="795881D0" w14:textId="50B49019" w:rsidR="007F7B95" w:rsidRPr="005C6B00" w:rsidRDefault="007F7B95" w:rsidP="0052404B">
      <w:pPr>
        <w:pBdr>
          <w:top w:val="nil"/>
          <w:left w:val="nil"/>
          <w:bottom w:val="nil"/>
          <w:right w:val="nil"/>
          <w:between w:val="nil"/>
        </w:pBdr>
        <w:spacing w:before="120" w:after="120" w:line="276" w:lineRule="auto"/>
        <w:jc w:val="both"/>
        <w:rPr>
          <w:rFonts w:ascii="Verdana" w:eastAsia="Verdana" w:hAnsi="Verdana" w:cs="Verdana"/>
          <w:bCs/>
          <w:color w:val="000000"/>
          <w:sz w:val="20"/>
          <w:szCs w:val="20"/>
        </w:rPr>
      </w:pPr>
      <w:r w:rsidRPr="005C6B00">
        <w:rPr>
          <w:rFonts w:ascii="Verdana" w:eastAsia="Verdana" w:hAnsi="Verdana" w:cs="Verdana"/>
          <w:bCs/>
          <w:color w:val="000000"/>
          <w:sz w:val="20"/>
          <w:szCs w:val="20"/>
        </w:rPr>
        <w:t xml:space="preserve">The Service Provider may subcontract additional </w:t>
      </w:r>
      <w:r w:rsidR="00437806">
        <w:rPr>
          <w:rFonts w:ascii="Verdana" w:eastAsia="Verdana" w:hAnsi="Verdana" w:cs="Verdana"/>
          <w:bCs/>
          <w:color w:val="000000"/>
          <w:sz w:val="20"/>
          <w:szCs w:val="20"/>
        </w:rPr>
        <w:t>experts</w:t>
      </w:r>
      <w:r w:rsidRPr="005C6B00">
        <w:rPr>
          <w:rFonts w:ascii="Verdana" w:eastAsia="Verdana" w:hAnsi="Verdana" w:cs="Verdana"/>
          <w:bCs/>
          <w:color w:val="000000"/>
          <w:sz w:val="20"/>
          <w:szCs w:val="20"/>
        </w:rPr>
        <w:t xml:space="preserve"> at its discretion; however, </w:t>
      </w:r>
      <w:r w:rsidR="0030353B">
        <w:rPr>
          <w:rFonts w:ascii="Verdana" w:eastAsia="Verdana" w:hAnsi="Verdana" w:cs="Verdana"/>
          <w:bCs/>
          <w:color w:val="000000"/>
          <w:sz w:val="20"/>
          <w:szCs w:val="20"/>
        </w:rPr>
        <w:t xml:space="preserve">the </w:t>
      </w:r>
      <w:r w:rsidRPr="005C6B00">
        <w:rPr>
          <w:rFonts w:ascii="Verdana" w:eastAsia="Verdana" w:hAnsi="Verdana" w:cs="Verdana"/>
          <w:bCs/>
          <w:color w:val="000000"/>
          <w:sz w:val="20"/>
          <w:szCs w:val="20"/>
        </w:rPr>
        <w:t>EUACI shall not cover any additional expenses beyond those contractually agreed upon. The Service Provider remains fully responsible for the performance and deliverables of any subcontractors.</w:t>
      </w:r>
    </w:p>
    <w:p w14:paraId="5378F415" w14:textId="249EB81F" w:rsidR="007F7B95" w:rsidRDefault="007F7B95" w:rsidP="0052404B">
      <w:pPr>
        <w:pBdr>
          <w:top w:val="nil"/>
          <w:left w:val="nil"/>
          <w:bottom w:val="nil"/>
          <w:right w:val="nil"/>
          <w:between w:val="nil"/>
        </w:pBdr>
        <w:spacing w:before="120" w:after="120" w:line="276" w:lineRule="auto"/>
        <w:jc w:val="both"/>
        <w:rPr>
          <w:rFonts w:ascii="Verdana" w:eastAsia="Verdana" w:hAnsi="Verdana" w:cs="Verdana"/>
          <w:bCs/>
          <w:color w:val="000000"/>
          <w:sz w:val="20"/>
          <w:szCs w:val="20"/>
        </w:rPr>
      </w:pPr>
      <w:r w:rsidRPr="005C6B00">
        <w:rPr>
          <w:rFonts w:ascii="Verdana" w:eastAsia="Verdana" w:hAnsi="Verdana" w:cs="Verdana"/>
          <w:b/>
          <w:color w:val="000000"/>
          <w:sz w:val="20"/>
          <w:szCs w:val="20"/>
        </w:rPr>
        <w:t>Timeframe:</w:t>
      </w:r>
      <w:r w:rsidRPr="005C6B00">
        <w:rPr>
          <w:rFonts w:ascii="Verdana" w:eastAsia="Verdana" w:hAnsi="Verdana" w:cs="Verdana"/>
          <w:bCs/>
          <w:color w:val="000000"/>
          <w:sz w:val="20"/>
          <w:szCs w:val="20"/>
        </w:rPr>
        <w:t xml:space="preserve"> </w:t>
      </w:r>
      <w:r w:rsidR="00F45034">
        <w:rPr>
          <w:rFonts w:ascii="Verdana" w:eastAsia="Verdana" w:hAnsi="Verdana" w:cs="Verdana"/>
          <w:bCs/>
          <w:color w:val="000000"/>
          <w:sz w:val="20"/>
          <w:szCs w:val="20"/>
        </w:rPr>
        <w:t>Seven</w:t>
      </w:r>
      <w:r w:rsidRPr="005C6B00">
        <w:rPr>
          <w:rFonts w:ascii="Verdana" w:eastAsia="Verdana" w:hAnsi="Verdana" w:cs="Verdana"/>
          <w:bCs/>
          <w:color w:val="000000"/>
          <w:sz w:val="20"/>
          <w:szCs w:val="20"/>
        </w:rPr>
        <w:t xml:space="preserve"> calendar months, commencing </w:t>
      </w:r>
      <w:r w:rsidR="00F45034">
        <w:rPr>
          <w:rFonts w:ascii="Verdana" w:eastAsia="Verdana" w:hAnsi="Verdana" w:cs="Verdana"/>
          <w:bCs/>
          <w:color w:val="000000"/>
          <w:sz w:val="20"/>
          <w:szCs w:val="20"/>
        </w:rPr>
        <w:t>May</w:t>
      </w:r>
      <w:r w:rsidRPr="005C6B00">
        <w:rPr>
          <w:rFonts w:ascii="Verdana" w:eastAsia="Verdana" w:hAnsi="Verdana" w:cs="Verdana"/>
          <w:bCs/>
          <w:color w:val="000000"/>
          <w:sz w:val="20"/>
          <w:szCs w:val="20"/>
        </w:rPr>
        <w:t xml:space="preserve"> 2025.</w:t>
      </w:r>
      <w:r w:rsidR="00A31071" w:rsidRPr="005C6B00">
        <w:rPr>
          <w:rFonts w:ascii="Verdana" w:hAnsi="Verdana"/>
          <w:sz w:val="20"/>
          <w:szCs w:val="20"/>
        </w:rPr>
        <w:t xml:space="preserve"> </w:t>
      </w:r>
      <w:r w:rsidR="00A31071" w:rsidRPr="005C6B00">
        <w:rPr>
          <w:rFonts w:ascii="Verdana" w:eastAsia="Verdana" w:hAnsi="Verdana" w:cs="Verdana"/>
          <w:bCs/>
          <w:color w:val="000000"/>
          <w:sz w:val="20"/>
          <w:szCs w:val="20"/>
        </w:rPr>
        <w:t>The exact dates of delivery of th</w:t>
      </w:r>
      <w:r w:rsidR="005C6B00" w:rsidRPr="005C6B00">
        <w:rPr>
          <w:rFonts w:ascii="Verdana" w:eastAsia="Verdana" w:hAnsi="Verdana" w:cs="Verdana"/>
          <w:bCs/>
          <w:color w:val="000000"/>
          <w:sz w:val="20"/>
          <w:szCs w:val="20"/>
        </w:rPr>
        <w:t>e</w:t>
      </w:r>
      <w:r w:rsidR="00A31071" w:rsidRPr="005C6B00">
        <w:rPr>
          <w:rFonts w:ascii="Verdana" w:eastAsia="Verdana" w:hAnsi="Verdana" w:cs="Verdana"/>
          <w:bCs/>
          <w:color w:val="000000"/>
          <w:sz w:val="20"/>
          <w:szCs w:val="20"/>
        </w:rPr>
        <w:t xml:space="preserve"> training are subject to further negotiations with NABU</w:t>
      </w:r>
      <w:r w:rsidR="00F45034">
        <w:rPr>
          <w:rFonts w:ascii="Verdana" w:eastAsia="Verdana" w:hAnsi="Verdana" w:cs="Verdana"/>
          <w:bCs/>
          <w:color w:val="000000"/>
          <w:sz w:val="20"/>
          <w:szCs w:val="20"/>
        </w:rPr>
        <w:t xml:space="preserve"> and </w:t>
      </w:r>
      <w:r w:rsidR="00437806">
        <w:rPr>
          <w:rFonts w:ascii="Verdana" w:eastAsia="Verdana" w:hAnsi="Verdana" w:cs="Verdana"/>
          <w:bCs/>
          <w:color w:val="000000"/>
          <w:sz w:val="20"/>
          <w:szCs w:val="20"/>
        </w:rPr>
        <w:t>the EUACI</w:t>
      </w:r>
      <w:r w:rsidR="00A31071" w:rsidRPr="005C6B00">
        <w:rPr>
          <w:rFonts w:ascii="Verdana" w:eastAsia="Verdana" w:hAnsi="Verdana" w:cs="Verdana"/>
          <w:bCs/>
          <w:color w:val="000000"/>
          <w:sz w:val="20"/>
          <w:szCs w:val="20"/>
        </w:rPr>
        <w:t>. The Service Provider could start work immediately upon signing the contract.</w:t>
      </w:r>
    </w:p>
    <w:p w14:paraId="13085E42" w14:textId="19B0857B" w:rsidR="007E15DA" w:rsidRPr="005C6B00" w:rsidRDefault="007E15DA" w:rsidP="0052404B">
      <w:pPr>
        <w:pBdr>
          <w:top w:val="nil"/>
          <w:left w:val="nil"/>
          <w:bottom w:val="nil"/>
          <w:right w:val="nil"/>
          <w:between w:val="nil"/>
        </w:pBdr>
        <w:spacing w:before="120" w:after="120" w:line="276" w:lineRule="auto"/>
        <w:jc w:val="both"/>
        <w:rPr>
          <w:rFonts w:ascii="Verdana" w:eastAsia="Verdana" w:hAnsi="Verdana" w:cs="Verdana"/>
          <w:bCs/>
          <w:color w:val="000000"/>
          <w:sz w:val="20"/>
          <w:szCs w:val="20"/>
        </w:rPr>
      </w:pPr>
      <w:r w:rsidRPr="007E15DA">
        <w:rPr>
          <w:rFonts w:ascii="Verdana" w:eastAsia="Verdana" w:hAnsi="Verdana" w:cs="Verdana"/>
          <w:b/>
          <w:color w:val="000000"/>
          <w:sz w:val="20"/>
          <w:szCs w:val="20"/>
        </w:rPr>
        <w:t>Budget:</w:t>
      </w:r>
      <w:r>
        <w:rPr>
          <w:rFonts w:ascii="Verdana" w:eastAsia="Verdana" w:hAnsi="Verdana" w:cs="Verdana"/>
          <w:bCs/>
          <w:color w:val="000000"/>
          <w:sz w:val="20"/>
          <w:szCs w:val="20"/>
        </w:rPr>
        <w:t xml:space="preserve"> </w:t>
      </w:r>
      <w:r w:rsidRPr="007E15DA">
        <w:rPr>
          <w:rFonts w:ascii="Verdana" w:eastAsia="Verdana" w:hAnsi="Verdana" w:cs="Verdana"/>
          <w:bCs/>
          <w:color w:val="000000"/>
          <w:sz w:val="20"/>
          <w:szCs w:val="20"/>
        </w:rPr>
        <w:t xml:space="preserve">The total proposed cost of the workshops is </w:t>
      </w:r>
      <w:r w:rsidR="00F45034">
        <w:rPr>
          <w:rFonts w:ascii="Verdana" w:eastAsia="Verdana" w:hAnsi="Verdana" w:cs="Verdana"/>
          <w:bCs/>
          <w:color w:val="000000"/>
          <w:sz w:val="20"/>
          <w:szCs w:val="20"/>
        </w:rPr>
        <w:t xml:space="preserve">up to </w:t>
      </w:r>
      <w:r w:rsidRPr="007E15DA">
        <w:rPr>
          <w:rFonts w:ascii="Verdana" w:eastAsia="Verdana" w:hAnsi="Verdana" w:cs="Verdana"/>
          <w:b/>
          <w:color w:val="000000"/>
          <w:sz w:val="20"/>
          <w:szCs w:val="20"/>
        </w:rPr>
        <w:t xml:space="preserve">EUR </w:t>
      </w:r>
      <w:r w:rsidR="00F45034">
        <w:rPr>
          <w:rFonts w:ascii="Verdana" w:eastAsia="Verdana" w:hAnsi="Verdana" w:cs="Verdana"/>
          <w:b/>
          <w:color w:val="000000"/>
          <w:sz w:val="20"/>
          <w:szCs w:val="20"/>
        </w:rPr>
        <w:t>33</w:t>
      </w:r>
      <w:r w:rsidRPr="007E15DA">
        <w:rPr>
          <w:rFonts w:ascii="Verdana" w:eastAsia="Verdana" w:hAnsi="Verdana" w:cs="Verdana"/>
          <w:b/>
          <w:color w:val="000000"/>
          <w:sz w:val="20"/>
          <w:szCs w:val="20"/>
        </w:rPr>
        <w:t>,000.</w:t>
      </w:r>
      <w:r w:rsidRPr="007E15DA">
        <w:rPr>
          <w:rFonts w:ascii="Verdana" w:eastAsia="Verdana" w:hAnsi="Verdana" w:cs="Verdana"/>
          <w:bCs/>
          <w:color w:val="000000"/>
          <w:sz w:val="20"/>
          <w:szCs w:val="20"/>
        </w:rPr>
        <w:t xml:space="preserve"> This includes all applicable </w:t>
      </w:r>
      <w:r w:rsidR="00F45034">
        <w:rPr>
          <w:rFonts w:ascii="Verdana" w:eastAsia="Verdana" w:hAnsi="Verdana" w:cs="Verdana"/>
          <w:bCs/>
          <w:color w:val="000000"/>
          <w:sz w:val="20"/>
          <w:szCs w:val="20"/>
        </w:rPr>
        <w:t>expert</w:t>
      </w:r>
      <w:r w:rsidRPr="007E15DA">
        <w:rPr>
          <w:rFonts w:ascii="Verdana" w:eastAsia="Verdana" w:hAnsi="Verdana" w:cs="Verdana"/>
          <w:bCs/>
          <w:color w:val="000000"/>
          <w:sz w:val="20"/>
          <w:szCs w:val="20"/>
        </w:rPr>
        <w:t xml:space="preserve">’ fees, </w:t>
      </w:r>
    </w:p>
    <w:p w14:paraId="7D9F3BA9" w14:textId="1812B7A0" w:rsidR="007F7B95" w:rsidRPr="007E15DA" w:rsidRDefault="007F7B95" w:rsidP="0052404B">
      <w:pPr>
        <w:pBdr>
          <w:top w:val="nil"/>
          <w:left w:val="nil"/>
          <w:bottom w:val="nil"/>
          <w:right w:val="nil"/>
          <w:between w:val="nil"/>
        </w:pBdr>
        <w:spacing w:before="120" w:after="120" w:line="276" w:lineRule="auto"/>
        <w:jc w:val="both"/>
        <w:rPr>
          <w:rFonts w:ascii="Verdana" w:eastAsia="Verdana" w:hAnsi="Verdana" w:cs="Verdana"/>
          <w:b/>
          <w:color w:val="000000"/>
          <w:sz w:val="20"/>
          <w:szCs w:val="20"/>
        </w:rPr>
      </w:pPr>
      <w:r w:rsidRPr="005C6B00">
        <w:rPr>
          <w:rFonts w:ascii="Verdana" w:eastAsia="Verdana" w:hAnsi="Verdana" w:cs="Verdana"/>
          <w:b/>
          <w:color w:val="000000"/>
          <w:sz w:val="20"/>
          <w:szCs w:val="20"/>
        </w:rPr>
        <w:t>Location:</w:t>
      </w:r>
      <w:r w:rsidRPr="005C6B00">
        <w:rPr>
          <w:rFonts w:ascii="Verdana" w:eastAsia="Verdana" w:hAnsi="Verdana" w:cs="Verdana"/>
          <w:bCs/>
          <w:color w:val="000000"/>
          <w:sz w:val="20"/>
          <w:szCs w:val="20"/>
        </w:rPr>
        <w:t xml:space="preserve"> </w:t>
      </w:r>
      <w:r w:rsidR="00CF672D" w:rsidRPr="00CF672D">
        <w:rPr>
          <w:rFonts w:ascii="Verdana" w:eastAsia="Verdana" w:hAnsi="Verdana" w:cs="Verdana"/>
          <w:bCs/>
          <w:color w:val="000000"/>
          <w:sz w:val="20"/>
          <w:szCs w:val="20"/>
        </w:rPr>
        <w:t>Kyiv, Ukraine.</w:t>
      </w:r>
      <w:r w:rsidR="001B18E1">
        <w:rPr>
          <w:rFonts w:ascii="Verdana" w:eastAsia="Verdana" w:hAnsi="Verdana" w:cs="Verdana"/>
          <w:bCs/>
          <w:color w:val="000000"/>
          <w:sz w:val="20"/>
          <w:szCs w:val="20"/>
        </w:rPr>
        <w:t xml:space="preserve"> </w:t>
      </w:r>
    </w:p>
    <w:p w14:paraId="7C18C1E3" w14:textId="5730F9D9" w:rsidR="006F7AC1" w:rsidRPr="005C6B00" w:rsidRDefault="008D7747" w:rsidP="0052404B">
      <w:pPr>
        <w:pBdr>
          <w:top w:val="nil"/>
          <w:left w:val="nil"/>
          <w:bottom w:val="nil"/>
          <w:right w:val="nil"/>
          <w:between w:val="nil"/>
        </w:pBdr>
        <w:spacing w:before="120" w:after="120" w:line="276" w:lineRule="auto"/>
        <w:jc w:val="both"/>
        <w:rPr>
          <w:rFonts w:ascii="Verdana" w:eastAsia="Verdana" w:hAnsi="Verdana" w:cs="Verdana"/>
          <w:color w:val="000000"/>
          <w:sz w:val="20"/>
          <w:szCs w:val="20"/>
        </w:rPr>
      </w:pPr>
      <w:r w:rsidRPr="005C6B00">
        <w:rPr>
          <w:rFonts w:ascii="Verdana" w:eastAsia="Verdana" w:hAnsi="Verdana" w:cs="Verdana"/>
          <w:b/>
          <w:color w:val="000000"/>
          <w:sz w:val="20"/>
          <w:szCs w:val="20"/>
        </w:rPr>
        <w:t>Reporting and management</w:t>
      </w:r>
      <w:r w:rsidR="00377607" w:rsidRPr="005C6B00">
        <w:rPr>
          <w:rFonts w:ascii="Verdana" w:eastAsia="Verdana" w:hAnsi="Verdana" w:cs="Verdana"/>
          <w:color w:val="000000"/>
          <w:sz w:val="20"/>
          <w:szCs w:val="20"/>
        </w:rPr>
        <w:t xml:space="preserve"> </w:t>
      </w:r>
    </w:p>
    <w:p w14:paraId="7B288C42" w14:textId="3B0B7DD6" w:rsidR="008D7747" w:rsidRPr="005C6B00" w:rsidRDefault="008D7747" w:rsidP="0052404B">
      <w:pPr>
        <w:spacing w:before="120" w:after="120" w:line="276" w:lineRule="auto"/>
        <w:jc w:val="both"/>
        <w:rPr>
          <w:rFonts w:ascii="Verdana" w:eastAsia="Verdana" w:hAnsi="Verdana" w:cs="Verdana"/>
          <w:sz w:val="20"/>
          <w:szCs w:val="20"/>
        </w:rPr>
      </w:pPr>
      <w:r w:rsidRPr="005C6B00">
        <w:rPr>
          <w:rFonts w:ascii="Verdana" w:eastAsia="Verdana" w:hAnsi="Verdana" w:cs="Verdana"/>
          <w:sz w:val="20"/>
          <w:szCs w:val="20"/>
        </w:rPr>
        <w:t xml:space="preserve">The performance of the </w:t>
      </w:r>
      <w:r w:rsidR="005C6B00" w:rsidRPr="005C6B00">
        <w:rPr>
          <w:rFonts w:ascii="Verdana" w:eastAsia="Verdana" w:hAnsi="Verdana" w:cs="Verdana"/>
          <w:sz w:val="20"/>
          <w:szCs w:val="20"/>
        </w:rPr>
        <w:t xml:space="preserve">Service Provider </w:t>
      </w:r>
      <w:r w:rsidRPr="005C6B00">
        <w:rPr>
          <w:rFonts w:ascii="Verdana" w:eastAsia="Verdana" w:hAnsi="Verdana" w:cs="Verdana"/>
          <w:sz w:val="20"/>
          <w:szCs w:val="20"/>
        </w:rPr>
        <w:t xml:space="preserve">will be judged upon reaching the purpose of this contract as well as obtaining its results, as indicated in the section “Objective” and “Deliverables” herein respectively. Moreover, the performance of the </w:t>
      </w:r>
      <w:r w:rsidR="005C6B00" w:rsidRPr="005C6B00">
        <w:rPr>
          <w:rFonts w:ascii="Verdana" w:eastAsia="Verdana" w:hAnsi="Verdana" w:cs="Verdana"/>
          <w:sz w:val="20"/>
          <w:szCs w:val="20"/>
        </w:rPr>
        <w:t xml:space="preserve">Service Provider </w:t>
      </w:r>
      <w:r w:rsidRPr="005C6B00">
        <w:rPr>
          <w:rFonts w:ascii="Verdana" w:eastAsia="Verdana" w:hAnsi="Verdana" w:cs="Verdana"/>
          <w:sz w:val="20"/>
          <w:szCs w:val="20"/>
        </w:rPr>
        <w:t>will be judged upon the successful implementation of all the specific activities indicated in Section “Scope of work” of this document</w:t>
      </w:r>
    </w:p>
    <w:p w14:paraId="2E6579DD" w14:textId="190A2B7A" w:rsidR="00C81D57" w:rsidRDefault="00377607" w:rsidP="0052404B">
      <w:pPr>
        <w:spacing w:before="120" w:after="120" w:line="276" w:lineRule="auto"/>
        <w:jc w:val="both"/>
        <w:rPr>
          <w:rFonts w:ascii="Verdana" w:eastAsia="Verdana" w:hAnsi="Verdana" w:cs="Verdana"/>
          <w:sz w:val="20"/>
          <w:szCs w:val="20"/>
        </w:rPr>
      </w:pPr>
      <w:r w:rsidRPr="005C6B00">
        <w:rPr>
          <w:rFonts w:ascii="Verdana" w:eastAsia="Verdana" w:hAnsi="Verdana" w:cs="Verdana"/>
          <w:sz w:val="20"/>
          <w:szCs w:val="20"/>
        </w:rPr>
        <w:t xml:space="preserve">By signing the contract, the </w:t>
      </w:r>
      <w:r w:rsidR="005C6B00" w:rsidRPr="005C6B00">
        <w:rPr>
          <w:rFonts w:ascii="Verdana" w:eastAsia="Verdana" w:hAnsi="Verdana" w:cs="Verdana"/>
          <w:sz w:val="20"/>
          <w:szCs w:val="20"/>
        </w:rPr>
        <w:t>Service Provider</w:t>
      </w:r>
      <w:r w:rsidRPr="005C6B00">
        <w:rPr>
          <w:rFonts w:ascii="Verdana" w:eastAsia="Verdana" w:hAnsi="Verdana" w:cs="Verdana"/>
          <w:sz w:val="20"/>
          <w:szCs w:val="20"/>
        </w:rPr>
        <w:t xml:space="preserve"> agrees to hold in trust and confidence any information or documents ("confidential information") disclosed to the</w:t>
      </w:r>
      <w:r w:rsidR="005C6B00" w:rsidRPr="005C6B00">
        <w:rPr>
          <w:rFonts w:ascii="Verdana" w:hAnsi="Verdana"/>
          <w:sz w:val="20"/>
          <w:szCs w:val="20"/>
        </w:rPr>
        <w:t xml:space="preserve"> </w:t>
      </w:r>
      <w:r w:rsidR="005C6B00" w:rsidRPr="005C6B00">
        <w:rPr>
          <w:rFonts w:ascii="Verdana" w:eastAsia="Verdana" w:hAnsi="Verdana" w:cs="Verdana"/>
          <w:sz w:val="20"/>
          <w:szCs w:val="20"/>
        </w:rPr>
        <w:t xml:space="preserve">Service Provider </w:t>
      </w:r>
      <w:r w:rsidRPr="005C6B00">
        <w:rPr>
          <w:rFonts w:ascii="Verdana" w:eastAsia="Verdana" w:hAnsi="Verdana" w:cs="Verdana"/>
          <w:sz w:val="20"/>
          <w:szCs w:val="20"/>
        </w:rPr>
        <w:t xml:space="preserve">or discovered by the </w:t>
      </w:r>
      <w:r w:rsidR="005C6B00" w:rsidRPr="005C6B00">
        <w:rPr>
          <w:rFonts w:ascii="Verdana" w:eastAsia="Verdana" w:hAnsi="Verdana" w:cs="Verdana"/>
          <w:sz w:val="20"/>
          <w:szCs w:val="20"/>
        </w:rPr>
        <w:t>Service Provider</w:t>
      </w:r>
      <w:r w:rsidRPr="005C6B00">
        <w:rPr>
          <w:rFonts w:ascii="Verdana" w:eastAsia="Verdana" w:hAnsi="Verdana" w:cs="Verdana"/>
          <w:sz w:val="20"/>
          <w:szCs w:val="20"/>
        </w:rPr>
        <w:t xml:space="preserve"> or prepared by the </w:t>
      </w:r>
      <w:r w:rsidR="005C6B00" w:rsidRPr="005C6B00">
        <w:rPr>
          <w:rFonts w:ascii="Verdana" w:eastAsia="Verdana" w:hAnsi="Verdana" w:cs="Verdana"/>
          <w:sz w:val="20"/>
          <w:szCs w:val="20"/>
        </w:rPr>
        <w:t>Service Provider</w:t>
      </w:r>
      <w:r w:rsidRPr="005C6B00">
        <w:rPr>
          <w:rFonts w:ascii="Verdana" w:eastAsia="Verdana" w:hAnsi="Verdana" w:cs="Verdana"/>
          <w:sz w:val="20"/>
          <w:szCs w:val="20"/>
        </w:rPr>
        <w:t xml:space="preserve"> in the course of or as a result of the implementation of the contract, and agrees that it shall be used only for the contract implementation and shall not be disclosed to any third party. The </w:t>
      </w:r>
      <w:r w:rsidR="005C6B00" w:rsidRPr="005C6B00">
        <w:rPr>
          <w:rFonts w:ascii="Verdana" w:eastAsia="Verdana" w:hAnsi="Verdana" w:cs="Verdana"/>
          <w:sz w:val="20"/>
          <w:szCs w:val="20"/>
        </w:rPr>
        <w:t>Service Provider</w:t>
      </w:r>
      <w:r w:rsidRPr="005C6B00">
        <w:rPr>
          <w:rFonts w:ascii="Verdana" w:eastAsia="Verdana" w:hAnsi="Verdana" w:cs="Verdana"/>
          <w:sz w:val="20"/>
          <w:szCs w:val="20"/>
        </w:rPr>
        <w:t xml:space="preserve"> also agrees </w:t>
      </w:r>
      <w:r w:rsidRPr="005C6B00">
        <w:rPr>
          <w:rFonts w:ascii="Verdana" w:eastAsia="Verdana" w:hAnsi="Verdana" w:cs="Verdana"/>
          <w:sz w:val="20"/>
          <w:szCs w:val="20"/>
        </w:rPr>
        <w:lastRenderedPageBreak/>
        <w:t>not to retain copies of any written information or prototypes in its archive and for its use</w:t>
      </w:r>
      <w:r w:rsidR="000A2430">
        <w:rPr>
          <w:rFonts w:ascii="Verdana" w:eastAsia="Verdana" w:hAnsi="Verdana" w:cs="Verdana"/>
          <w:sz w:val="20"/>
          <w:szCs w:val="20"/>
        </w:rPr>
        <w:t>.</w:t>
      </w:r>
    </w:p>
    <w:p w14:paraId="4E2FD85E" w14:textId="77777777" w:rsidR="00C1206B" w:rsidRDefault="00C1206B" w:rsidP="0052404B">
      <w:pPr>
        <w:spacing w:after="200" w:line="276" w:lineRule="auto"/>
        <w:jc w:val="both"/>
        <w:rPr>
          <w:rFonts w:ascii="Verdana" w:eastAsia="Verdana" w:hAnsi="Verdana" w:cs="Verdana"/>
          <w:b/>
          <w:bCs/>
          <w:sz w:val="20"/>
          <w:szCs w:val="20"/>
        </w:rPr>
      </w:pPr>
      <w:r>
        <w:rPr>
          <w:rFonts w:ascii="Verdana" w:eastAsia="Verdana" w:hAnsi="Verdana" w:cs="Verdana"/>
          <w:b/>
          <w:bCs/>
          <w:sz w:val="20"/>
          <w:szCs w:val="20"/>
        </w:rPr>
        <w:t>How to apply</w:t>
      </w:r>
    </w:p>
    <w:p w14:paraId="1C8C6D3C" w14:textId="11449F75" w:rsidR="00C1206B" w:rsidRDefault="00C1206B" w:rsidP="0052404B">
      <w:pPr>
        <w:spacing w:after="200" w:line="276" w:lineRule="auto"/>
        <w:jc w:val="both"/>
        <w:rPr>
          <w:rFonts w:ascii="Verdana" w:eastAsia="Verdana" w:hAnsi="Verdana" w:cs="Verdana"/>
          <w:sz w:val="20"/>
          <w:szCs w:val="20"/>
        </w:rPr>
      </w:pPr>
      <w:r>
        <w:rPr>
          <w:rFonts w:ascii="Verdana" w:eastAsia="Verdana" w:hAnsi="Verdana" w:cs="Verdana"/>
          <w:sz w:val="20"/>
          <w:szCs w:val="20"/>
        </w:rPr>
        <w:t>The deadline for submitting the proposal is</w:t>
      </w:r>
      <w:r>
        <w:rPr>
          <w:rFonts w:ascii="Verdana" w:eastAsia="Verdana" w:hAnsi="Verdana" w:cs="Verdana"/>
          <w:b/>
          <w:bCs/>
          <w:sz w:val="20"/>
          <w:szCs w:val="20"/>
          <w:highlight w:val="yellow"/>
        </w:rPr>
        <w:t xml:space="preserve"> </w:t>
      </w:r>
      <w:r w:rsidR="00192018">
        <w:rPr>
          <w:rFonts w:ascii="Verdana" w:eastAsia="Verdana" w:hAnsi="Verdana" w:cs="Verdana"/>
          <w:b/>
          <w:bCs/>
          <w:sz w:val="20"/>
          <w:szCs w:val="20"/>
          <w:highlight w:val="yellow"/>
        </w:rPr>
        <w:t xml:space="preserve">18 </w:t>
      </w:r>
      <w:r>
        <w:rPr>
          <w:rFonts w:ascii="Verdana" w:eastAsia="Verdana" w:hAnsi="Verdana" w:cs="Verdana"/>
          <w:b/>
          <w:bCs/>
          <w:sz w:val="20"/>
          <w:szCs w:val="20"/>
          <w:highlight w:val="yellow"/>
        </w:rPr>
        <w:t>May 2026</w:t>
      </w:r>
      <w:r>
        <w:rPr>
          <w:rFonts w:ascii="Verdana" w:eastAsia="Verdana" w:hAnsi="Verdana" w:cs="Verdana"/>
          <w:b/>
          <w:bCs/>
          <w:sz w:val="20"/>
          <w:szCs w:val="20"/>
        </w:rPr>
        <w:t xml:space="preserve"> 17:00 Kyiv time</w:t>
      </w:r>
      <w:r>
        <w:rPr>
          <w:rFonts w:ascii="Verdana" w:eastAsia="Verdana" w:hAnsi="Verdana" w:cs="Verdana"/>
          <w:sz w:val="20"/>
          <w:szCs w:val="20"/>
        </w:rPr>
        <w:t>.</w:t>
      </w:r>
    </w:p>
    <w:p w14:paraId="52475D87" w14:textId="77777777" w:rsidR="00C1206B" w:rsidRDefault="00C1206B" w:rsidP="0052404B">
      <w:pPr>
        <w:spacing w:after="200" w:line="276" w:lineRule="auto"/>
        <w:jc w:val="both"/>
        <w:rPr>
          <w:rFonts w:ascii="Verdana" w:eastAsia="Verdana" w:hAnsi="Verdana" w:cs="Verdana"/>
          <w:sz w:val="20"/>
          <w:szCs w:val="20"/>
        </w:rPr>
      </w:pPr>
      <w:r>
        <w:rPr>
          <w:rFonts w:ascii="Verdana" w:eastAsia="Verdana" w:hAnsi="Verdana" w:cs="Verdana"/>
          <w:sz w:val="20"/>
          <w:szCs w:val="20"/>
        </w:rPr>
        <w:t>Interested applicants shall submit:</w:t>
      </w:r>
    </w:p>
    <w:p w14:paraId="32C6370F" w14:textId="1D08A7E6" w:rsidR="003C536D" w:rsidRDefault="003C536D" w:rsidP="00FB712D">
      <w:pPr>
        <w:pStyle w:val="ListParagraph"/>
        <w:widowControl/>
        <w:numPr>
          <w:ilvl w:val="0"/>
          <w:numId w:val="11"/>
        </w:numPr>
        <w:rPr>
          <w:rFonts w:ascii="Verdana" w:eastAsia="Times New Roman" w:hAnsi="Verdana" w:cs="Times New Roman"/>
          <w:sz w:val="20"/>
          <w:szCs w:val="20"/>
          <w:lang w:eastAsia="en-GB"/>
        </w:rPr>
      </w:pPr>
      <w:r w:rsidRPr="003C536D">
        <w:rPr>
          <w:rFonts w:ascii="Verdana" w:eastAsia="Times New Roman" w:hAnsi="Verdana" w:cs="Times New Roman"/>
          <w:b/>
          <w:bCs/>
          <w:sz w:val="20"/>
          <w:szCs w:val="20"/>
          <w:lang w:eastAsia="en-GB"/>
        </w:rPr>
        <w:t>Curriculum Vitae (CVs)</w:t>
      </w:r>
      <w:r w:rsidRPr="003C536D">
        <w:rPr>
          <w:rFonts w:ascii="Verdana" w:eastAsia="Times New Roman" w:hAnsi="Verdana" w:cs="Times New Roman"/>
          <w:sz w:val="20"/>
          <w:szCs w:val="20"/>
          <w:lang w:eastAsia="en-GB"/>
        </w:rPr>
        <w:t xml:space="preserve"> of the proposed expert(s), clearly demonstrating relevant qualifications and experience; </w:t>
      </w:r>
    </w:p>
    <w:p w14:paraId="701DD475" w14:textId="77777777" w:rsidR="003C536D" w:rsidRPr="003C536D" w:rsidRDefault="003C536D" w:rsidP="003C536D">
      <w:pPr>
        <w:pStyle w:val="ListParagraph"/>
        <w:widowControl/>
        <w:ind w:left="720"/>
        <w:rPr>
          <w:rFonts w:ascii="Verdana" w:eastAsia="Times New Roman" w:hAnsi="Verdana" w:cs="Times New Roman"/>
          <w:sz w:val="20"/>
          <w:szCs w:val="20"/>
          <w:lang w:eastAsia="en-GB"/>
        </w:rPr>
      </w:pPr>
    </w:p>
    <w:p w14:paraId="793B1808" w14:textId="0881CFFB" w:rsidR="003C536D" w:rsidRPr="003C536D" w:rsidRDefault="003C536D" w:rsidP="00FB712D">
      <w:pPr>
        <w:pStyle w:val="ListParagraph"/>
        <w:widowControl/>
        <w:numPr>
          <w:ilvl w:val="0"/>
          <w:numId w:val="11"/>
        </w:numPr>
        <w:rPr>
          <w:rFonts w:ascii="Verdana" w:eastAsia="Times New Roman" w:hAnsi="Verdana" w:cs="Times New Roman"/>
          <w:sz w:val="20"/>
          <w:szCs w:val="20"/>
          <w:lang w:eastAsia="en-GB"/>
        </w:rPr>
      </w:pPr>
      <w:r w:rsidRPr="003C536D">
        <w:rPr>
          <w:rFonts w:ascii="Verdana" w:eastAsia="Times New Roman" w:hAnsi="Verdana" w:cs="Times New Roman"/>
          <w:b/>
          <w:bCs/>
          <w:sz w:val="20"/>
          <w:szCs w:val="20"/>
          <w:lang w:eastAsia="en-GB"/>
        </w:rPr>
        <w:t>Financial Proposal</w:t>
      </w:r>
      <w:r w:rsidRPr="003C536D">
        <w:rPr>
          <w:rFonts w:ascii="Verdana" w:eastAsia="Times New Roman" w:hAnsi="Verdana" w:cs="Times New Roman"/>
          <w:sz w:val="20"/>
          <w:szCs w:val="20"/>
          <w:lang w:eastAsia="en-GB"/>
        </w:rPr>
        <w:t xml:space="preserve">, including: </w:t>
      </w:r>
    </w:p>
    <w:p w14:paraId="6B15E616" w14:textId="77777777" w:rsidR="003C536D" w:rsidRPr="003C536D" w:rsidRDefault="003C536D" w:rsidP="00FB712D">
      <w:pPr>
        <w:widowControl/>
        <w:numPr>
          <w:ilvl w:val="0"/>
          <w:numId w:val="9"/>
        </w:numPr>
        <w:spacing w:before="100" w:beforeAutospacing="1" w:after="100" w:afterAutospacing="1"/>
        <w:rPr>
          <w:rFonts w:ascii="Verdana" w:eastAsia="Times New Roman" w:hAnsi="Verdana" w:cs="Times New Roman"/>
          <w:sz w:val="20"/>
          <w:szCs w:val="20"/>
          <w:lang w:eastAsia="en-GB"/>
        </w:rPr>
      </w:pPr>
      <w:r w:rsidRPr="003C536D">
        <w:rPr>
          <w:rFonts w:ascii="Verdana" w:eastAsia="Times New Roman" w:hAnsi="Verdana" w:cs="Times New Roman"/>
          <w:sz w:val="20"/>
          <w:szCs w:val="20"/>
          <w:lang w:eastAsia="en-GB"/>
        </w:rPr>
        <w:t xml:space="preserve">daily fee(s) in EUR; </w:t>
      </w:r>
    </w:p>
    <w:p w14:paraId="4228CB82" w14:textId="77777777" w:rsidR="003C536D" w:rsidRPr="003C536D" w:rsidRDefault="003C536D" w:rsidP="00FB712D">
      <w:pPr>
        <w:widowControl/>
        <w:numPr>
          <w:ilvl w:val="0"/>
          <w:numId w:val="9"/>
        </w:numPr>
        <w:spacing w:before="100" w:beforeAutospacing="1" w:after="100" w:afterAutospacing="1"/>
        <w:rPr>
          <w:rFonts w:ascii="Verdana" w:eastAsia="Times New Roman" w:hAnsi="Verdana" w:cs="Times New Roman"/>
          <w:sz w:val="20"/>
          <w:szCs w:val="20"/>
          <w:lang w:eastAsia="en-GB"/>
        </w:rPr>
      </w:pPr>
      <w:r w:rsidRPr="003C536D">
        <w:rPr>
          <w:rFonts w:ascii="Verdana" w:eastAsia="Times New Roman" w:hAnsi="Verdana" w:cs="Times New Roman"/>
          <w:sz w:val="20"/>
          <w:szCs w:val="20"/>
          <w:lang w:eastAsia="en-GB"/>
        </w:rPr>
        <w:t xml:space="preserve">estimated number of working days/hours; </w:t>
      </w:r>
    </w:p>
    <w:p w14:paraId="32141B43" w14:textId="77777777" w:rsidR="003C536D" w:rsidRPr="003C536D" w:rsidRDefault="003C536D" w:rsidP="00FB712D">
      <w:pPr>
        <w:widowControl/>
        <w:numPr>
          <w:ilvl w:val="0"/>
          <w:numId w:val="9"/>
        </w:numPr>
        <w:spacing w:before="100" w:beforeAutospacing="1" w:after="100" w:afterAutospacing="1"/>
        <w:rPr>
          <w:rFonts w:ascii="Verdana" w:eastAsia="Times New Roman" w:hAnsi="Verdana" w:cs="Times New Roman"/>
          <w:sz w:val="20"/>
          <w:szCs w:val="20"/>
          <w:lang w:eastAsia="en-GB"/>
        </w:rPr>
      </w:pPr>
      <w:r w:rsidRPr="003C536D">
        <w:rPr>
          <w:rFonts w:ascii="Verdana" w:eastAsia="Times New Roman" w:hAnsi="Verdana" w:cs="Times New Roman"/>
          <w:sz w:val="20"/>
          <w:szCs w:val="20"/>
          <w:lang w:eastAsia="en-GB"/>
        </w:rPr>
        <w:t xml:space="preserve">breakdown of any additional direct costs (if applicable); </w:t>
      </w:r>
    </w:p>
    <w:p w14:paraId="4866956F" w14:textId="49210A27" w:rsidR="003C536D" w:rsidRPr="003C536D" w:rsidRDefault="003C536D" w:rsidP="00FB712D">
      <w:pPr>
        <w:pStyle w:val="ListParagraph"/>
        <w:widowControl/>
        <w:numPr>
          <w:ilvl w:val="0"/>
          <w:numId w:val="11"/>
        </w:numPr>
        <w:rPr>
          <w:rFonts w:ascii="Verdana" w:eastAsia="Times New Roman" w:hAnsi="Verdana" w:cs="Times New Roman"/>
          <w:sz w:val="20"/>
          <w:szCs w:val="20"/>
          <w:lang w:eastAsia="en-GB"/>
        </w:rPr>
      </w:pPr>
      <w:r w:rsidRPr="003C536D">
        <w:rPr>
          <w:rFonts w:ascii="Verdana" w:eastAsia="Times New Roman" w:hAnsi="Verdana" w:cs="Times New Roman"/>
          <w:b/>
          <w:bCs/>
          <w:sz w:val="20"/>
          <w:szCs w:val="20"/>
          <w:lang w:eastAsia="en-GB"/>
        </w:rPr>
        <w:t>Technical Proposal</w:t>
      </w:r>
      <w:r w:rsidRPr="003C536D">
        <w:rPr>
          <w:rFonts w:ascii="Verdana" w:eastAsia="Times New Roman" w:hAnsi="Verdana" w:cs="Times New Roman"/>
          <w:sz w:val="20"/>
          <w:szCs w:val="20"/>
          <w:lang w:eastAsia="en-GB"/>
        </w:rPr>
        <w:t xml:space="preserve"> (2–3 pages), outlining: </w:t>
      </w:r>
    </w:p>
    <w:p w14:paraId="227F90BA" w14:textId="77777777" w:rsidR="003C536D" w:rsidRPr="003C536D" w:rsidRDefault="003C536D" w:rsidP="00FB712D">
      <w:pPr>
        <w:widowControl/>
        <w:numPr>
          <w:ilvl w:val="0"/>
          <w:numId w:val="10"/>
        </w:numPr>
        <w:spacing w:before="100" w:beforeAutospacing="1" w:after="100" w:afterAutospacing="1"/>
        <w:rPr>
          <w:rFonts w:ascii="Verdana" w:eastAsia="Times New Roman" w:hAnsi="Verdana" w:cs="Times New Roman"/>
          <w:sz w:val="20"/>
          <w:szCs w:val="20"/>
          <w:lang w:eastAsia="en-GB"/>
        </w:rPr>
      </w:pPr>
      <w:r w:rsidRPr="003C536D">
        <w:rPr>
          <w:rFonts w:ascii="Verdana" w:eastAsia="Times New Roman" w:hAnsi="Verdana" w:cs="Times New Roman"/>
          <w:sz w:val="20"/>
          <w:szCs w:val="20"/>
          <w:lang w:eastAsia="en-GB"/>
        </w:rPr>
        <w:t xml:space="preserve">understanding of NABU’s institutional context and the objectives of this assignment; </w:t>
      </w:r>
    </w:p>
    <w:p w14:paraId="12DFFB67" w14:textId="77777777" w:rsidR="003C536D" w:rsidRPr="003C536D" w:rsidRDefault="003C536D" w:rsidP="00FB712D">
      <w:pPr>
        <w:widowControl/>
        <w:numPr>
          <w:ilvl w:val="0"/>
          <w:numId w:val="10"/>
        </w:numPr>
        <w:spacing w:before="100" w:beforeAutospacing="1" w:after="100" w:afterAutospacing="1"/>
        <w:rPr>
          <w:rFonts w:ascii="Verdana" w:eastAsia="Times New Roman" w:hAnsi="Verdana" w:cs="Times New Roman"/>
          <w:sz w:val="20"/>
          <w:szCs w:val="20"/>
          <w:lang w:eastAsia="en-GB"/>
        </w:rPr>
      </w:pPr>
      <w:r w:rsidRPr="003C536D">
        <w:rPr>
          <w:rFonts w:ascii="Verdana" w:eastAsia="Times New Roman" w:hAnsi="Verdana" w:cs="Times New Roman"/>
          <w:sz w:val="20"/>
          <w:szCs w:val="20"/>
          <w:lang w:eastAsia="en-GB"/>
        </w:rPr>
        <w:t xml:space="preserve">proposed approach and methodology for delivering the services; </w:t>
      </w:r>
    </w:p>
    <w:p w14:paraId="35BC4B00" w14:textId="77777777" w:rsidR="003C536D" w:rsidRPr="003C536D" w:rsidRDefault="003C536D" w:rsidP="00FB712D">
      <w:pPr>
        <w:widowControl/>
        <w:numPr>
          <w:ilvl w:val="0"/>
          <w:numId w:val="10"/>
        </w:numPr>
        <w:spacing w:before="100" w:beforeAutospacing="1" w:after="100" w:afterAutospacing="1"/>
        <w:rPr>
          <w:rFonts w:ascii="Verdana" w:eastAsia="Times New Roman" w:hAnsi="Verdana" w:cs="Times New Roman"/>
          <w:sz w:val="20"/>
          <w:szCs w:val="20"/>
          <w:lang w:eastAsia="en-GB"/>
        </w:rPr>
      </w:pPr>
      <w:r w:rsidRPr="003C536D">
        <w:rPr>
          <w:rFonts w:ascii="Verdana" w:eastAsia="Times New Roman" w:hAnsi="Verdana" w:cs="Times New Roman"/>
          <w:sz w:val="20"/>
          <w:szCs w:val="20"/>
          <w:lang w:eastAsia="en-GB"/>
        </w:rPr>
        <w:t xml:space="preserve">indicative workplan and timeline for implementation; </w:t>
      </w:r>
    </w:p>
    <w:p w14:paraId="3BA085A9" w14:textId="0B32252B" w:rsidR="00C1206B" w:rsidRPr="0063184B" w:rsidRDefault="003C536D" w:rsidP="00FB712D">
      <w:pPr>
        <w:widowControl/>
        <w:numPr>
          <w:ilvl w:val="0"/>
          <w:numId w:val="10"/>
        </w:numPr>
        <w:spacing w:before="100" w:beforeAutospacing="1" w:after="100" w:afterAutospacing="1"/>
        <w:rPr>
          <w:rFonts w:ascii="Verdana" w:eastAsia="Times New Roman" w:hAnsi="Verdana" w:cs="Times New Roman"/>
          <w:sz w:val="20"/>
          <w:szCs w:val="20"/>
          <w:lang w:eastAsia="en-GB"/>
        </w:rPr>
      </w:pPr>
      <w:r w:rsidRPr="003C536D">
        <w:rPr>
          <w:rFonts w:ascii="Verdana" w:eastAsia="Times New Roman" w:hAnsi="Verdana" w:cs="Times New Roman"/>
          <w:sz w:val="20"/>
          <w:szCs w:val="20"/>
          <w:lang w:eastAsia="en-GB"/>
        </w:rPr>
        <w:t>composition of the proposed team and distribution of responsibilities (if applicable).</w:t>
      </w:r>
    </w:p>
    <w:p w14:paraId="54244AC4" w14:textId="5446B6D3" w:rsidR="00C1206B" w:rsidRPr="003C536D" w:rsidRDefault="00C1206B" w:rsidP="0052404B">
      <w:pPr>
        <w:spacing w:after="200" w:line="276" w:lineRule="auto"/>
        <w:jc w:val="both"/>
        <w:rPr>
          <w:rFonts w:ascii="Verdana" w:eastAsia="Verdana" w:hAnsi="Verdana" w:cs="Verdana"/>
          <w:b/>
          <w:bCs/>
          <w:sz w:val="20"/>
          <w:szCs w:val="20"/>
          <w:highlight w:val="yellow"/>
          <w:u w:val="single"/>
        </w:rPr>
      </w:pPr>
      <w:r>
        <w:rPr>
          <w:rFonts w:ascii="Verdana" w:eastAsia="Verdana" w:hAnsi="Verdana" w:cs="Verdana"/>
          <w:sz w:val="20"/>
          <w:szCs w:val="20"/>
        </w:rPr>
        <w:t>The proposal</w:t>
      </w:r>
      <w:r>
        <w:rPr>
          <w:rFonts w:ascii="Verdana" w:eastAsia="Verdana" w:hAnsi="Verdana" w:cs="Verdana"/>
          <w:sz w:val="20"/>
          <w:szCs w:val="20"/>
          <w:highlight w:val="white"/>
        </w:rPr>
        <w:t xml:space="preserve"> shall include the aforementioned information and should be submitted within the above deadline to </w:t>
      </w:r>
      <w:hyperlink r:id="rId10">
        <w:r>
          <w:rPr>
            <w:rFonts w:ascii="Verdana" w:eastAsia="Verdana" w:hAnsi="Verdana" w:cs="Verdana"/>
            <w:color w:val="0000FF"/>
            <w:sz w:val="20"/>
            <w:szCs w:val="20"/>
            <w:highlight w:val="white"/>
            <w:u w:val="single"/>
          </w:rPr>
          <w:t>EUACI@um.dk</w:t>
        </w:r>
      </w:hyperlink>
      <w:r>
        <w:rPr>
          <w:rFonts w:ascii="Verdana" w:eastAsia="Verdana" w:hAnsi="Verdana" w:cs="Verdana"/>
          <w:color w:val="1155CC"/>
          <w:sz w:val="20"/>
          <w:szCs w:val="20"/>
          <w:highlight w:val="white"/>
          <w:u w:val="single"/>
        </w:rPr>
        <w:t xml:space="preserve"> </w:t>
      </w:r>
      <w:r>
        <w:rPr>
          <w:rFonts w:ascii="Verdana" w:eastAsia="Verdana" w:hAnsi="Verdana" w:cs="Verdana"/>
          <w:color w:val="000000"/>
          <w:sz w:val="20"/>
          <w:szCs w:val="20"/>
          <w:highlight w:val="white"/>
          <w:u w:val="single"/>
        </w:rPr>
        <w:t>and</w:t>
      </w:r>
      <w:r>
        <w:rPr>
          <w:rFonts w:ascii="Verdana" w:eastAsia="Verdana" w:hAnsi="Verdana" w:cs="Verdana"/>
          <w:color w:val="1155CC"/>
          <w:sz w:val="20"/>
          <w:szCs w:val="20"/>
          <w:highlight w:val="white"/>
          <w:u w:val="single"/>
        </w:rPr>
        <w:t xml:space="preserve"> </w:t>
      </w:r>
      <w:hyperlink r:id="rId11">
        <w:r>
          <w:rPr>
            <w:rFonts w:ascii="Verdana" w:eastAsia="Verdana" w:hAnsi="Verdana" w:cs="Verdana"/>
            <w:color w:val="0000FF"/>
            <w:sz w:val="20"/>
            <w:szCs w:val="20"/>
            <w:highlight w:val="white"/>
            <w:u w:val="single"/>
          </w:rPr>
          <w:t>olemir@um.dk</w:t>
        </w:r>
      </w:hyperlink>
      <w:r>
        <w:rPr>
          <w:rFonts w:ascii="Verdana" w:eastAsia="Verdana" w:hAnsi="Verdana" w:cs="Verdana"/>
          <w:color w:val="1155CC"/>
          <w:sz w:val="20"/>
          <w:szCs w:val="20"/>
          <w:highlight w:val="white"/>
          <w:u w:val="single"/>
        </w:rPr>
        <w:t xml:space="preserve"> ,</w:t>
      </w:r>
      <w:r>
        <w:rPr>
          <w:rFonts w:ascii="Verdana" w:eastAsia="Verdana" w:hAnsi="Verdana" w:cs="Verdana"/>
          <w:sz w:val="20"/>
          <w:szCs w:val="20"/>
          <w:highlight w:val="white"/>
        </w:rPr>
        <w:t xml:space="preserve"> indicating the subject line </w:t>
      </w:r>
      <w:r w:rsidRPr="003C536D">
        <w:rPr>
          <w:rFonts w:ascii="Verdana" w:eastAsia="Verdana" w:hAnsi="Verdana" w:cs="Verdana"/>
          <w:sz w:val="20"/>
          <w:szCs w:val="20"/>
        </w:rPr>
        <w:t>“</w:t>
      </w:r>
      <w:r w:rsidR="003C536D" w:rsidRPr="003C536D">
        <w:rPr>
          <w:rFonts w:ascii="Verdana" w:eastAsia="Verdana" w:hAnsi="Verdana" w:cs="Verdana"/>
          <w:b/>
          <w:bCs/>
          <w:sz w:val="20"/>
          <w:szCs w:val="20"/>
          <w:u w:val="single"/>
        </w:rPr>
        <w:t>Moodle Course Development and Modernisation for NABU</w:t>
      </w:r>
      <w:r w:rsidRPr="003C536D">
        <w:rPr>
          <w:rFonts w:ascii="Verdana" w:eastAsia="Verdana" w:hAnsi="Verdana" w:cs="Verdana"/>
          <w:sz w:val="20"/>
          <w:szCs w:val="20"/>
        </w:rPr>
        <w:t>”.</w:t>
      </w:r>
    </w:p>
    <w:p w14:paraId="0F5510C8" w14:textId="77777777" w:rsidR="00C1206B" w:rsidRDefault="00C1206B" w:rsidP="0052404B">
      <w:pPr>
        <w:spacing w:after="200" w:line="276" w:lineRule="auto"/>
        <w:jc w:val="both"/>
        <w:rPr>
          <w:rFonts w:ascii="Verdana" w:eastAsia="Verdana" w:hAnsi="Verdana" w:cs="Verdana"/>
          <w:sz w:val="20"/>
          <w:szCs w:val="20"/>
        </w:rPr>
      </w:pPr>
      <w:r>
        <w:rPr>
          <w:rFonts w:ascii="Verdana" w:eastAsia="Verdana" w:hAnsi="Verdana" w:cs="Verdana"/>
          <w:sz w:val="20"/>
          <w:szCs w:val="20"/>
        </w:rPr>
        <w:t xml:space="preserve">You should receive an auto-reply from the </w:t>
      </w:r>
      <w:r>
        <w:rPr>
          <w:rFonts w:ascii="Verdana" w:eastAsia="Verdana" w:hAnsi="Verdana" w:cs="Verdana"/>
          <w:color w:val="1155CC"/>
          <w:sz w:val="20"/>
          <w:szCs w:val="20"/>
          <w:u w:val="single"/>
        </w:rPr>
        <w:t>EUACI@um.dk</w:t>
      </w:r>
      <w:r>
        <w:rPr>
          <w:rFonts w:ascii="Verdana" w:eastAsia="Verdana" w:hAnsi="Verdana" w:cs="Verdana"/>
          <w:sz w:val="20"/>
          <w:szCs w:val="20"/>
        </w:rPr>
        <w:t xml:space="preserve"> mailbox when the offer has been received. If you do not receive an auto-reply, your offer was not received, and you should contact the EUACI by phone.</w:t>
      </w:r>
    </w:p>
    <w:p w14:paraId="4D717863" w14:textId="77777777" w:rsidR="00C1206B" w:rsidRDefault="00C1206B" w:rsidP="0052404B">
      <w:pPr>
        <w:spacing w:after="200" w:line="276" w:lineRule="auto"/>
        <w:jc w:val="both"/>
        <w:rPr>
          <w:rFonts w:ascii="Verdana" w:eastAsia="Verdana" w:hAnsi="Verdana" w:cs="Verdana"/>
          <w:sz w:val="20"/>
          <w:szCs w:val="20"/>
        </w:rPr>
      </w:pPr>
      <w:r>
        <w:rPr>
          <w:rFonts w:ascii="Verdana" w:eastAsia="Verdana" w:hAnsi="Verdana" w:cs="Verdana"/>
          <w:sz w:val="20"/>
          <w:szCs w:val="20"/>
        </w:rPr>
        <w:t xml:space="preserve">Bidding language: </w:t>
      </w:r>
      <w:r>
        <w:rPr>
          <w:rFonts w:ascii="Verdana" w:eastAsia="Verdana" w:hAnsi="Verdana" w:cs="Verdana"/>
          <w:b/>
          <w:bCs/>
          <w:sz w:val="20"/>
          <w:szCs w:val="20"/>
        </w:rPr>
        <w:t>English</w:t>
      </w:r>
      <w:r>
        <w:rPr>
          <w:rFonts w:ascii="Verdana" w:eastAsia="Verdana" w:hAnsi="Verdana" w:cs="Verdana"/>
          <w:sz w:val="20"/>
          <w:szCs w:val="20"/>
        </w:rPr>
        <w:t>.</w:t>
      </w:r>
    </w:p>
    <w:p w14:paraId="15243C7E" w14:textId="77777777" w:rsidR="00C1206B" w:rsidRDefault="00C1206B" w:rsidP="0052404B">
      <w:pPr>
        <w:spacing w:after="200" w:line="276" w:lineRule="auto"/>
        <w:jc w:val="both"/>
        <w:rPr>
          <w:rFonts w:ascii="Verdana" w:eastAsia="Verdana" w:hAnsi="Verdana" w:cs="Verdana"/>
          <w:b/>
          <w:bCs/>
          <w:sz w:val="20"/>
          <w:szCs w:val="20"/>
        </w:rPr>
      </w:pPr>
      <w:r>
        <w:rPr>
          <w:rFonts w:ascii="Verdana" w:eastAsia="Verdana" w:hAnsi="Verdana" w:cs="Verdana"/>
          <w:b/>
          <w:bCs/>
          <w:sz w:val="20"/>
          <w:szCs w:val="20"/>
        </w:rPr>
        <w:t>Should the submitted documentation fail to meet the requirements set forth above, the bid shall not be considered.</w:t>
      </w:r>
    </w:p>
    <w:p w14:paraId="2A316F0A" w14:textId="02F090E0" w:rsidR="00C1206B" w:rsidRDefault="00C1206B" w:rsidP="0052404B">
      <w:pPr>
        <w:spacing w:after="200" w:line="276" w:lineRule="auto"/>
        <w:jc w:val="both"/>
        <w:rPr>
          <w:rFonts w:ascii="Verdana" w:eastAsia="Verdana" w:hAnsi="Verdana" w:cs="Verdana"/>
          <w:sz w:val="20"/>
          <w:szCs w:val="20"/>
        </w:rPr>
      </w:pPr>
      <w:r>
        <w:rPr>
          <w:rFonts w:ascii="Verdana" w:eastAsia="Verdana" w:hAnsi="Verdana" w:cs="Verdana"/>
          <w:sz w:val="20"/>
          <w:szCs w:val="20"/>
        </w:rPr>
        <w:t xml:space="preserve">Any clarification questions regarding the terms of reference should be addressed to </w:t>
      </w:r>
      <w:r>
        <w:rPr>
          <w:rFonts w:ascii="Verdana" w:eastAsia="Verdana" w:hAnsi="Verdana" w:cs="Verdana"/>
          <w:color w:val="1155CC"/>
          <w:sz w:val="20"/>
          <w:szCs w:val="20"/>
          <w:u w:val="single"/>
        </w:rPr>
        <w:t>EUACI@um.dk</w:t>
      </w:r>
      <w:r>
        <w:rPr>
          <w:rFonts w:ascii="Verdana" w:eastAsia="Verdana" w:hAnsi="Verdana" w:cs="Verdana"/>
          <w:sz w:val="20"/>
          <w:szCs w:val="20"/>
        </w:rPr>
        <w:t xml:space="preserve">, </w:t>
      </w:r>
      <w:r>
        <w:rPr>
          <w:rFonts w:ascii="Verdana" w:eastAsia="Verdana" w:hAnsi="Verdana" w:cs="Verdana"/>
          <w:b/>
          <w:bCs/>
          <w:sz w:val="20"/>
          <w:szCs w:val="20"/>
        </w:rPr>
        <w:t>no later than</w:t>
      </w:r>
      <w:r w:rsidR="00192018">
        <w:rPr>
          <w:rFonts w:ascii="Verdana" w:eastAsia="Verdana" w:hAnsi="Verdana" w:cs="Verdana"/>
          <w:b/>
          <w:bCs/>
          <w:sz w:val="20"/>
          <w:szCs w:val="20"/>
        </w:rPr>
        <w:t xml:space="preserve"> </w:t>
      </w:r>
      <w:r w:rsidR="00192018" w:rsidRPr="00192018">
        <w:rPr>
          <w:rFonts w:ascii="Verdana" w:eastAsia="Verdana" w:hAnsi="Verdana" w:cs="Verdana"/>
          <w:b/>
          <w:bCs/>
          <w:sz w:val="20"/>
          <w:szCs w:val="20"/>
          <w:highlight w:val="yellow"/>
        </w:rPr>
        <w:t>15 Ma</w:t>
      </w:r>
      <w:r w:rsidRPr="00192018">
        <w:rPr>
          <w:rFonts w:ascii="Verdana" w:eastAsia="Verdana" w:hAnsi="Verdana" w:cs="Verdana"/>
          <w:b/>
          <w:bCs/>
          <w:sz w:val="20"/>
          <w:szCs w:val="20"/>
          <w:highlight w:val="yellow"/>
        </w:rPr>
        <w:t>y 2026 1</w:t>
      </w:r>
      <w:r w:rsidR="00192018" w:rsidRPr="00192018">
        <w:rPr>
          <w:rFonts w:ascii="Verdana" w:eastAsia="Verdana" w:hAnsi="Verdana" w:cs="Verdana"/>
          <w:b/>
          <w:bCs/>
          <w:sz w:val="20"/>
          <w:szCs w:val="20"/>
          <w:highlight w:val="yellow"/>
        </w:rPr>
        <w:t>2</w:t>
      </w:r>
      <w:r w:rsidRPr="00192018">
        <w:rPr>
          <w:rFonts w:ascii="Verdana" w:eastAsia="Verdana" w:hAnsi="Verdana" w:cs="Verdana"/>
          <w:b/>
          <w:bCs/>
          <w:sz w:val="20"/>
          <w:szCs w:val="20"/>
          <w:highlight w:val="yellow"/>
        </w:rPr>
        <w:t>:00</w:t>
      </w:r>
      <w:r>
        <w:rPr>
          <w:rFonts w:ascii="Verdana" w:eastAsia="Verdana" w:hAnsi="Verdana" w:cs="Verdana"/>
          <w:b/>
          <w:bCs/>
          <w:sz w:val="20"/>
          <w:szCs w:val="20"/>
        </w:rPr>
        <w:t xml:space="preserve"> Kyiv time</w:t>
      </w:r>
      <w:r>
        <w:rPr>
          <w:rFonts w:ascii="Verdana" w:eastAsia="Verdana" w:hAnsi="Verdana" w:cs="Verdana"/>
          <w:sz w:val="20"/>
          <w:szCs w:val="20"/>
        </w:rPr>
        <w:t>.</w:t>
      </w:r>
    </w:p>
    <w:p w14:paraId="457D8E20" w14:textId="77777777" w:rsidR="00C1206B" w:rsidRDefault="00C1206B" w:rsidP="0052404B">
      <w:pPr>
        <w:spacing w:after="200" w:line="276" w:lineRule="auto"/>
        <w:jc w:val="both"/>
        <w:rPr>
          <w:rFonts w:ascii="Verdana" w:eastAsia="Verdana" w:hAnsi="Verdana" w:cs="Verdana"/>
          <w:sz w:val="20"/>
          <w:szCs w:val="20"/>
        </w:rPr>
      </w:pPr>
      <w:r>
        <w:rPr>
          <w:rFonts w:ascii="Verdana" w:eastAsia="Verdana" w:hAnsi="Verdana" w:cs="Verdana"/>
          <w:sz w:val="20"/>
          <w:szCs w:val="20"/>
        </w:rPr>
        <w:t>Please note that the name of the tender winner will be published on the website of the EUACI.</w:t>
      </w:r>
    </w:p>
    <w:p w14:paraId="7CC24401" w14:textId="77777777" w:rsidR="00C1206B" w:rsidRDefault="00C1206B" w:rsidP="0052404B">
      <w:pPr>
        <w:spacing w:after="200" w:line="276" w:lineRule="auto"/>
        <w:jc w:val="both"/>
        <w:rPr>
          <w:rFonts w:ascii="Verdana" w:eastAsia="Verdana" w:hAnsi="Verdana" w:cs="Verdana"/>
          <w:b/>
          <w:bCs/>
          <w:sz w:val="20"/>
          <w:szCs w:val="20"/>
        </w:rPr>
      </w:pPr>
      <w:r>
        <w:rPr>
          <w:rFonts w:ascii="Verdana" w:eastAsia="Verdana" w:hAnsi="Verdana" w:cs="Verdana"/>
          <w:b/>
          <w:bCs/>
          <w:sz w:val="20"/>
          <w:szCs w:val="20"/>
        </w:rPr>
        <w:t>Evaluation criteria</w:t>
      </w:r>
    </w:p>
    <w:p w14:paraId="43B7C729" w14:textId="77777777" w:rsidR="00C1206B" w:rsidRDefault="00C1206B" w:rsidP="0052404B">
      <w:pPr>
        <w:spacing w:after="200" w:line="276" w:lineRule="auto"/>
        <w:jc w:val="both"/>
        <w:rPr>
          <w:rFonts w:ascii="Verdana" w:eastAsia="Verdana" w:hAnsi="Verdana" w:cs="Verdana"/>
          <w:sz w:val="20"/>
          <w:szCs w:val="20"/>
        </w:rPr>
      </w:pPr>
      <w:r>
        <w:rPr>
          <w:rFonts w:ascii="Verdana" w:eastAsia="Verdana" w:hAnsi="Verdana" w:cs="Verdana"/>
          <w:sz w:val="20"/>
          <w:szCs w:val="20"/>
        </w:rPr>
        <w:t>Bids will be evaluated under the criteria provided below:</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
        <w:gridCol w:w="7943"/>
        <w:gridCol w:w="1017"/>
      </w:tblGrid>
      <w:tr w:rsidR="00C1206B" w14:paraId="6049F13F" w14:textId="77777777" w:rsidTr="00A65C4F">
        <w:tc>
          <w:tcPr>
            <w:tcW w:w="390" w:type="dxa"/>
          </w:tcPr>
          <w:p w14:paraId="7C603FD7" w14:textId="77777777" w:rsidR="00C1206B" w:rsidRDefault="00C1206B" w:rsidP="0052404B">
            <w:pPr>
              <w:spacing w:line="276" w:lineRule="auto"/>
              <w:jc w:val="center"/>
              <w:rPr>
                <w:rFonts w:ascii="Verdana" w:eastAsia="Verdana" w:hAnsi="Verdana" w:cs="Verdana"/>
                <w:b/>
                <w:bCs/>
                <w:sz w:val="20"/>
                <w:szCs w:val="20"/>
              </w:rPr>
            </w:pPr>
            <w:r>
              <w:rPr>
                <w:rFonts w:ascii="Verdana" w:eastAsia="Verdana" w:hAnsi="Verdana" w:cs="Verdana"/>
                <w:b/>
                <w:bCs/>
                <w:sz w:val="20"/>
                <w:szCs w:val="20"/>
              </w:rPr>
              <w:t>#</w:t>
            </w:r>
          </w:p>
        </w:tc>
        <w:tc>
          <w:tcPr>
            <w:tcW w:w="7943" w:type="dxa"/>
          </w:tcPr>
          <w:p w14:paraId="137E140B" w14:textId="77777777" w:rsidR="00C1206B" w:rsidRDefault="00C1206B" w:rsidP="0052404B">
            <w:pPr>
              <w:spacing w:line="276" w:lineRule="auto"/>
              <w:jc w:val="center"/>
              <w:rPr>
                <w:rFonts w:ascii="Verdana" w:eastAsia="Verdana" w:hAnsi="Verdana" w:cs="Verdana"/>
                <w:b/>
                <w:bCs/>
                <w:sz w:val="20"/>
                <w:szCs w:val="20"/>
              </w:rPr>
            </w:pPr>
            <w:r>
              <w:rPr>
                <w:rFonts w:ascii="Verdana" w:eastAsia="Verdana" w:hAnsi="Verdana" w:cs="Verdana"/>
                <w:b/>
                <w:bCs/>
                <w:sz w:val="20"/>
                <w:szCs w:val="20"/>
              </w:rPr>
              <w:t>Criteria</w:t>
            </w:r>
          </w:p>
        </w:tc>
        <w:tc>
          <w:tcPr>
            <w:tcW w:w="1017" w:type="dxa"/>
          </w:tcPr>
          <w:p w14:paraId="66D3A410" w14:textId="77777777" w:rsidR="00C1206B" w:rsidRDefault="00C1206B" w:rsidP="0052404B">
            <w:pPr>
              <w:spacing w:line="276" w:lineRule="auto"/>
              <w:jc w:val="center"/>
              <w:rPr>
                <w:rFonts w:ascii="Verdana" w:eastAsia="Verdana" w:hAnsi="Verdana" w:cs="Verdana"/>
                <w:b/>
                <w:bCs/>
                <w:sz w:val="20"/>
                <w:szCs w:val="20"/>
              </w:rPr>
            </w:pPr>
            <w:r>
              <w:rPr>
                <w:rFonts w:ascii="Verdana" w:eastAsia="Verdana" w:hAnsi="Verdana" w:cs="Verdana"/>
                <w:b/>
                <w:bCs/>
                <w:sz w:val="20"/>
                <w:szCs w:val="20"/>
              </w:rPr>
              <w:t>Weight</w:t>
            </w:r>
          </w:p>
        </w:tc>
      </w:tr>
      <w:tr w:rsidR="00C1206B" w14:paraId="1B4E99CB" w14:textId="77777777" w:rsidTr="00A65C4F">
        <w:tc>
          <w:tcPr>
            <w:tcW w:w="390" w:type="dxa"/>
          </w:tcPr>
          <w:p w14:paraId="0FB8EC42" w14:textId="77777777" w:rsidR="00C1206B" w:rsidRDefault="00C1206B" w:rsidP="0052404B">
            <w:pPr>
              <w:spacing w:line="276" w:lineRule="auto"/>
              <w:rPr>
                <w:rFonts w:ascii="Verdana" w:eastAsia="Verdana" w:hAnsi="Verdana" w:cs="Verdana"/>
                <w:sz w:val="20"/>
                <w:szCs w:val="20"/>
              </w:rPr>
            </w:pPr>
            <w:r>
              <w:rPr>
                <w:rFonts w:ascii="Verdana" w:eastAsia="Verdana" w:hAnsi="Verdana" w:cs="Verdana"/>
                <w:sz w:val="20"/>
                <w:szCs w:val="20"/>
              </w:rPr>
              <w:t>1</w:t>
            </w:r>
          </w:p>
        </w:tc>
        <w:tc>
          <w:tcPr>
            <w:tcW w:w="7943" w:type="dxa"/>
          </w:tcPr>
          <w:p w14:paraId="444C68CF" w14:textId="77777777" w:rsidR="00C1206B" w:rsidRDefault="00C1206B" w:rsidP="0052404B">
            <w:pPr>
              <w:spacing w:line="276" w:lineRule="auto"/>
              <w:rPr>
                <w:rFonts w:ascii="Verdana" w:eastAsia="Verdana" w:hAnsi="Verdana" w:cs="Verdana"/>
                <w:sz w:val="20"/>
                <w:szCs w:val="20"/>
              </w:rPr>
            </w:pPr>
            <w:r>
              <w:rPr>
                <w:rFonts w:ascii="Verdana" w:eastAsia="Verdana" w:hAnsi="Verdana" w:cs="Verdana"/>
                <w:sz w:val="20"/>
                <w:szCs w:val="20"/>
              </w:rPr>
              <w:t>Criterion 1: Qualifications and technical proposal (experience, approach, relevant expertise)</w:t>
            </w:r>
          </w:p>
        </w:tc>
        <w:tc>
          <w:tcPr>
            <w:tcW w:w="1017" w:type="dxa"/>
          </w:tcPr>
          <w:p w14:paraId="425D95F4" w14:textId="77777777" w:rsidR="00C1206B" w:rsidRDefault="00C1206B" w:rsidP="0052404B">
            <w:pPr>
              <w:spacing w:line="276" w:lineRule="auto"/>
              <w:rPr>
                <w:rFonts w:ascii="Verdana" w:eastAsia="Verdana" w:hAnsi="Verdana" w:cs="Verdana"/>
                <w:sz w:val="20"/>
                <w:szCs w:val="20"/>
              </w:rPr>
            </w:pPr>
            <w:r>
              <w:rPr>
                <w:rFonts w:ascii="Verdana" w:eastAsia="Verdana" w:hAnsi="Verdana" w:cs="Verdana"/>
                <w:sz w:val="20"/>
                <w:szCs w:val="20"/>
              </w:rPr>
              <w:t>70%</w:t>
            </w:r>
          </w:p>
        </w:tc>
      </w:tr>
      <w:tr w:rsidR="00C1206B" w14:paraId="2C735A99" w14:textId="77777777" w:rsidTr="00A65C4F">
        <w:tc>
          <w:tcPr>
            <w:tcW w:w="390" w:type="dxa"/>
          </w:tcPr>
          <w:p w14:paraId="316EC6A8" w14:textId="77777777" w:rsidR="00C1206B" w:rsidRDefault="00C1206B" w:rsidP="0052404B">
            <w:pPr>
              <w:spacing w:line="276" w:lineRule="auto"/>
              <w:rPr>
                <w:rFonts w:ascii="Verdana" w:eastAsia="Verdana" w:hAnsi="Verdana" w:cs="Verdana"/>
                <w:sz w:val="20"/>
                <w:szCs w:val="20"/>
              </w:rPr>
            </w:pPr>
            <w:r>
              <w:rPr>
                <w:rFonts w:ascii="Verdana" w:eastAsia="Verdana" w:hAnsi="Verdana" w:cs="Verdana"/>
                <w:sz w:val="20"/>
                <w:szCs w:val="20"/>
              </w:rPr>
              <w:t>2</w:t>
            </w:r>
          </w:p>
        </w:tc>
        <w:tc>
          <w:tcPr>
            <w:tcW w:w="7943" w:type="dxa"/>
          </w:tcPr>
          <w:p w14:paraId="01C7E092" w14:textId="77777777" w:rsidR="00C1206B" w:rsidRDefault="00C1206B" w:rsidP="0052404B">
            <w:pPr>
              <w:spacing w:line="276" w:lineRule="auto"/>
              <w:rPr>
                <w:rFonts w:ascii="Verdana" w:eastAsia="Verdana" w:hAnsi="Verdana" w:cs="Verdana"/>
                <w:sz w:val="20"/>
                <w:szCs w:val="20"/>
              </w:rPr>
            </w:pPr>
            <w:r>
              <w:rPr>
                <w:rFonts w:ascii="Verdana" w:eastAsia="Verdana" w:hAnsi="Verdana" w:cs="Verdana"/>
                <w:sz w:val="20"/>
                <w:szCs w:val="20"/>
              </w:rPr>
              <w:t>Criterion 2: Financial offer</w:t>
            </w:r>
          </w:p>
        </w:tc>
        <w:tc>
          <w:tcPr>
            <w:tcW w:w="1017" w:type="dxa"/>
          </w:tcPr>
          <w:p w14:paraId="6BFEE3BA" w14:textId="77777777" w:rsidR="00C1206B" w:rsidRDefault="00C1206B" w:rsidP="0052404B">
            <w:pPr>
              <w:spacing w:line="276" w:lineRule="auto"/>
              <w:rPr>
                <w:rFonts w:ascii="Verdana" w:eastAsia="Verdana" w:hAnsi="Verdana" w:cs="Verdana"/>
                <w:sz w:val="20"/>
                <w:szCs w:val="20"/>
              </w:rPr>
            </w:pPr>
            <w:r>
              <w:rPr>
                <w:rFonts w:ascii="Verdana" w:eastAsia="Verdana" w:hAnsi="Verdana" w:cs="Verdana"/>
                <w:sz w:val="20"/>
                <w:szCs w:val="20"/>
              </w:rPr>
              <w:t>30%</w:t>
            </w:r>
          </w:p>
        </w:tc>
      </w:tr>
    </w:tbl>
    <w:p w14:paraId="60676C15" w14:textId="77777777" w:rsidR="00C1206B" w:rsidRDefault="00C1206B" w:rsidP="0052404B">
      <w:pPr>
        <w:spacing w:after="200" w:line="276" w:lineRule="auto"/>
        <w:jc w:val="both"/>
        <w:rPr>
          <w:rFonts w:ascii="Verdana" w:eastAsia="Verdana" w:hAnsi="Verdana" w:cs="Verdana"/>
          <w:sz w:val="20"/>
          <w:szCs w:val="20"/>
        </w:rPr>
      </w:pPr>
    </w:p>
    <w:p w14:paraId="5C343F06" w14:textId="382AB1E2" w:rsidR="0039324C" w:rsidRPr="001526B0" w:rsidRDefault="0039324C" w:rsidP="00F93308">
      <w:pPr>
        <w:spacing w:before="120" w:after="120" w:line="276" w:lineRule="auto"/>
        <w:jc w:val="both"/>
        <w:rPr>
          <w:rFonts w:ascii="Verdana" w:eastAsia="Verdana" w:hAnsi="Verdana" w:cs="Verdana"/>
          <w:sz w:val="20"/>
          <w:szCs w:val="20"/>
          <w:lang w:val="en-US"/>
        </w:rPr>
      </w:pPr>
    </w:p>
    <w:sectPr w:rsidR="0039324C" w:rsidRPr="001526B0">
      <w:headerReference w:type="default" r:id="rId12"/>
      <w:footerReference w:type="default" r:id="rId13"/>
      <w:pgSz w:w="12240" w:h="15840"/>
      <w:pgMar w:top="960" w:right="1320" w:bottom="709" w:left="1320" w:header="759" w:footer="101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F17C5" w14:textId="77777777" w:rsidR="00A120FC" w:rsidRDefault="00A120FC">
      <w:r>
        <w:separator/>
      </w:r>
    </w:p>
  </w:endnote>
  <w:endnote w:type="continuationSeparator" w:id="0">
    <w:p w14:paraId="2638E8D8" w14:textId="77777777" w:rsidR="00A120FC" w:rsidRDefault="00A12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230451"/>
      <w:docPartObj>
        <w:docPartGallery w:val="Page Numbers (Bottom of Page)"/>
        <w:docPartUnique/>
      </w:docPartObj>
    </w:sdtPr>
    <w:sdtEndPr>
      <w:rPr>
        <w:noProof/>
      </w:rPr>
    </w:sdtEndPr>
    <w:sdtContent>
      <w:p w14:paraId="55A6E1B5" w14:textId="55F3418C" w:rsidR="00840125" w:rsidRDefault="00840125">
        <w:pPr>
          <w:pStyle w:val="Footer"/>
          <w:jc w:val="right"/>
        </w:pPr>
        <w:r>
          <w:fldChar w:fldCharType="begin"/>
        </w:r>
        <w:r>
          <w:instrText xml:space="preserve"> PAGE   \* MERGEFORMAT </w:instrText>
        </w:r>
        <w:r>
          <w:fldChar w:fldCharType="separate"/>
        </w:r>
        <w:r w:rsidR="007E0008">
          <w:rPr>
            <w:noProof/>
          </w:rPr>
          <w:t>1</w:t>
        </w:r>
        <w:r>
          <w:rPr>
            <w:noProof/>
          </w:rPr>
          <w:fldChar w:fldCharType="end"/>
        </w:r>
      </w:p>
    </w:sdtContent>
  </w:sdt>
  <w:p w14:paraId="3D158D37" w14:textId="77777777" w:rsidR="006F7AC1" w:rsidRDefault="006F7AC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69BEA" w14:textId="77777777" w:rsidR="00A120FC" w:rsidRDefault="00A120FC">
      <w:r>
        <w:separator/>
      </w:r>
    </w:p>
  </w:footnote>
  <w:footnote w:type="continuationSeparator" w:id="0">
    <w:p w14:paraId="3B18A6DD" w14:textId="77777777" w:rsidR="00A120FC" w:rsidRDefault="00A12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86220" w14:textId="77777777" w:rsidR="006F7AC1" w:rsidRDefault="006F7AC1">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CC8"/>
    <w:multiLevelType w:val="multilevel"/>
    <w:tmpl w:val="C0BA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8F7CB5"/>
    <w:multiLevelType w:val="hybridMultilevel"/>
    <w:tmpl w:val="4ACA8C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737F94"/>
    <w:multiLevelType w:val="multilevel"/>
    <w:tmpl w:val="4E2C4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A9783D"/>
    <w:multiLevelType w:val="multilevel"/>
    <w:tmpl w:val="267A9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237A87"/>
    <w:multiLevelType w:val="multilevel"/>
    <w:tmpl w:val="E1F2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A6251D"/>
    <w:multiLevelType w:val="multilevel"/>
    <w:tmpl w:val="0E7E5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A0236F"/>
    <w:multiLevelType w:val="multilevel"/>
    <w:tmpl w:val="13589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D91345"/>
    <w:multiLevelType w:val="multilevel"/>
    <w:tmpl w:val="CB40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B70A4E"/>
    <w:multiLevelType w:val="multilevel"/>
    <w:tmpl w:val="EE16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E213CC"/>
    <w:multiLevelType w:val="multilevel"/>
    <w:tmpl w:val="677A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345BE4"/>
    <w:multiLevelType w:val="multilevel"/>
    <w:tmpl w:val="E4D8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3"/>
  </w:num>
  <w:num w:numId="4">
    <w:abstractNumId w:val="8"/>
  </w:num>
  <w:num w:numId="5">
    <w:abstractNumId w:val="4"/>
  </w:num>
  <w:num w:numId="6">
    <w:abstractNumId w:val="10"/>
  </w:num>
  <w:num w:numId="7">
    <w:abstractNumId w:val="2"/>
  </w:num>
  <w:num w:numId="8">
    <w:abstractNumId w:val="0"/>
  </w:num>
  <w:num w:numId="9">
    <w:abstractNumId w:val="5"/>
  </w:num>
  <w:num w:numId="10">
    <w:abstractNumId w:val="9"/>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AC1"/>
    <w:rsid w:val="00007E9C"/>
    <w:rsid w:val="00010B31"/>
    <w:rsid w:val="00042723"/>
    <w:rsid w:val="0004697D"/>
    <w:rsid w:val="0007316D"/>
    <w:rsid w:val="000A2430"/>
    <w:rsid w:val="000A3B61"/>
    <w:rsid w:val="000C29CA"/>
    <w:rsid w:val="000D3687"/>
    <w:rsid w:val="000E0B77"/>
    <w:rsid w:val="000E37BA"/>
    <w:rsid w:val="0010268D"/>
    <w:rsid w:val="00104944"/>
    <w:rsid w:val="00106869"/>
    <w:rsid w:val="001125D0"/>
    <w:rsid w:val="00131659"/>
    <w:rsid w:val="00133086"/>
    <w:rsid w:val="00143107"/>
    <w:rsid w:val="001526B0"/>
    <w:rsid w:val="001553B1"/>
    <w:rsid w:val="0016275B"/>
    <w:rsid w:val="00192018"/>
    <w:rsid w:val="001B18E1"/>
    <w:rsid w:val="001E0D8B"/>
    <w:rsid w:val="001E0EE7"/>
    <w:rsid w:val="001E2347"/>
    <w:rsid w:val="001F01F1"/>
    <w:rsid w:val="002230D5"/>
    <w:rsid w:val="00223D2A"/>
    <w:rsid w:val="00295C10"/>
    <w:rsid w:val="002A1A2B"/>
    <w:rsid w:val="002A389B"/>
    <w:rsid w:val="002D3F53"/>
    <w:rsid w:val="0030353B"/>
    <w:rsid w:val="0031301D"/>
    <w:rsid w:val="00331408"/>
    <w:rsid w:val="00340D59"/>
    <w:rsid w:val="00353E39"/>
    <w:rsid w:val="00364886"/>
    <w:rsid w:val="00367D91"/>
    <w:rsid w:val="00374B9E"/>
    <w:rsid w:val="00377607"/>
    <w:rsid w:val="003822CA"/>
    <w:rsid w:val="0039324C"/>
    <w:rsid w:val="003B5468"/>
    <w:rsid w:val="003C030F"/>
    <w:rsid w:val="003C536D"/>
    <w:rsid w:val="003C554B"/>
    <w:rsid w:val="003D48E5"/>
    <w:rsid w:val="003E71E9"/>
    <w:rsid w:val="00415C08"/>
    <w:rsid w:val="00420191"/>
    <w:rsid w:val="00423D3A"/>
    <w:rsid w:val="00437806"/>
    <w:rsid w:val="00444082"/>
    <w:rsid w:val="00455942"/>
    <w:rsid w:val="00490118"/>
    <w:rsid w:val="00496B7D"/>
    <w:rsid w:val="004A5B2C"/>
    <w:rsid w:val="004C2D9D"/>
    <w:rsid w:val="004C54BB"/>
    <w:rsid w:val="004C5AF9"/>
    <w:rsid w:val="004D27C8"/>
    <w:rsid w:val="004D50A6"/>
    <w:rsid w:val="004D7DEA"/>
    <w:rsid w:val="004F35FC"/>
    <w:rsid w:val="005037AE"/>
    <w:rsid w:val="00517377"/>
    <w:rsid w:val="005222E5"/>
    <w:rsid w:val="0052404B"/>
    <w:rsid w:val="00524EED"/>
    <w:rsid w:val="00531B0A"/>
    <w:rsid w:val="00555AFB"/>
    <w:rsid w:val="00561478"/>
    <w:rsid w:val="00562D47"/>
    <w:rsid w:val="0056323E"/>
    <w:rsid w:val="00593EED"/>
    <w:rsid w:val="0059711C"/>
    <w:rsid w:val="005C6B00"/>
    <w:rsid w:val="005D0DB5"/>
    <w:rsid w:val="005D7245"/>
    <w:rsid w:val="005E1255"/>
    <w:rsid w:val="005E2A6D"/>
    <w:rsid w:val="005E3E39"/>
    <w:rsid w:val="005F0DC0"/>
    <w:rsid w:val="006005C5"/>
    <w:rsid w:val="00617B50"/>
    <w:rsid w:val="00630D0C"/>
    <w:rsid w:val="0063184B"/>
    <w:rsid w:val="006438B6"/>
    <w:rsid w:val="006449BD"/>
    <w:rsid w:val="006819C9"/>
    <w:rsid w:val="006F7AC1"/>
    <w:rsid w:val="00701D5F"/>
    <w:rsid w:val="00710612"/>
    <w:rsid w:val="00716117"/>
    <w:rsid w:val="007203B4"/>
    <w:rsid w:val="0072046B"/>
    <w:rsid w:val="00722183"/>
    <w:rsid w:val="007801B1"/>
    <w:rsid w:val="00797239"/>
    <w:rsid w:val="007C2F1B"/>
    <w:rsid w:val="007D6083"/>
    <w:rsid w:val="007E0008"/>
    <w:rsid w:val="007E15DA"/>
    <w:rsid w:val="007E2808"/>
    <w:rsid w:val="007F3543"/>
    <w:rsid w:val="007F7B95"/>
    <w:rsid w:val="0081172E"/>
    <w:rsid w:val="00840125"/>
    <w:rsid w:val="00853F8C"/>
    <w:rsid w:val="00890623"/>
    <w:rsid w:val="0089625A"/>
    <w:rsid w:val="008B2BC5"/>
    <w:rsid w:val="008C3C33"/>
    <w:rsid w:val="008D7747"/>
    <w:rsid w:val="008E637D"/>
    <w:rsid w:val="00903543"/>
    <w:rsid w:val="009413B8"/>
    <w:rsid w:val="00945BE7"/>
    <w:rsid w:val="00947667"/>
    <w:rsid w:val="00987454"/>
    <w:rsid w:val="009A21CF"/>
    <w:rsid w:val="009A3717"/>
    <w:rsid w:val="009B1DE9"/>
    <w:rsid w:val="009B5DED"/>
    <w:rsid w:val="009C328B"/>
    <w:rsid w:val="00A120FC"/>
    <w:rsid w:val="00A31071"/>
    <w:rsid w:val="00A31863"/>
    <w:rsid w:val="00AB13BA"/>
    <w:rsid w:val="00AB19EF"/>
    <w:rsid w:val="00AF36CB"/>
    <w:rsid w:val="00B146F7"/>
    <w:rsid w:val="00B31BBD"/>
    <w:rsid w:val="00B60650"/>
    <w:rsid w:val="00B70483"/>
    <w:rsid w:val="00B83E4B"/>
    <w:rsid w:val="00B93DCC"/>
    <w:rsid w:val="00BB2901"/>
    <w:rsid w:val="00BB72CB"/>
    <w:rsid w:val="00BC578D"/>
    <w:rsid w:val="00BC745A"/>
    <w:rsid w:val="00BD26B9"/>
    <w:rsid w:val="00BE60AB"/>
    <w:rsid w:val="00C1206B"/>
    <w:rsid w:val="00C31B32"/>
    <w:rsid w:val="00C47494"/>
    <w:rsid w:val="00C66C01"/>
    <w:rsid w:val="00C70077"/>
    <w:rsid w:val="00C81D57"/>
    <w:rsid w:val="00C84777"/>
    <w:rsid w:val="00CA7520"/>
    <w:rsid w:val="00CB2F73"/>
    <w:rsid w:val="00CC7918"/>
    <w:rsid w:val="00CE647F"/>
    <w:rsid w:val="00CF672D"/>
    <w:rsid w:val="00D1402C"/>
    <w:rsid w:val="00D20021"/>
    <w:rsid w:val="00D40E22"/>
    <w:rsid w:val="00D4407D"/>
    <w:rsid w:val="00D60E30"/>
    <w:rsid w:val="00D764C2"/>
    <w:rsid w:val="00D84941"/>
    <w:rsid w:val="00D8500F"/>
    <w:rsid w:val="00E0477C"/>
    <w:rsid w:val="00E050BF"/>
    <w:rsid w:val="00E50501"/>
    <w:rsid w:val="00E8434C"/>
    <w:rsid w:val="00E87E6E"/>
    <w:rsid w:val="00E96025"/>
    <w:rsid w:val="00EC1F83"/>
    <w:rsid w:val="00EE7EA6"/>
    <w:rsid w:val="00EF4F31"/>
    <w:rsid w:val="00F377C2"/>
    <w:rsid w:val="00F45034"/>
    <w:rsid w:val="00F655CE"/>
    <w:rsid w:val="00F84F8E"/>
    <w:rsid w:val="00F93308"/>
    <w:rsid w:val="00FB712D"/>
    <w:rsid w:val="00FD49D3"/>
    <w:rsid w:val="00FE091D"/>
    <w:rsid w:val="00FF5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1F0EC"/>
  <w15:docId w15:val="{200E39B3-F1C0-4B59-8FED-B6EC2AF47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rFonts w:ascii="Verdana" w:eastAsia="Verdana" w:hAnsi="Verdana"/>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100"/>
    </w:pPr>
    <w:rPr>
      <w:rFonts w:ascii="Verdana" w:eastAsia="Verdana" w:hAnsi="Verdana"/>
    </w:rPr>
  </w:style>
  <w:style w:type="paragraph" w:styleId="ListParagraph">
    <w:name w:val="List Paragraph"/>
    <w:aliases w:val="En tête 1,Indent Paragraph,Lapis Bulleted List,List Paragraph (numbered (a))"/>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24F54"/>
    <w:rPr>
      <w:rFonts w:ascii="Tahoma" w:hAnsi="Tahoma" w:cs="Tahoma"/>
      <w:sz w:val="16"/>
      <w:szCs w:val="16"/>
    </w:rPr>
  </w:style>
  <w:style w:type="character" w:customStyle="1" w:styleId="BalloonTextChar">
    <w:name w:val="Balloon Text Char"/>
    <w:basedOn w:val="DefaultParagraphFont"/>
    <w:link w:val="BalloonText"/>
    <w:uiPriority w:val="99"/>
    <w:semiHidden/>
    <w:rsid w:val="00724F54"/>
    <w:rPr>
      <w:rFonts w:ascii="Tahoma" w:hAnsi="Tahoma" w:cs="Tahoma"/>
      <w:sz w:val="16"/>
      <w:szCs w:val="16"/>
    </w:rPr>
  </w:style>
  <w:style w:type="character" w:styleId="CommentReference">
    <w:name w:val="annotation reference"/>
    <w:basedOn w:val="DefaultParagraphFont"/>
    <w:uiPriority w:val="99"/>
    <w:semiHidden/>
    <w:unhideWhenUsed/>
    <w:rsid w:val="00812D0A"/>
    <w:rPr>
      <w:sz w:val="16"/>
      <w:szCs w:val="16"/>
    </w:rPr>
  </w:style>
  <w:style w:type="paragraph" w:styleId="CommentText">
    <w:name w:val="annotation text"/>
    <w:basedOn w:val="Normal"/>
    <w:link w:val="CommentTextChar"/>
    <w:uiPriority w:val="99"/>
    <w:semiHidden/>
    <w:unhideWhenUsed/>
    <w:rsid w:val="00812D0A"/>
    <w:rPr>
      <w:sz w:val="20"/>
      <w:szCs w:val="20"/>
    </w:rPr>
  </w:style>
  <w:style w:type="character" w:customStyle="1" w:styleId="CommentTextChar">
    <w:name w:val="Comment Text Char"/>
    <w:basedOn w:val="DefaultParagraphFont"/>
    <w:link w:val="CommentText"/>
    <w:uiPriority w:val="99"/>
    <w:semiHidden/>
    <w:rsid w:val="00812D0A"/>
    <w:rPr>
      <w:sz w:val="20"/>
      <w:szCs w:val="20"/>
    </w:rPr>
  </w:style>
  <w:style w:type="paragraph" w:styleId="CommentSubject">
    <w:name w:val="annotation subject"/>
    <w:basedOn w:val="CommentText"/>
    <w:next w:val="CommentText"/>
    <w:link w:val="CommentSubjectChar"/>
    <w:uiPriority w:val="99"/>
    <w:semiHidden/>
    <w:unhideWhenUsed/>
    <w:rsid w:val="00812D0A"/>
    <w:rPr>
      <w:b/>
      <w:bCs/>
    </w:rPr>
  </w:style>
  <w:style w:type="character" w:customStyle="1" w:styleId="CommentSubjectChar">
    <w:name w:val="Comment Subject Char"/>
    <w:basedOn w:val="CommentTextChar"/>
    <w:link w:val="CommentSubject"/>
    <w:uiPriority w:val="99"/>
    <w:semiHidden/>
    <w:rsid w:val="00812D0A"/>
    <w:rPr>
      <w:b/>
      <w:bCs/>
      <w:sz w:val="20"/>
      <w:szCs w:val="20"/>
    </w:rPr>
  </w:style>
  <w:style w:type="character" w:customStyle="1" w:styleId="BodyTextChar">
    <w:name w:val="Body Text Char"/>
    <w:basedOn w:val="DefaultParagraphFont"/>
    <w:link w:val="BodyText"/>
    <w:uiPriority w:val="1"/>
    <w:rsid w:val="002D2EAF"/>
    <w:rPr>
      <w:rFonts w:ascii="Verdana" w:eastAsia="Verdana" w:hAnsi="Verdana"/>
    </w:rPr>
  </w:style>
  <w:style w:type="character" w:styleId="Strong">
    <w:name w:val="Strong"/>
    <w:basedOn w:val="DefaultParagraphFont"/>
    <w:uiPriority w:val="22"/>
    <w:qFormat/>
    <w:rsid w:val="00021321"/>
    <w:rPr>
      <w:b/>
      <w:bCs/>
    </w:rPr>
  </w:style>
  <w:style w:type="table" w:styleId="TableGrid">
    <w:name w:val="Table Grid"/>
    <w:basedOn w:val="TableNormal"/>
    <w:uiPriority w:val="39"/>
    <w:rsid w:val="00DE3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1655"/>
  </w:style>
  <w:style w:type="paragraph" w:customStyle="1" w:styleId="Default">
    <w:name w:val="Default"/>
    <w:rsid w:val="00AD4CF8"/>
    <w:pPr>
      <w:widowControl/>
      <w:autoSpaceDE w:val="0"/>
      <w:autoSpaceDN w:val="0"/>
      <w:adjustRightInd w:val="0"/>
    </w:pPr>
    <w:rPr>
      <w:rFonts w:ascii="Garamond" w:hAnsi="Garamond" w:cs="Garamond"/>
      <w:color w:val="000000"/>
      <w:sz w:val="24"/>
      <w:szCs w:val="24"/>
    </w:rPr>
  </w:style>
  <w:style w:type="paragraph" w:customStyle="1" w:styleId="a">
    <w:name w:val="Основной текст"/>
    <w:rsid w:val="00AD4CF8"/>
    <w:pPr>
      <w:widowControl/>
    </w:pPr>
    <w:rPr>
      <w:rFonts w:ascii="Helvetica Neue" w:eastAsia="Arial Unicode MS" w:hAnsi="Helvetica Neue" w:cs="Arial Unicode MS"/>
      <w:color w:val="000000"/>
      <w:lang w:val="ru-RU"/>
      <w14:textOutline w14:w="0" w14:cap="flat" w14:cmpd="sng" w14:algn="ctr">
        <w14:noFill/>
        <w14:prstDash w14:val="solid"/>
        <w14:bevel/>
      </w14:textOutline>
    </w:rPr>
  </w:style>
  <w:style w:type="numbering" w:customStyle="1" w:styleId="a0">
    <w:name w:val="С числами"/>
    <w:rsid w:val="00AD4CF8"/>
  </w:style>
  <w:style w:type="numbering" w:customStyle="1" w:styleId="a1">
    <w:name w:val="Тире"/>
    <w:rsid w:val="00AD4CF8"/>
  </w:style>
  <w:style w:type="numbering" w:customStyle="1" w:styleId="a2">
    <w:name w:val="Пункт"/>
    <w:rsid w:val="00AD4CF8"/>
  </w:style>
  <w:style w:type="character" w:customStyle="1" w:styleId="ListParagraphChar">
    <w:name w:val="List Paragraph Char"/>
    <w:aliases w:val="En tête 1 Char,Indent Paragraph Char,Lapis Bulleted List Char,List Paragraph (numbered (a)) Char"/>
    <w:basedOn w:val="DefaultParagraphFont"/>
    <w:link w:val="ListParagraph"/>
    <w:uiPriority w:val="34"/>
    <w:rsid w:val="001701F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4A5B2C"/>
    <w:pPr>
      <w:widowControl/>
      <w:spacing w:before="100" w:beforeAutospacing="1" w:after="100" w:afterAutospacing="1"/>
    </w:pPr>
    <w:rPr>
      <w:rFonts w:ascii="Times New Roman" w:eastAsia="Times New Roman" w:hAnsi="Times New Roman" w:cs="Times New Roman"/>
      <w:sz w:val="24"/>
      <w:szCs w:val="24"/>
      <w:lang w:val="en-US" w:eastAsia="en-GB"/>
    </w:rPr>
  </w:style>
  <w:style w:type="character" w:customStyle="1" w:styleId="apple-converted-space">
    <w:name w:val="apple-converted-space"/>
    <w:basedOn w:val="DefaultParagraphFont"/>
    <w:rsid w:val="004A5B2C"/>
  </w:style>
  <w:style w:type="paragraph" w:customStyle="1" w:styleId="m4428327125110387782msolistparagraph">
    <w:name w:val="m_4428327125110387782msolistparagraph"/>
    <w:basedOn w:val="Normal"/>
    <w:rsid w:val="00987454"/>
    <w:pPr>
      <w:widowControl/>
      <w:spacing w:before="100" w:beforeAutospacing="1" w:after="100" w:afterAutospacing="1"/>
    </w:pPr>
    <w:rPr>
      <w:rFonts w:ascii="Times New Roman" w:eastAsia="Times New Roman" w:hAnsi="Times New Roman" w:cs="Times New Roman"/>
      <w:sz w:val="24"/>
      <w:szCs w:val="24"/>
      <w:lang w:val="" w:eastAsia="en-GB"/>
    </w:rPr>
  </w:style>
  <w:style w:type="character" w:customStyle="1" w:styleId="il">
    <w:name w:val="il"/>
    <w:basedOn w:val="DefaultParagraphFont"/>
    <w:rsid w:val="00987454"/>
  </w:style>
  <w:style w:type="paragraph" w:styleId="Header">
    <w:name w:val="header"/>
    <w:basedOn w:val="Normal"/>
    <w:link w:val="HeaderChar"/>
    <w:uiPriority w:val="99"/>
    <w:unhideWhenUsed/>
    <w:rsid w:val="00840125"/>
    <w:pPr>
      <w:tabs>
        <w:tab w:val="center" w:pos="4819"/>
        <w:tab w:val="right" w:pos="9638"/>
      </w:tabs>
    </w:pPr>
  </w:style>
  <w:style w:type="character" w:customStyle="1" w:styleId="HeaderChar">
    <w:name w:val="Header Char"/>
    <w:basedOn w:val="DefaultParagraphFont"/>
    <w:link w:val="Header"/>
    <w:uiPriority w:val="99"/>
    <w:rsid w:val="00840125"/>
  </w:style>
  <w:style w:type="paragraph" w:styleId="Footer">
    <w:name w:val="footer"/>
    <w:basedOn w:val="Normal"/>
    <w:link w:val="FooterChar"/>
    <w:uiPriority w:val="99"/>
    <w:unhideWhenUsed/>
    <w:rsid w:val="00840125"/>
    <w:pPr>
      <w:tabs>
        <w:tab w:val="center" w:pos="4819"/>
        <w:tab w:val="right" w:pos="9638"/>
      </w:tabs>
    </w:pPr>
  </w:style>
  <w:style w:type="character" w:customStyle="1" w:styleId="FooterChar">
    <w:name w:val="Footer Char"/>
    <w:basedOn w:val="DefaultParagraphFont"/>
    <w:link w:val="Footer"/>
    <w:uiPriority w:val="99"/>
    <w:rsid w:val="00840125"/>
  </w:style>
  <w:style w:type="character" w:styleId="Hyperlink">
    <w:name w:val="Hyperlink"/>
    <w:basedOn w:val="DefaultParagraphFont"/>
    <w:uiPriority w:val="99"/>
    <w:unhideWhenUsed/>
    <w:rsid w:val="000A3B61"/>
    <w:rPr>
      <w:color w:val="0000FF" w:themeColor="hyperlink"/>
      <w:u w:val="single"/>
    </w:rPr>
  </w:style>
  <w:style w:type="character" w:customStyle="1" w:styleId="Ulstomtale1">
    <w:name w:val="Uløst omtale1"/>
    <w:basedOn w:val="DefaultParagraphFont"/>
    <w:uiPriority w:val="99"/>
    <w:semiHidden/>
    <w:unhideWhenUsed/>
    <w:rsid w:val="000A3B61"/>
    <w:rPr>
      <w:color w:val="605E5C"/>
      <w:shd w:val="clear" w:color="auto" w:fill="E1DFDD"/>
    </w:rPr>
  </w:style>
  <w:style w:type="paragraph" w:styleId="FootnoteText">
    <w:name w:val="footnote text"/>
    <w:basedOn w:val="Normal"/>
    <w:link w:val="FootnoteTextChar"/>
    <w:uiPriority w:val="99"/>
    <w:semiHidden/>
    <w:unhideWhenUsed/>
    <w:rsid w:val="00531B0A"/>
    <w:rPr>
      <w:sz w:val="20"/>
      <w:szCs w:val="20"/>
    </w:rPr>
  </w:style>
  <w:style w:type="character" w:customStyle="1" w:styleId="FootnoteTextChar">
    <w:name w:val="Footnote Text Char"/>
    <w:basedOn w:val="DefaultParagraphFont"/>
    <w:link w:val="FootnoteText"/>
    <w:uiPriority w:val="99"/>
    <w:semiHidden/>
    <w:rsid w:val="00531B0A"/>
    <w:rPr>
      <w:sz w:val="20"/>
      <w:szCs w:val="20"/>
    </w:rPr>
  </w:style>
  <w:style w:type="character" w:styleId="FootnoteReference">
    <w:name w:val="footnote reference"/>
    <w:basedOn w:val="DefaultParagraphFont"/>
    <w:uiPriority w:val="99"/>
    <w:semiHidden/>
    <w:unhideWhenUsed/>
    <w:rsid w:val="00531B0A"/>
    <w:rPr>
      <w:vertAlign w:val="superscript"/>
    </w:rPr>
  </w:style>
  <w:style w:type="character" w:styleId="UnresolvedMention">
    <w:name w:val="Unresolved Mention"/>
    <w:basedOn w:val="DefaultParagraphFont"/>
    <w:uiPriority w:val="99"/>
    <w:semiHidden/>
    <w:unhideWhenUsed/>
    <w:rsid w:val="007F7B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00975">
      <w:bodyDiv w:val="1"/>
      <w:marLeft w:val="0"/>
      <w:marRight w:val="0"/>
      <w:marTop w:val="0"/>
      <w:marBottom w:val="0"/>
      <w:divBdr>
        <w:top w:val="none" w:sz="0" w:space="0" w:color="auto"/>
        <w:left w:val="none" w:sz="0" w:space="0" w:color="auto"/>
        <w:bottom w:val="none" w:sz="0" w:space="0" w:color="auto"/>
        <w:right w:val="none" w:sz="0" w:space="0" w:color="auto"/>
      </w:divBdr>
    </w:div>
    <w:div w:id="229921352">
      <w:bodyDiv w:val="1"/>
      <w:marLeft w:val="0"/>
      <w:marRight w:val="0"/>
      <w:marTop w:val="0"/>
      <w:marBottom w:val="0"/>
      <w:divBdr>
        <w:top w:val="none" w:sz="0" w:space="0" w:color="auto"/>
        <w:left w:val="none" w:sz="0" w:space="0" w:color="auto"/>
        <w:bottom w:val="none" w:sz="0" w:space="0" w:color="auto"/>
        <w:right w:val="none" w:sz="0" w:space="0" w:color="auto"/>
      </w:divBdr>
    </w:div>
    <w:div w:id="682364687">
      <w:bodyDiv w:val="1"/>
      <w:marLeft w:val="0"/>
      <w:marRight w:val="0"/>
      <w:marTop w:val="0"/>
      <w:marBottom w:val="0"/>
      <w:divBdr>
        <w:top w:val="none" w:sz="0" w:space="0" w:color="auto"/>
        <w:left w:val="none" w:sz="0" w:space="0" w:color="auto"/>
        <w:bottom w:val="none" w:sz="0" w:space="0" w:color="auto"/>
        <w:right w:val="none" w:sz="0" w:space="0" w:color="auto"/>
      </w:divBdr>
    </w:div>
    <w:div w:id="750154341">
      <w:bodyDiv w:val="1"/>
      <w:marLeft w:val="0"/>
      <w:marRight w:val="0"/>
      <w:marTop w:val="0"/>
      <w:marBottom w:val="0"/>
      <w:divBdr>
        <w:top w:val="none" w:sz="0" w:space="0" w:color="auto"/>
        <w:left w:val="none" w:sz="0" w:space="0" w:color="auto"/>
        <w:bottom w:val="none" w:sz="0" w:space="0" w:color="auto"/>
        <w:right w:val="none" w:sz="0" w:space="0" w:color="auto"/>
      </w:divBdr>
    </w:div>
    <w:div w:id="832721546">
      <w:bodyDiv w:val="1"/>
      <w:marLeft w:val="0"/>
      <w:marRight w:val="0"/>
      <w:marTop w:val="0"/>
      <w:marBottom w:val="0"/>
      <w:divBdr>
        <w:top w:val="none" w:sz="0" w:space="0" w:color="auto"/>
        <w:left w:val="none" w:sz="0" w:space="0" w:color="auto"/>
        <w:bottom w:val="none" w:sz="0" w:space="0" w:color="auto"/>
        <w:right w:val="none" w:sz="0" w:space="0" w:color="auto"/>
      </w:divBdr>
    </w:div>
    <w:div w:id="1345672053">
      <w:bodyDiv w:val="1"/>
      <w:marLeft w:val="0"/>
      <w:marRight w:val="0"/>
      <w:marTop w:val="0"/>
      <w:marBottom w:val="0"/>
      <w:divBdr>
        <w:top w:val="none" w:sz="0" w:space="0" w:color="auto"/>
        <w:left w:val="none" w:sz="0" w:space="0" w:color="auto"/>
        <w:bottom w:val="none" w:sz="0" w:space="0" w:color="auto"/>
        <w:right w:val="none" w:sz="0" w:space="0" w:color="auto"/>
      </w:divBdr>
    </w:div>
    <w:div w:id="1392146130">
      <w:bodyDiv w:val="1"/>
      <w:marLeft w:val="0"/>
      <w:marRight w:val="0"/>
      <w:marTop w:val="0"/>
      <w:marBottom w:val="0"/>
      <w:divBdr>
        <w:top w:val="none" w:sz="0" w:space="0" w:color="auto"/>
        <w:left w:val="none" w:sz="0" w:space="0" w:color="auto"/>
        <w:bottom w:val="none" w:sz="0" w:space="0" w:color="auto"/>
        <w:right w:val="none" w:sz="0" w:space="0" w:color="auto"/>
      </w:divBdr>
    </w:div>
    <w:div w:id="1482044468">
      <w:bodyDiv w:val="1"/>
      <w:marLeft w:val="0"/>
      <w:marRight w:val="0"/>
      <w:marTop w:val="0"/>
      <w:marBottom w:val="0"/>
      <w:divBdr>
        <w:top w:val="none" w:sz="0" w:space="0" w:color="auto"/>
        <w:left w:val="none" w:sz="0" w:space="0" w:color="auto"/>
        <w:bottom w:val="none" w:sz="0" w:space="0" w:color="auto"/>
        <w:right w:val="none" w:sz="0" w:space="0" w:color="auto"/>
      </w:divBdr>
    </w:div>
    <w:div w:id="1538809110">
      <w:bodyDiv w:val="1"/>
      <w:marLeft w:val="0"/>
      <w:marRight w:val="0"/>
      <w:marTop w:val="0"/>
      <w:marBottom w:val="0"/>
      <w:divBdr>
        <w:top w:val="none" w:sz="0" w:space="0" w:color="auto"/>
        <w:left w:val="none" w:sz="0" w:space="0" w:color="auto"/>
        <w:bottom w:val="none" w:sz="0" w:space="0" w:color="auto"/>
        <w:right w:val="none" w:sz="0" w:space="0" w:color="auto"/>
      </w:divBdr>
    </w:div>
    <w:div w:id="1733310672">
      <w:bodyDiv w:val="1"/>
      <w:marLeft w:val="0"/>
      <w:marRight w:val="0"/>
      <w:marTop w:val="0"/>
      <w:marBottom w:val="0"/>
      <w:divBdr>
        <w:top w:val="none" w:sz="0" w:space="0" w:color="auto"/>
        <w:left w:val="none" w:sz="0" w:space="0" w:color="auto"/>
        <w:bottom w:val="none" w:sz="0" w:space="0" w:color="auto"/>
        <w:right w:val="none" w:sz="0" w:space="0" w:color="auto"/>
      </w:divBdr>
    </w:div>
    <w:div w:id="1944461442">
      <w:bodyDiv w:val="1"/>
      <w:marLeft w:val="0"/>
      <w:marRight w:val="0"/>
      <w:marTop w:val="0"/>
      <w:marBottom w:val="0"/>
      <w:divBdr>
        <w:top w:val="none" w:sz="0" w:space="0" w:color="auto"/>
        <w:left w:val="none" w:sz="0" w:space="0" w:color="auto"/>
        <w:bottom w:val="none" w:sz="0" w:space="0" w:color="auto"/>
        <w:right w:val="none" w:sz="0" w:space="0" w:color="auto"/>
      </w:divBdr>
    </w:div>
    <w:div w:id="1949657072">
      <w:bodyDiv w:val="1"/>
      <w:marLeft w:val="0"/>
      <w:marRight w:val="0"/>
      <w:marTop w:val="0"/>
      <w:marBottom w:val="0"/>
      <w:divBdr>
        <w:top w:val="none" w:sz="0" w:space="0" w:color="auto"/>
        <w:left w:val="none" w:sz="0" w:space="0" w:color="auto"/>
        <w:bottom w:val="none" w:sz="0" w:space="0" w:color="auto"/>
        <w:right w:val="none" w:sz="0" w:space="0" w:color="auto"/>
      </w:divBdr>
    </w:div>
    <w:div w:id="2030987526">
      <w:bodyDiv w:val="1"/>
      <w:marLeft w:val="0"/>
      <w:marRight w:val="0"/>
      <w:marTop w:val="0"/>
      <w:marBottom w:val="0"/>
      <w:divBdr>
        <w:top w:val="none" w:sz="0" w:space="0" w:color="auto"/>
        <w:left w:val="none" w:sz="0" w:space="0" w:color="auto"/>
        <w:bottom w:val="none" w:sz="0" w:space="0" w:color="auto"/>
        <w:right w:val="none" w:sz="0" w:space="0" w:color="auto"/>
      </w:divBdr>
    </w:div>
    <w:div w:id="2089113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lemir@um.d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UACI@um.d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kP7kSEBSQt/zuomwKS4iHhJrcA==">AMUW2mXujP0UWzUQKm/A8u4N6JWcvcFc4opijKxydAnBU3RoM5tV1YpJLHXeM1dvn3uLGPK4C/d7D9Pv220eIVqsEUHeiTaIHg/Ordc517buadsv5VooFas=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BDB0832-C494-4FED-9EA7-CA01B4541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1623</Words>
  <Characters>9252</Characters>
  <Application>Microsoft Office Word</Application>
  <DocSecurity>0</DocSecurity>
  <Lines>77</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Serhii Kononenko</dc:creator>
  <cp:lastModifiedBy>Oleksandra Miroshnyk</cp:lastModifiedBy>
  <cp:revision>4</cp:revision>
  <dcterms:created xsi:type="dcterms:W3CDTF">2026-05-04T06:43:00Z</dcterms:created>
  <dcterms:modified xsi:type="dcterms:W3CDTF">2026-05-04T09:09:00Z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pTrackRevision">
    <vt:lpwstr>true</vt:lpwstr>
  </property>
</Properties>
</file>