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054B" w14:textId="1F437D5D" w:rsidR="007D2987" w:rsidRPr="00786C64" w:rsidRDefault="00786C64" w:rsidP="00786C64">
      <w:pPr>
        <w:jc w:val="center"/>
        <w:rPr>
          <w:lang w:val="en-GB"/>
        </w:rPr>
      </w:pPr>
      <w:r w:rsidRPr="00786C64">
        <w:rPr>
          <w:b/>
          <w:bCs/>
          <w:lang w:val="en-GB"/>
        </w:rPr>
        <w:t>Head of the Integrity Support Office</w:t>
      </w:r>
      <w:r>
        <w:rPr>
          <w:b/>
          <w:bCs/>
          <w:lang w:val="en-GB"/>
        </w:rPr>
        <w:t xml:space="preserve"> </w:t>
      </w:r>
      <w:r w:rsidRPr="00786C64">
        <w:rPr>
          <w:b/>
          <w:bCs/>
          <w:lang w:val="en-GB"/>
        </w:rPr>
        <w:t>in Mykolaiv City Administration</w:t>
      </w:r>
    </w:p>
    <w:p w14:paraId="78C7604C" w14:textId="77777777" w:rsidR="007D15B9" w:rsidRPr="007D15B9" w:rsidRDefault="007D15B9" w:rsidP="007D15B9">
      <w:pPr>
        <w:jc w:val="both"/>
        <w:rPr>
          <w:lang w:val="en-GB"/>
        </w:rPr>
      </w:pPr>
      <w:r w:rsidRPr="007D15B9">
        <w:rPr>
          <w:lang w:val="en-GB"/>
        </w:rPr>
        <w:t>Based on the Memorandum of Understanding between the EUACI and with Mykolaiv City Council, the EUACI envisages an Integrity Support Office (ISO) consisting of experts in the local municipality, headed by an Advisor to the Mayor to support the integrity transformation, transparency and accountability of the reconstruction process. The ISO will consist of several long-term staff and short-term experts as needed. The Advisor will be directly engaged in establishing mechanisms of integrity, transparency and accountability for the reconstruction and good governance at the city. The Advisor and the ISO will also be part of the broader process of reconstruction in a partnership between Denmark and Mykolaiv.</w:t>
      </w:r>
    </w:p>
    <w:p w14:paraId="3234EF2A" w14:textId="77777777" w:rsidR="007D15B9" w:rsidRPr="007D15B9" w:rsidRDefault="007D15B9" w:rsidP="007D15B9">
      <w:pPr>
        <w:jc w:val="both"/>
        <w:rPr>
          <w:b/>
          <w:bCs/>
          <w:lang w:val="en-GB"/>
        </w:rPr>
      </w:pPr>
      <w:r w:rsidRPr="007D15B9">
        <w:rPr>
          <w:b/>
          <w:bCs/>
          <w:lang w:val="en-GB"/>
        </w:rPr>
        <w:t>Objective</w:t>
      </w:r>
    </w:p>
    <w:p w14:paraId="33C7DF5F" w14:textId="77777777" w:rsidR="007D15B9" w:rsidRPr="007D15B9" w:rsidRDefault="007D15B9" w:rsidP="007D15B9">
      <w:pPr>
        <w:jc w:val="both"/>
        <w:rPr>
          <w:lang w:val="en-GB"/>
        </w:rPr>
      </w:pPr>
      <w:r w:rsidRPr="007D15B9">
        <w:rPr>
          <w:lang w:val="en-GB"/>
        </w:rPr>
        <w:t>The objective of this particular assignment is to assist Mykolaiv city administration in developing and implementing tools and practices for integrity recovery.</w:t>
      </w:r>
    </w:p>
    <w:p w14:paraId="15D1136F" w14:textId="77777777" w:rsidR="007D15B9" w:rsidRPr="007D15B9" w:rsidRDefault="007D15B9" w:rsidP="007D15B9">
      <w:pPr>
        <w:jc w:val="both"/>
        <w:rPr>
          <w:lang w:val="en-GB"/>
        </w:rPr>
      </w:pPr>
      <w:r w:rsidRPr="007D15B9">
        <w:rPr>
          <w:lang w:val="en-GB"/>
        </w:rPr>
        <w:t>Specifically, the success of the assignment will be assessed against progress made within the following output areas:</w:t>
      </w:r>
    </w:p>
    <w:p w14:paraId="10E34D96" w14:textId="77777777" w:rsidR="007D15B9" w:rsidRPr="007D15B9" w:rsidRDefault="007D15B9" w:rsidP="007D15B9">
      <w:pPr>
        <w:jc w:val="both"/>
        <w:rPr>
          <w:lang w:val="en-GB"/>
        </w:rPr>
      </w:pPr>
      <w:r w:rsidRPr="007D15B9">
        <w:rPr>
          <w:lang w:val="en-GB"/>
        </w:rPr>
        <w:t>a) development and implementation of digital tools in different spheres of functioning of city administration to provide transparency in recovery processes and good governance;</w:t>
      </w:r>
    </w:p>
    <w:p w14:paraId="7B24392C" w14:textId="77777777" w:rsidR="007D15B9" w:rsidRPr="007D15B9" w:rsidRDefault="007D15B9" w:rsidP="007D15B9">
      <w:pPr>
        <w:jc w:val="both"/>
        <w:rPr>
          <w:lang w:val="en-GB"/>
        </w:rPr>
      </w:pPr>
      <w:r w:rsidRPr="007D15B9">
        <w:rPr>
          <w:lang w:val="en-GB"/>
        </w:rPr>
        <w:t>b) development of municipal policies and internal regulations to increase transparency and accountability of reconstruction processes and good governance;</w:t>
      </w:r>
    </w:p>
    <w:p w14:paraId="3B394F87" w14:textId="4DDAC119" w:rsidR="00786C64" w:rsidRDefault="007D15B9" w:rsidP="007D15B9">
      <w:pPr>
        <w:jc w:val="both"/>
        <w:rPr>
          <w:lang w:val="en-GB"/>
        </w:rPr>
      </w:pPr>
      <w:r w:rsidRPr="007D15B9">
        <w:rPr>
          <w:lang w:val="en-GB"/>
        </w:rPr>
        <w:t xml:space="preserve">c) development of elements of corporate governance in </w:t>
      </w:r>
      <w:proofErr w:type="spellStart"/>
      <w:r w:rsidRPr="007D15B9">
        <w:rPr>
          <w:lang w:val="en-GB"/>
        </w:rPr>
        <w:t>MoE</w:t>
      </w:r>
      <w:proofErr w:type="spellEnd"/>
      <w:r w:rsidRPr="007D15B9">
        <w:rPr>
          <w:lang w:val="en-GB"/>
        </w:rPr>
        <w:t xml:space="preserve"> of critical infrastructure.</w:t>
      </w:r>
    </w:p>
    <w:p w14:paraId="7B7AC67F" w14:textId="77777777" w:rsidR="007D15B9" w:rsidRPr="007D15B9" w:rsidRDefault="007D15B9" w:rsidP="007D15B9">
      <w:pPr>
        <w:jc w:val="both"/>
        <w:rPr>
          <w:b/>
          <w:bCs/>
          <w:lang w:val="en-GB"/>
        </w:rPr>
      </w:pPr>
      <w:r w:rsidRPr="007D15B9">
        <w:rPr>
          <w:b/>
          <w:bCs/>
          <w:lang w:val="en-GB"/>
        </w:rPr>
        <w:t>Scope of work</w:t>
      </w:r>
    </w:p>
    <w:p w14:paraId="301DFC42" w14:textId="77777777" w:rsidR="007D15B9" w:rsidRPr="007D15B9" w:rsidRDefault="007D15B9" w:rsidP="007D15B9">
      <w:pPr>
        <w:jc w:val="both"/>
        <w:rPr>
          <w:lang w:val="en-GB"/>
        </w:rPr>
      </w:pPr>
      <w:r w:rsidRPr="007D15B9">
        <w:rPr>
          <w:lang w:val="en-GB"/>
        </w:rPr>
        <w:t xml:space="preserve">In the broadest sense, the scope of work includes all activities required to achieve the above-mentioned objective. In a </w:t>
      </w:r>
      <w:proofErr w:type="gramStart"/>
      <w:r w:rsidRPr="007D15B9">
        <w:rPr>
          <w:lang w:val="en-GB"/>
        </w:rPr>
        <w:t>more narrow</w:t>
      </w:r>
      <w:proofErr w:type="gramEnd"/>
      <w:r w:rsidRPr="007D15B9">
        <w:rPr>
          <w:lang w:val="en-GB"/>
        </w:rPr>
        <w:t xml:space="preserve"> sense, the duties and responsibilities of the Head of ISO include, but are not necessarily limited to the:</w:t>
      </w:r>
    </w:p>
    <w:p w14:paraId="5C2EBF96" w14:textId="2E05971A" w:rsidR="007D15B9" w:rsidRDefault="007D15B9" w:rsidP="007D15B9">
      <w:pPr>
        <w:jc w:val="both"/>
        <w:rPr>
          <w:lang w:val="en-GB"/>
        </w:rPr>
      </w:pPr>
      <w:r w:rsidRPr="007D15B9">
        <w:rPr>
          <w:lang w:val="en-GB"/>
        </w:rPr>
        <w:t xml:space="preserve">• Provide advisory and operational support to the </w:t>
      </w:r>
      <w:proofErr w:type="gramStart"/>
      <w:r w:rsidRPr="007D15B9">
        <w:rPr>
          <w:lang w:val="en-GB"/>
        </w:rPr>
        <w:t>Mayor</w:t>
      </w:r>
      <w:proofErr w:type="gramEnd"/>
      <w:r w:rsidRPr="007D15B9">
        <w:rPr>
          <w:lang w:val="en-GB"/>
        </w:rPr>
        <w:t xml:space="preserve"> and relevant representatives of the Executive Committee in the implementation of mechanisms for ensuring integrity, transparency and accountability in the reconstruction process and good </w:t>
      </w:r>
      <w:proofErr w:type="gramStart"/>
      <w:r w:rsidRPr="007D15B9">
        <w:rPr>
          <w:lang w:val="en-GB"/>
        </w:rPr>
        <w:t>governance</w:t>
      </w:r>
      <w:r>
        <w:rPr>
          <w:lang w:val="en-GB"/>
        </w:rPr>
        <w:t>;</w:t>
      </w:r>
      <w:proofErr w:type="gramEnd"/>
    </w:p>
    <w:p w14:paraId="33059DE4" w14:textId="77777777" w:rsidR="007D15B9" w:rsidRPr="007D15B9" w:rsidRDefault="007D15B9" w:rsidP="007D15B9">
      <w:pPr>
        <w:jc w:val="both"/>
        <w:rPr>
          <w:lang w:val="en-GB"/>
        </w:rPr>
      </w:pPr>
      <w:r w:rsidRPr="007D15B9">
        <w:rPr>
          <w:lang w:val="en-GB"/>
        </w:rPr>
        <w:t>• Facilitate the implementation of Programme related activities in accordance with the project description agreed between the EUACI and the City Administration, as well as the approved work plan.</w:t>
      </w:r>
    </w:p>
    <w:p w14:paraId="7986FCA8" w14:textId="77777777" w:rsidR="007D15B9" w:rsidRPr="007D15B9" w:rsidRDefault="007D15B9" w:rsidP="007D15B9">
      <w:pPr>
        <w:jc w:val="both"/>
        <w:rPr>
          <w:lang w:val="en-GB"/>
        </w:rPr>
      </w:pPr>
      <w:r w:rsidRPr="007D15B9">
        <w:rPr>
          <w:lang w:val="en-GB"/>
        </w:rPr>
        <w:t xml:space="preserve">• Ensuring the sustainable functioning of implemented tools and practices (geo-information system, international aid monitoring system, </w:t>
      </w:r>
      <w:proofErr w:type="spellStart"/>
      <w:r w:rsidRPr="007D15B9">
        <w:rPr>
          <w:lang w:val="en-GB"/>
        </w:rPr>
        <w:t>MoE</w:t>
      </w:r>
      <w:proofErr w:type="spellEnd"/>
      <w:r w:rsidRPr="007D15B9">
        <w:rPr>
          <w:lang w:val="en-GB"/>
        </w:rPr>
        <w:t xml:space="preserve"> risk minimization plans, updated procurement procedures, technical supervision procedures, updating the city website and mobile app, and implementing the Municipal Integrity Plan);</w:t>
      </w:r>
    </w:p>
    <w:p w14:paraId="4A97A826" w14:textId="77777777" w:rsidR="007D15B9" w:rsidRPr="007D15B9" w:rsidRDefault="007D15B9" w:rsidP="007D15B9">
      <w:pPr>
        <w:jc w:val="both"/>
        <w:rPr>
          <w:lang w:val="en-GB"/>
        </w:rPr>
      </w:pPr>
      <w:r w:rsidRPr="007D15B9">
        <w:rPr>
          <w:lang w:val="en-GB"/>
        </w:rPr>
        <w:t>• Contribute to drafting, consideration and adoption of local rules and procedures required for the implementation of mechanisms for ensuring integrity, transparency and accountability in the reconstruction process;</w:t>
      </w:r>
    </w:p>
    <w:p w14:paraId="371AA208" w14:textId="77777777" w:rsidR="007D15B9" w:rsidRPr="007D15B9" w:rsidRDefault="007D15B9" w:rsidP="007D15B9">
      <w:pPr>
        <w:jc w:val="both"/>
        <w:rPr>
          <w:lang w:val="en-GB"/>
        </w:rPr>
      </w:pPr>
      <w:r w:rsidRPr="007D15B9">
        <w:rPr>
          <w:lang w:val="en-GB"/>
        </w:rPr>
        <w:t>• Ensure effective cooperation between the EUACI contractors involved in the Programme activities implementation, the Executive Committee, and the City Council;</w:t>
      </w:r>
    </w:p>
    <w:p w14:paraId="13C6D9C9" w14:textId="77777777" w:rsidR="007D15B9" w:rsidRPr="007D15B9" w:rsidRDefault="007D15B9" w:rsidP="007D15B9">
      <w:pPr>
        <w:jc w:val="both"/>
        <w:rPr>
          <w:lang w:val="en-GB"/>
        </w:rPr>
      </w:pPr>
      <w:r w:rsidRPr="007D15B9">
        <w:rPr>
          <w:lang w:val="en-GB"/>
        </w:rPr>
        <w:lastRenderedPageBreak/>
        <w:t>• Cooperate closely with the EU4Reconstruction program, including in terms of coordination of accountability and transparency activities;</w:t>
      </w:r>
    </w:p>
    <w:p w14:paraId="4E9DB56E" w14:textId="77777777" w:rsidR="007D15B9" w:rsidRPr="007D15B9" w:rsidRDefault="007D15B9" w:rsidP="007D15B9">
      <w:pPr>
        <w:jc w:val="both"/>
        <w:rPr>
          <w:lang w:val="en-GB"/>
        </w:rPr>
      </w:pPr>
      <w:r w:rsidRPr="007D15B9">
        <w:rPr>
          <w:lang w:val="en-GB"/>
        </w:rPr>
        <w:t>• Inform the Mayor, members of the City Council, and the EUACI of the state of the Programme implementation. Provide updates, presentations and reports on Programme implementation;</w:t>
      </w:r>
    </w:p>
    <w:p w14:paraId="13462CC2" w14:textId="77777777" w:rsidR="007D15B9" w:rsidRPr="007D15B9" w:rsidRDefault="007D15B9" w:rsidP="007D15B9">
      <w:pPr>
        <w:jc w:val="both"/>
        <w:rPr>
          <w:lang w:val="en-GB"/>
        </w:rPr>
      </w:pPr>
      <w:r w:rsidRPr="007D15B9">
        <w:rPr>
          <w:lang w:val="en-GB"/>
        </w:rPr>
        <w:t>• Serve as the reference point for the Mayor and the Executive Committee for conducting research on the best practices of the local self-government transparency, accountability and corruption prevention. Initiate and support consideration of the application of such practices by the Executive Committee and the City Council;</w:t>
      </w:r>
    </w:p>
    <w:p w14:paraId="062FC242" w14:textId="77777777" w:rsidR="007D15B9" w:rsidRPr="007D15B9" w:rsidRDefault="007D15B9" w:rsidP="007D15B9">
      <w:pPr>
        <w:jc w:val="both"/>
        <w:rPr>
          <w:lang w:val="en-GB"/>
        </w:rPr>
      </w:pPr>
      <w:r w:rsidRPr="007D15B9">
        <w:rPr>
          <w:lang w:val="en-GB"/>
        </w:rPr>
        <w:t>• Ensure coordination with other external actors, including other international programs and NGO projects as well as the Danish embassy office;</w:t>
      </w:r>
    </w:p>
    <w:p w14:paraId="713BFECB" w14:textId="77777777" w:rsidR="007D15B9" w:rsidRPr="007D15B9" w:rsidRDefault="007D15B9" w:rsidP="007D15B9">
      <w:pPr>
        <w:jc w:val="both"/>
        <w:rPr>
          <w:lang w:val="en-GB"/>
        </w:rPr>
      </w:pPr>
      <w:r w:rsidRPr="007D15B9">
        <w:rPr>
          <w:lang w:val="en-GB"/>
        </w:rPr>
        <w:t>• Contribute to presenting and replicating best practices developed in Mykolaiv to other Ukrainian cities;</w:t>
      </w:r>
    </w:p>
    <w:p w14:paraId="25AAA104" w14:textId="77777777" w:rsidR="007D15B9" w:rsidRPr="007D15B9" w:rsidRDefault="007D15B9" w:rsidP="007D15B9">
      <w:pPr>
        <w:jc w:val="both"/>
        <w:rPr>
          <w:lang w:val="en-GB"/>
        </w:rPr>
      </w:pPr>
      <w:r w:rsidRPr="007D15B9">
        <w:rPr>
          <w:lang w:val="en-GB"/>
        </w:rPr>
        <w:t>• Support and monitor other EUACI activities in Mykolaiv, including the school canteen project and EUACI support to investigate media;</w:t>
      </w:r>
    </w:p>
    <w:p w14:paraId="1DEFE641" w14:textId="77777777" w:rsidR="007D15B9" w:rsidRPr="007D15B9" w:rsidRDefault="007D15B9" w:rsidP="007D15B9">
      <w:pPr>
        <w:jc w:val="both"/>
        <w:rPr>
          <w:lang w:val="en-GB"/>
        </w:rPr>
      </w:pPr>
      <w:r w:rsidRPr="007D15B9">
        <w:rPr>
          <w:lang w:val="en-GB"/>
        </w:rPr>
        <w:t>• Ensure proper visibility and communication efforts regarding the EUACI’s engagement in Mykolaiv;</w:t>
      </w:r>
    </w:p>
    <w:p w14:paraId="27828348" w14:textId="5994ED7C" w:rsidR="007D15B9" w:rsidRDefault="007D15B9" w:rsidP="007D15B9">
      <w:pPr>
        <w:jc w:val="both"/>
        <w:rPr>
          <w:lang w:val="en-GB"/>
        </w:rPr>
      </w:pPr>
      <w:r w:rsidRPr="007D15B9">
        <w:rPr>
          <w:lang w:val="en-GB"/>
        </w:rPr>
        <w:t>• Engage in other ad hoc activities or tasks as agreed between the EUACI and the Cit</w:t>
      </w:r>
      <w:r>
        <w:rPr>
          <w:lang w:val="en-GB"/>
        </w:rPr>
        <w:t>y.</w:t>
      </w:r>
    </w:p>
    <w:p w14:paraId="4BFC25BD" w14:textId="77777777" w:rsidR="007D15B9" w:rsidRPr="007D15B9" w:rsidRDefault="007D15B9" w:rsidP="007D15B9">
      <w:pPr>
        <w:jc w:val="both"/>
        <w:rPr>
          <w:b/>
          <w:bCs/>
          <w:lang w:val="en-GB"/>
        </w:rPr>
      </w:pPr>
      <w:r w:rsidRPr="007D15B9">
        <w:rPr>
          <w:b/>
          <w:bCs/>
          <w:lang w:val="en-GB"/>
        </w:rPr>
        <w:t>Timing</w:t>
      </w:r>
    </w:p>
    <w:p w14:paraId="2340A332" w14:textId="3AC78F51" w:rsidR="007D15B9" w:rsidRPr="007D15B9" w:rsidRDefault="007D15B9" w:rsidP="007D15B9">
      <w:pPr>
        <w:jc w:val="both"/>
        <w:rPr>
          <w:lang w:val="en-GB"/>
        </w:rPr>
      </w:pPr>
      <w:r w:rsidRPr="007D15B9">
        <w:rPr>
          <w:lang w:val="en-GB"/>
        </w:rPr>
        <w:t>The assignment will start from January 202</w:t>
      </w:r>
      <w:r w:rsidR="003465C8">
        <w:rPr>
          <w:lang w:val="uk-UA"/>
        </w:rPr>
        <w:t>6</w:t>
      </w:r>
      <w:r w:rsidRPr="007D15B9">
        <w:rPr>
          <w:lang w:val="en-GB"/>
        </w:rPr>
        <w:t xml:space="preserve"> and run until the end of March 202</w:t>
      </w:r>
      <w:r w:rsidR="003465C8">
        <w:rPr>
          <w:lang w:val="uk-UA"/>
        </w:rPr>
        <w:t>7</w:t>
      </w:r>
      <w:r w:rsidRPr="007D15B9">
        <w:rPr>
          <w:lang w:val="en-GB"/>
        </w:rPr>
        <w:t xml:space="preserve"> (15 months).</w:t>
      </w:r>
    </w:p>
    <w:p w14:paraId="41678FFA" w14:textId="2F4F6D84" w:rsidR="007D15B9" w:rsidRDefault="007D15B9" w:rsidP="007D15B9">
      <w:pPr>
        <w:jc w:val="both"/>
        <w:rPr>
          <w:lang w:val="en-GB"/>
        </w:rPr>
      </w:pPr>
      <w:r w:rsidRPr="007D15B9">
        <w:rPr>
          <w:lang w:val="en-GB"/>
        </w:rPr>
        <w:t>During this period, the Head of Integrity Support Office in Mykolaiv City Administration will be expected to deliver a maximum of 300 workdays (up to 20 days a month), out of which approximately 150 will be expected to be delivered primarily in the city of Mykolaiv but might also include visits</w:t>
      </w:r>
      <w:r>
        <w:rPr>
          <w:lang w:val="en-GB"/>
        </w:rPr>
        <w:t xml:space="preserve"> </w:t>
      </w:r>
      <w:r w:rsidRPr="007D15B9">
        <w:rPr>
          <w:lang w:val="en-GB"/>
        </w:rPr>
        <w:t>to other Ukrainian cities.</w:t>
      </w:r>
    </w:p>
    <w:p w14:paraId="4DA089AC" w14:textId="77CEA28C" w:rsidR="00A8277A" w:rsidRDefault="002873F5" w:rsidP="00A8277A">
      <w:pPr>
        <w:jc w:val="both"/>
        <w:rPr>
          <w:b/>
          <w:bCs/>
          <w:lang w:val="en-GB"/>
        </w:rPr>
      </w:pPr>
      <w:r w:rsidRPr="002873F5">
        <w:rPr>
          <w:lang w:val="en-GB"/>
        </w:rPr>
        <w:t>Deadline for the submission of questions:</w:t>
      </w:r>
      <w:r w:rsidRPr="002873F5">
        <w:rPr>
          <w:b/>
          <w:bCs/>
          <w:lang w:val="en-GB"/>
        </w:rPr>
        <w:t xml:space="preserve"> 18 December 2025</w:t>
      </w:r>
      <w:r>
        <w:rPr>
          <w:b/>
          <w:bCs/>
          <w:lang w:val="en-GB"/>
        </w:rPr>
        <w:t>.</w:t>
      </w:r>
    </w:p>
    <w:p w14:paraId="64FE85D4" w14:textId="62F1AA5D" w:rsidR="002873F5" w:rsidRDefault="002873F5" w:rsidP="00A8277A">
      <w:pPr>
        <w:jc w:val="both"/>
        <w:rPr>
          <w:b/>
          <w:bCs/>
          <w:lang w:val="en-GB"/>
        </w:rPr>
      </w:pPr>
      <w:r w:rsidRPr="002873F5">
        <w:rPr>
          <w:lang w:val="en-GB"/>
        </w:rPr>
        <w:t xml:space="preserve">Time limit for receipt of tenders: </w:t>
      </w:r>
      <w:r w:rsidRPr="002873F5">
        <w:rPr>
          <w:b/>
          <w:bCs/>
          <w:lang w:val="en-GB"/>
        </w:rPr>
        <w:t>22 December 2025, 1</w:t>
      </w:r>
      <w:r w:rsidR="00FE7D76">
        <w:rPr>
          <w:b/>
          <w:bCs/>
          <w:lang w:val="en-GB"/>
        </w:rPr>
        <w:t>8</w:t>
      </w:r>
      <w:r w:rsidRPr="002873F5">
        <w:rPr>
          <w:b/>
          <w:bCs/>
          <w:lang w:val="en-GB"/>
        </w:rPr>
        <w:t>:00</w:t>
      </w:r>
      <w:r>
        <w:rPr>
          <w:b/>
          <w:bCs/>
          <w:lang w:val="en-GB"/>
        </w:rPr>
        <w:t>.</w:t>
      </w:r>
    </w:p>
    <w:p w14:paraId="57C5D08F" w14:textId="60B6B9A6" w:rsidR="002873F5" w:rsidRPr="002873F5" w:rsidRDefault="002873F5" w:rsidP="00A8277A">
      <w:pPr>
        <w:jc w:val="both"/>
        <w:rPr>
          <w:b/>
          <w:bCs/>
          <w:lang w:val="en-GB"/>
        </w:rPr>
      </w:pPr>
      <w:proofErr w:type="spellStart"/>
      <w:r w:rsidRPr="002873F5">
        <w:rPr>
          <w:b/>
          <w:bCs/>
          <w:lang w:val="uk-UA"/>
        </w:rPr>
        <w:t>To</w:t>
      </w:r>
      <w:proofErr w:type="spellEnd"/>
      <w:r w:rsidRPr="002873F5">
        <w:rPr>
          <w:b/>
          <w:bCs/>
          <w:lang w:val="uk-UA"/>
        </w:rPr>
        <w:t xml:space="preserve"> </w:t>
      </w:r>
      <w:proofErr w:type="spellStart"/>
      <w:r w:rsidRPr="002873F5">
        <w:rPr>
          <w:b/>
          <w:bCs/>
          <w:lang w:val="uk-UA"/>
        </w:rPr>
        <w:t>receive</w:t>
      </w:r>
      <w:proofErr w:type="spellEnd"/>
      <w:r w:rsidRPr="002873F5">
        <w:rPr>
          <w:b/>
          <w:bCs/>
          <w:lang w:val="uk-UA"/>
        </w:rPr>
        <w:t xml:space="preserve"> </w:t>
      </w:r>
      <w:proofErr w:type="spellStart"/>
      <w:r w:rsidRPr="002873F5">
        <w:rPr>
          <w:b/>
          <w:bCs/>
          <w:lang w:val="uk-UA"/>
        </w:rPr>
        <w:t>the</w:t>
      </w:r>
      <w:proofErr w:type="spellEnd"/>
      <w:r w:rsidRPr="002873F5">
        <w:rPr>
          <w:b/>
          <w:bCs/>
          <w:lang w:val="uk-UA"/>
        </w:rPr>
        <w:t xml:space="preserve"> </w:t>
      </w:r>
      <w:proofErr w:type="spellStart"/>
      <w:r w:rsidRPr="002873F5">
        <w:rPr>
          <w:b/>
          <w:bCs/>
          <w:lang w:val="uk-UA"/>
        </w:rPr>
        <w:t>entire</w:t>
      </w:r>
      <w:proofErr w:type="spellEnd"/>
      <w:r w:rsidRPr="002873F5">
        <w:rPr>
          <w:b/>
          <w:bCs/>
          <w:lang w:val="uk-UA"/>
        </w:rPr>
        <w:t xml:space="preserve"> </w:t>
      </w:r>
      <w:proofErr w:type="spellStart"/>
      <w:r w:rsidRPr="002873F5">
        <w:rPr>
          <w:b/>
          <w:bCs/>
          <w:lang w:val="uk-UA"/>
        </w:rPr>
        <w:t>package</w:t>
      </w:r>
      <w:proofErr w:type="spellEnd"/>
      <w:r w:rsidRPr="002873F5">
        <w:rPr>
          <w:b/>
          <w:bCs/>
          <w:lang w:val="uk-UA"/>
        </w:rPr>
        <w:t xml:space="preserve"> </w:t>
      </w:r>
      <w:proofErr w:type="spellStart"/>
      <w:r w:rsidRPr="002873F5">
        <w:rPr>
          <w:b/>
          <w:bCs/>
          <w:lang w:val="uk-UA"/>
        </w:rPr>
        <w:t>of</w:t>
      </w:r>
      <w:proofErr w:type="spellEnd"/>
      <w:r w:rsidRPr="002873F5">
        <w:rPr>
          <w:b/>
          <w:bCs/>
          <w:lang w:val="uk-UA"/>
        </w:rPr>
        <w:t xml:space="preserve"> </w:t>
      </w:r>
      <w:proofErr w:type="spellStart"/>
      <w:r w:rsidRPr="002873F5">
        <w:rPr>
          <w:b/>
          <w:bCs/>
          <w:lang w:val="uk-UA"/>
        </w:rPr>
        <w:t>documents</w:t>
      </w:r>
      <w:proofErr w:type="spellEnd"/>
      <w:r w:rsidRPr="002873F5">
        <w:rPr>
          <w:b/>
          <w:bCs/>
          <w:lang w:val="uk-UA"/>
        </w:rPr>
        <w:t xml:space="preserve">, </w:t>
      </w:r>
      <w:proofErr w:type="spellStart"/>
      <w:r w:rsidRPr="002873F5">
        <w:rPr>
          <w:b/>
          <w:bCs/>
          <w:lang w:val="uk-UA"/>
        </w:rPr>
        <w:t>please</w:t>
      </w:r>
      <w:proofErr w:type="spellEnd"/>
      <w:r w:rsidRPr="002873F5">
        <w:rPr>
          <w:b/>
          <w:bCs/>
          <w:lang w:val="uk-UA"/>
        </w:rPr>
        <w:t xml:space="preserve"> </w:t>
      </w:r>
      <w:proofErr w:type="spellStart"/>
      <w:r w:rsidRPr="002873F5">
        <w:rPr>
          <w:b/>
          <w:bCs/>
          <w:lang w:val="uk-UA"/>
        </w:rPr>
        <w:t>send</w:t>
      </w:r>
      <w:proofErr w:type="spellEnd"/>
      <w:r w:rsidRPr="002873F5">
        <w:rPr>
          <w:b/>
          <w:bCs/>
          <w:lang w:val="uk-UA"/>
        </w:rPr>
        <w:t xml:space="preserve"> </w:t>
      </w:r>
      <w:proofErr w:type="spellStart"/>
      <w:r w:rsidRPr="002873F5">
        <w:rPr>
          <w:b/>
          <w:bCs/>
          <w:lang w:val="uk-UA"/>
        </w:rPr>
        <w:t>an</w:t>
      </w:r>
      <w:proofErr w:type="spellEnd"/>
      <w:r w:rsidRPr="002873F5">
        <w:rPr>
          <w:b/>
          <w:bCs/>
          <w:lang w:val="uk-UA"/>
        </w:rPr>
        <w:t xml:space="preserve"> </w:t>
      </w:r>
      <w:proofErr w:type="spellStart"/>
      <w:r w:rsidRPr="002873F5">
        <w:rPr>
          <w:b/>
          <w:bCs/>
          <w:lang w:val="uk-UA"/>
        </w:rPr>
        <w:t>email</w:t>
      </w:r>
      <w:proofErr w:type="spellEnd"/>
      <w:r w:rsidRPr="002873F5">
        <w:rPr>
          <w:b/>
          <w:bCs/>
          <w:lang w:val="uk-UA"/>
        </w:rPr>
        <w:t xml:space="preserve"> </w:t>
      </w:r>
      <w:r>
        <w:rPr>
          <w:b/>
          <w:bCs/>
          <w:lang w:val="en-GB"/>
        </w:rPr>
        <w:t>with the  title</w:t>
      </w:r>
      <w:r>
        <w:rPr>
          <w:b/>
          <w:bCs/>
          <w:lang w:val="uk-UA"/>
        </w:rPr>
        <w:t xml:space="preserve"> </w:t>
      </w:r>
      <w:r>
        <w:rPr>
          <w:b/>
          <w:bCs/>
          <w:lang w:val="en-GB"/>
        </w:rPr>
        <w:t xml:space="preserve">“Documents for participation in the tender for </w:t>
      </w:r>
      <w:r w:rsidRPr="002873F5">
        <w:rPr>
          <w:b/>
          <w:bCs/>
          <w:lang w:val="en-GB"/>
        </w:rPr>
        <w:t>Head of the Integrity Support Office in Mykolaiv City Administration</w:t>
      </w:r>
      <w:r>
        <w:rPr>
          <w:b/>
          <w:bCs/>
          <w:lang w:val="en-GB"/>
        </w:rPr>
        <w:t xml:space="preserve">” </w:t>
      </w:r>
      <w:proofErr w:type="spellStart"/>
      <w:r>
        <w:rPr>
          <w:b/>
          <w:bCs/>
          <w:lang w:val="uk-UA"/>
        </w:rPr>
        <w:t>to</w:t>
      </w:r>
      <w:proofErr w:type="spellEnd"/>
      <w:r>
        <w:rPr>
          <w:b/>
          <w:bCs/>
          <w:lang w:val="uk-UA"/>
        </w:rPr>
        <w:t xml:space="preserve"> </w:t>
      </w:r>
      <w:proofErr w:type="spellStart"/>
      <w:r>
        <w:rPr>
          <w:b/>
          <w:bCs/>
          <w:lang w:val="uk-UA"/>
        </w:rPr>
        <w:t>the</w:t>
      </w:r>
      <w:proofErr w:type="spellEnd"/>
      <w:r>
        <w:rPr>
          <w:b/>
          <w:bCs/>
          <w:lang w:val="en-GB"/>
        </w:rPr>
        <w:t xml:space="preserve"> e-mails: </w:t>
      </w:r>
      <w:hyperlink r:id="rId4" w:history="1">
        <w:r w:rsidR="00FE7D76" w:rsidRPr="00A20CC3">
          <w:rPr>
            <w:rStyle w:val="Hyperlink"/>
            <w:b/>
            <w:bCs/>
            <w:lang w:val="en-GB"/>
          </w:rPr>
          <w:t>oleana@um.dk</w:t>
        </w:r>
      </w:hyperlink>
      <w:r w:rsidR="00D76962">
        <w:rPr>
          <w:b/>
          <w:bCs/>
          <w:lang w:val="en-GB"/>
        </w:rPr>
        <w:t>, cc</w:t>
      </w:r>
      <w:r>
        <w:rPr>
          <w:b/>
          <w:bCs/>
          <w:lang w:val="en-GB"/>
        </w:rPr>
        <w:t xml:space="preserve"> </w:t>
      </w:r>
      <w:hyperlink r:id="rId5" w:history="1">
        <w:r w:rsidR="00D76962" w:rsidRPr="00FF046B">
          <w:rPr>
            <w:rStyle w:val="Hyperlink"/>
            <w:b/>
            <w:bCs/>
            <w:lang w:val="en-GB"/>
          </w:rPr>
          <w:t>euaci@um.dk</w:t>
        </w:r>
      </w:hyperlink>
      <w:r w:rsidR="00D76962">
        <w:rPr>
          <w:b/>
          <w:bCs/>
          <w:lang w:val="en-GB"/>
        </w:rPr>
        <w:t xml:space="preserve"> .</w:t>
      </w:r>
    </w:p>
    <w:sectPr w:rsidR="002873F5" w:rsidRPr="002873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D5"/>
    <w:rsid w:val="000C11EC"/>
    <w:rsid w:val="002873F5"/>
    <w:rsid w:val="003465C8"/>
    <w:rsid w:val="00605C10"/>
    <w:rsid w:val="00786C64"/>
    <w:rsid w:val="007D15B9"/>
    <w:rsid w:val="007D2987"/>
    <w:rsid w:val="008E122B"/>
    <w:rsid w:val="008F4BD5"/>
    <w:rsid w:val="00A8277A"/>
    <w:rsid w:val="00D76962"/>
    <w:rsid w:val="00FE7D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E97F"/>
  <w15:chartTrackingRefBased/>
  <w15:docId w15:val="{57AAC9A4-1722-4CAA-B7E3-341F6DE9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3F5"/>
    <w:rPr>
      <w:color w:val="0000FF" w:themeColor="hyperlink"/>
      <w:u w:val="single"/>
    </w:rPr>
  </w:style>
  <w:style w:type="character" w:styleId="UnresolvedMention">
    <w:name w:val="Unresolved Mention"/>
    <w:basedOn w:val="DefaultParagraphFont"/>
    <w:uiPriority w:val="99"/>
    <w:semiHidden/>
    <w:unhideWhenUsed/>
    <w:rsid w:val="00287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uaci@um.dk" TargetMode="External"/><Relationship Id="rId4" Type="http://schemas.openxmlformats.org/officeDocument/2006/relationships/hyperlink" Target="mailto:oleana@um.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Chernenko Anatoliyovich</dc:creator>
  <cp:keywords/>
  <dc:description/>
  <cp:lastModifiedBy>Daria Dovhenko</cp:lastModifiedBy>
  <cp:revision>9</cp:revision>
  <dcterms:created xsi:type="dcterms:W3CDTF">2025-12-09T16:06:00Z</dcterms:created>
  <dcterms:modified xsi:type="dcterms:W3CDTF">2025-12-09T16:51:00Z</dcterms:modified>
</cp:coreProperties>
</file>