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D4D5" w14:textId="646AD74B" w:rsidR="0065432E" w:rsidRPr="00F8552E" w:rsidRDefault="00B029CD" w:rsidP="00E1566D">
      <w:pPr>
        <w:spacing w:line="240" w:lineRule="auto"/>
        <w:rPr>
          <w:lang w:val="en-GB"/>
        </w:rPr>
      </w:pPr>
      <w:bookmarkStart w:id="0" w:name="_Toc471988478"/>
    </w:p>
    <w:p w14:paraId="0430E46C" w14:textId="77777777" w:rsidR="00810295" w:rsidRPr="00F8552E" w:rsidRDefault="00B029CD" w:rsidP="00E1566D">
      <w:pPr>
        <w:spacing w:line="240" w:lineRule="auto"/>
        <w:rPr>
          <w:lang w:val="en-GB"/>
        </w:rPr>
      </w:pPr>
    </w:p>
    <w:p w14:paraId="62B7AC38" w14:textId="77777777" w:rsidR="00303289" w:rsidRPr="00F8552E" w:rsidRDefault="00B029CD" w:rsidP="00E1566D">
      <w:pPr>
        <w:spacing w:line="240" w:lineRule="auto"/>
        <w:rPr>
          <w:lang w:val="en-GB"/>
        </w:rPr>
      </w:pPr>
    </w:p>
    <w:p w14:paraId="0B3F7715" w14:textId="083688DA" w:rsidR="00787DF7" w:rsidRPr="00F8552E" w:rsidRDefault="00B029CD" w:rsidP="00E1566D">
      <w:pPr>
        <w:spacing w:line="240" w:lineRule="auto"/>
        <w:rPr>
          <w:lang w:val="en-GB"/>
        </w:rPr>
      </w:pPr>
    </w:p>
    <w:p w14:paraId="1CC820C5" w14:textId="77777777" w:rsidR="00787DF7" w:rsidRPr="00F8552E" w:rsidRDefault="00B029CD" w:rsidP="00E1566D">
      <w:pPr>
        <w:spacing w:line="240" w:lineRule="auto"/>
        <w:rPr>
          <w:lang w:val="en-GB"/>
        </w:rPr>
      </w:pPr>
    </w:p>
    <w:bookmarkEnd w:id="0"/>
    <w:p w14:paraId="449DEBA0" w14:textId="77777777" w:rsidR="00EF6283" w:rsidRPr="00F8552E" w:rsidRDefault="003F1C1E" w:rsidP="006268C4">
      <w:pPr>
        <w:jc w:val="center"/>
        <w:rPr>
          <w:sz w:val="24"/>
          <w:szCs w:val="24"/>
          <w:lang w:val="en-GB"/>
        </w:rPr>
      </w:pPr>
      <w:r w:rsidRPr="00F8552E">
        <w:rPr>
          <w:sz w:val="24"/>
          <w:szCs w:val="24"/>
          <w:lang w:val="en-GB"/>
        </w:rPr>
        <w:t>Appendix 1 – Particular Conditions and Technical Specifications</w:t>
      </w:r>
    </w:p>
    <w:p w14:paraId="1683213D" w14:textId="77777777" w:rsidR="00651BC4" w:rsidRPr="00F8552E" w:rsidRDefault="00651BC4" w:rsidP="00D568FA">
      <w:pPr>
        <w:jc w:val="center"/>
        <w:rPr>
          <w:sz w:val="24"/>
          <w:szCs w:val="24"/>
          <w:lang w:val="en-GB"/>
        </w:rPr>
      </w:pPr>
    </w:p>
    <w:p w14:paraId="72E3D3D6" w14:textId="77777777" w:rsidR="00057E8F" w:rsidRPr="00F8552E" w:rsidRDefault="003F1C1E" w:rsidP="00057E8F">
      <w:pPr>
        <w:spacing w:before="120" w:after="120" w:line="240" w:lineRule="auto"/>
        <w:jc w:val="center"/>
        <w:rPr>
          <w:b/>
          <w:bCs/>
          <w:sz w:val="24"/>
          <w:szCs w:val="24"/>
          <w:lang w:val="en-GB"/>
        </w:rPr>
      </w:pPr>
      <w:r w:rsidRPr="00F8552E">
        <w:rPr>
          <w:b/>
          <w:bCs/>
          <w:sz w:val="24"/>
          <w:szCs w:val="24"/>
          <w:lang w:val="en-GB"/>
        </w:rPr>
        <w:t>Tender for</w:t>
      </w:r>
      <w:r w:rsidR="00C07497" w:rsidRPr="00F8552E">
        <w:rPr>
          <w:b/>
          <w:bCs/>
          <w:sz w:val="24"/>
          <w:szCs w:val="24"/>
          <w:lang w:val="en-GB"/>
        </w:rPr>
        <w:t xml:space="preserve"> </w:t>
      </w:r>
    </w:p>
    <w:p w14:paraId="12F2A710" w14:textId="429DC54B" w:rsidR="00D568FA" w:rsidRPr="00F8552E" w:rsidRDefault="00D568FA" w:rsidP="00057E8F">
      <w:pPr>
        <w:spacing w:before="120" w:after="120" w:line="240" w:lineRule="auto"/>
        <w:jc w:val="center"/>
        <w:rPr>
          <w:b/>
          <w:bCs/>
          <w:sz w:val="24"/>
          <w:szCs w:val="24"/>
          <w:lang w:val="en-GB"/>
        </w:rPr>
      </w:pPr>
      <w:r w:rsidRPr="00F8552E">
        <w:rPr>
          <w:b/>
          <w:bCs/>
          <w:sz w:val="24"/>
          <w:szCs w:val="24"/>
          <w:lang w:val="en-GB"/>
        </w:rPr>
        <w:t xml:space="preserve">Supply and Deployment of </w:t>
      </w:r>
      <w:r w:rsidR="00AC204E">
        <w:rPr>
          <w:b/>
          <w:bCs/>
          <w:sz w:val="24"/>
          <w:szCs w:val="24"/>
          <w:lang w:val="en-GB"/>
        </w:rPr>
        <w:t xml:space="preserve">Automated </w:t>
      </w:r>
      <w:r w:rsidR="00B36CB3" w:rsidRPr="00F8552E">
        <w:rPr>
          <w:b/>
          <w:bCs/>
          <w:sz w:val="24"/>
          <w:szCs w:val="24"/>
          <w:lang w:val="en-GB"/>
        </w:rPr>
        <w:t xml:space="preserve">Power </w:t>
      </w:r>
      <w:r w:rsidR="00AC204E">
        <w:rPr>
          <w:b/>
          <w:bCs/>
          <w:sz w:val="24"/>
          <w:szCs w:val="24"/>
          <w:lang w:val="en-GB"/>
        </w:rPr>
        <w:t>Station</w:t>
      </w:r>
      <w:r w:rsidR="00B36CB3" w:rsidRPr="00F8552E">
        <w:rPr>
          <w:b/>
          <w:bCs/>
          <w:sz w:val="24"/>
          <w:szCs w:val="24"/>
          <w:lang w:val="en-GB"/>
        </w:rPr>
        <w:t xml:space="preserve">  </w:t>
      </w:r>
    </w:p>
    <w:p w14:paraId="79652C98" w14:textId="59069268" w:rsidR="00FC6A28" w:rsidRPr="00F8552E" w:rsidRDefault="00B36CB3" w:rsidP="00057E8F">
      <w:pPr>
        <w:spacing w:before="120" w:after="120" w:line="240" w:lineRule="auto"/>
        <w:jc w:val="center"/>
        <w:rPr>
          <w:b/>
          <w:bCs/>
          <w:sz w:val="24"/>
          <w:szCs w:val="24"/>
          <w:lang w:val="en-GB"/>
        </w:rPr>
      </w:pPr>
      <w:r w:rsidRPr="00F8552E">
        <w:rPr>
          <w:b/>
          <w:bCs/>
          <w:sz w:val="24"/>
          <w:szCs w:val="24"/>
          <w:lang w:val="en-GB"/>
        </w:rPr>
        <w:t>for High Anti-Corruption Court</w:t>
      </w:r>
    </w:p>
    <w:p w14:paraId="396CAA65" w14:textId="63A08839" w:rsidR="000B7393" w:rsidRPr="00F8552E" w:rsidRDefault="00B029CD" w:rsidP="0067681D">
      <w:pPr>
        <w:rPr>
          <w:sz w:val="32"/>
          <w:szCs w:val="32"/>
          <w:u w:val="single"/>
          <w:lang w:val="en-GB"/>
        </w:rPr>
      </w:pPr>
    </w:p>
    <w:p w14:paraId="2096E7AC" w14:textId="584279B7" w:rsidR="00F85D22" w:rsidRPr="00F8552E" w:rsidRDefault="00F85D22" w:rsidP="0067681D">
      <w:pPr>
        <w:rPr>
          <w:sz w:val="32"/>
          <w:szCs w:val="32"/>
          <w:u w:val="single"/>
          <w:lang w:val="en-GB"/>
        </w:rPr>
      </w:pPr>
    </w:p>
    <w:p w14:paraId="09443F38" w14:textId="1A3A03BD" w:rsidR="00F85D22" w:rsidRPr="00F8552E" w:rsidRDefault="00F85D22" w:rsidP="0067681D">
      <w:pPr>
        <w:rPr>
          <w:sz w:val="32"/>
          <w:szCs w:val="32"/>
          <w:u w:val="single"/>
          <w:lang w:val="en-GB"/>
        </w:rPr>
      </w:pPr>
    </w:p>
    <w:p w14:paraId="3EAE2C92" w14:textId="4C538470" w:rsidR="00F85D22" w:rsidRPr="00F8552E" w:rsidRDefault="00F85D22">
      <w:pPr>
        <w:spacing w:after="0" w:line="240" w:lineRule="auto"/>
        <w:rPr>
          <w:sz w:val="32"/>
          <w:szCs w:val="32"/>
          <w:u w:val="single"/>
          <w:lang w:val="en-GB"/>
        </w:rPr>
      </w:pPr>
      <w:r w:rsidRPr="00F8552E">
        <w:rPr>
          <w:sz w:val="32"/>
          <w:szCs w:val="32"/>
          <w:u w:val="single"/>
          <w:lang w:val="en-GB"/>
        </w:rPr>
        <w:br w:type="page"/>
      </w:r>
    </w:p>
    <w:p w14:paraId="18D1C32E" w14:textId="77777777" w:rsidR="009824E9" w:rsidRPr="00F8552E" w:rsidRDefault="003F1C1E" w:rsidP="00CB326E">
      <w:pPr>
        <w:spacing w:before="120" w:after="120" w:line="240" w:lineRule="auto"/>
        <w:rPr>
          <w:rFonts w:cs="Noto Sans"/>
          <w:szCs w:val="20"/>
          <w:lang w:val="en-GB"/>
        </w:rPr>
      </w:pPr>
      <w:r w:rsidRPr="00F8552E">
        <w:rPr>
          <w:rFonts w:cs="Noto Sans"/>
          <w:b/>
          <w:szCs w:val="20"/>
          <w:lang w:val="en-GB"/>
        </w:rPr>
        <w:lastRenderedPageBreak/>
        <w:t>Section A</w:t>
      </w:r>
      <w:r w:rsidRPr="00F8552E">
        <w:rPr>
          <w:rFonts w:cs="Noto Sans"/>
          <w:szCs w:val="20"/>
          <w:lang w:val="en-GB"/>
        </w:rPr>
        <w:t>:</w:t>
      </w:r>
      <w:r w:rsidRPr="00F8552E">
        <w:rPr>
          <w:rFonts w:cs="Noto Sans"/>
          <w:szCs w:val="20"/>
          <w:lang w:val="en-GB"/>
        </w:rPr>
        <w:tab/>
        <w:t xml:space="preserve">Particular Conditions </w:t>
      </w:r>
    </w:p>
    <w:p w14:paraId="30B332E1" w14:textId="77777777" w:rsidR="00962869" w:rsidRPr="00F8552E" w:rsidRDefault="003F1C1E" w:rsidP="00CB326E">
      <w:pPr>
        <w:spacing w:before="120" w:after="120" w:line="240" w:lineRule="auto"/>
        <w:rPr>
          <w:rFonts w:cs="Noto Sans"/>
          <w:szCs w:val="20"/>
          <w:lang w:val="en-GB"/>
        </w:rPr>
      </w:pPr>
      <w:r w:rsidRPr="00F8552E">
        <w:rPr>
          <w:rFonts w:cs="Noto Sans"/>
          <w:b/>
          <w:szCs w:val="20"/>
          <w:lang w:val="en-GB"/>
        </w:rPr>
        <w:t>Section B</w:t>
      </w:r>
      <w:r w:rsidRPr="00F8552E">
        <w:rPr>
          <w:rFonts w:cs="Noto Sans"/>
          <w:szCs w:val="20"/>
          <w:lang w:val="en-GB"/>
        </w:rPr>
        <w:t>:</w:t>
      </w:r>
      <w:r w:rsidRPr="00F8552E">
        <w:rPr>
          <w:rFonts w:cs="Noto Sans"/>
          <w:szCs w:val="20"/>
          <w:lang w:val="en-GB"/>
        </w:rPr>
        <w:tab/>
        <w:t>Technical Specifications</w:t>
      </w:r>
    </w:p>
    <w:p w14:paraId="65B3A0D3" w14:textId="77777777" w:rsidR="00962869" w:rsidRPr="00F8552E" w:rsidRDefault="003F1C1E" w:rsidP="00CB326E">
      <w:pPr>
        <w:numPr>
          <w:ilvl w:val="0"/>
          <w:numId w:val="12"/>
        </w:numPr>
        <w:spacing w:before="120" w:after="120" w:line="240" w:lineRule="auto"/>
        <w:ind w:left="1701"/>
        <w:rPr>
          <w:rFonts w:cs="Noto Sans"/>
          <w:szCs w:val="20"/>
          <w:lang w:val="en-GB"/>
        </w:rPr>
      </w:pPr>
      <w:r w:rsidRPr="00F8552E">
        <w:rPr>
          <w:rFonts w:cs="Noto Sans"/>
          <w:szCs w:val="20"/>
          <w:lang w:val="en-GB"/>
        </w:rPr>
        <w:t>The Buyer’s Requirements</w:t>
      </w:r>
    </w:p>
    <w:p w14:paraId="372DBC9C" w14:textId="699DC516" w:rsidR="00962869" w:rsidRPr="00F8552E" w:rsidRDefault="003F1C1E" w:rsidP="00CB326E">
      <w:pPr>
        <w:numPr>
          <w:ilvl w:val="0"/>
          <w:numId w:val="12"/>
        </w:numPr>
        <w:spacing w:before="120" w:after="120" w:line="240" w:lineRule="auto"/>
        <w:ind w:left="1701"/>
        <w:rPr>
          <w:rFonts w:cs="Noto Sans"/>
          <w:szCs w:val="20"/>
          <w:lang w:val="en-GB"/>
        </w:rPr>
      </w:pPr>
      <w:r w:rsidRPr="00F8552E">
        <w:rPr>
          <w:rFonts w:cs="Noto Sans"/>
          <w:szCs w:val="20"/>
          <w:lang w:val="en-GB"/>
        </w:rPr>
        <w:t xml:space="preserve">The </w:t>
      </w:r>
      <w:r w:rsidR="00DC58BE" w:rsidRPr="00F8552E">
        <w:rPr>
          <w:rFonts w:cs="Noto Sans"/>
          <w:szCs w:val="20"/>
          <w:lang w:val="en-GB"/>
        </w:rPr>
        <w:t>Supplier</w:t>
      </w:r>
      <w:r w:rsidRPr="00F8552E">
        <w:rPr>
          <w:rFonts w:cs="Noto Sans"/>
          <w:szCs w:val="20"/>
          <w:lang w:val="en-GB"/>
        </w:rPr>
        <w:t>’s Technical Specifications</w:t>
      </w:r>
    </w:p>
    <w:p w14:paraId="2662830D" w14:textId="1BE03B1C" w:rsidR="00656029" w:rsidRPr="00F8552E" w:rsidRDefault="003F1C1E" w:rsidP="00CB326E">
      <w:pPr>
        <w:spacing w:before="120" w:after="120" w:line="240" w:lineRule="auto"/>
        <w:ind w:left="1276"/>
        <w:rPr>
          <w:lang w:val="en-GB"/>
        </w:rPr>
      </w:pPr>
      <w:r w:rsidRPr="00F8552E">
        <w:rPr>
          <w:rFonts w:cs="Noto Sans"/>
          <w:szCs w:val="20"/>
          <w:lang w:val="en-GB"/>
        </w:rPr>
        <w:t xml:space="preserve">All sections which the Tenderer must complete are marked in </w:t>
      </w:r>
      <w:r w:rsidRPr="00F8552E">
        <w:rPr>
          <w:rFonts w:cs="Noto Sans"/>
          <w:b/>
          <w:szCs w:val="20"/>
          <w:highlight w:val="yellow"/>
          <w:lang w:val="en-GB"/>
        </w:rPr>
        <w:t>yellow</w:t>
      </w:r>
      <w:r w:rsidRPr="00F8552E">
        <w:rPr>
          <w:rFonts w:cs="Noto Sans"/>
          <w:szCs w:val="20"/>
          <w:lang w:val="en-GB"/>
        </w:rPr>
        <w:t>.</w:t>
      </w:r>
      <w:bookmarkStart w:id="1" w:name="_Toc501635419"/>
    </w:p>
    <w:p w14:paraId="7D28AC81" w14:textId="701FDC87" w:rsidR="003D554C" w:rsidRPr="00F8552E" w:rsidRDefault="003F1C1E" w:rsidP="00F85D22">
      <w:pPr>
        <w:pStyle w:val="Heading2"/>
        <w:spacing w:before="480" w:after="120" w:line="240" w:lineRule="auto"/>
        <w:rPr>
          <w:rFonts w:ascii="Verdana" w:hAnsi="Verdana"/>
          <w:b/>
          <w:bCs w:val="0"/>
          <w:sz w:val="20"/>
          <w:szCs w:val="20"/>
        </w:rPr>
      </w:pPr>
      <w:r w:rsidRPr="00F8552E">
        <w:rPr>
          <w:rFonts w:ascii="Verdana" w:hAnsi="Verdana"/>
          <w:b/>
          <w:bCs w:val="0"/>
          <w:sz w:val="20"/>
          <w:szCs w:val="20"/>
        </w:rPr>
        <w:t>Section A: Particular Conditions</w:t>
      </w:r>
    </w:p>
    <w:p w14:paraId="63D599A5" w14:textId="555DEE2B" w:rsidR="003D554C" w:rsidRPr="00F8552E" w:rsidRDefault="00F85D22" w:rsidP="00B30CF2">
      <w:pPr>
        <w:pStyle w:val="Heading3"/>
        <w:ind w:left="284" w:hanging="284"/>
        <w:rPr>
          <w:rFonts w:ascii="Verdana" w:hAnsi="Verdana"/>
          <w:sz w:val="20"/>
          <w:szCs w:val="20"/>
        </w:rPr>
      </w:pPr>
      <w:r w:rsidRPr="00F8552E">
        <w:rPr>
          <w:rFonts w:ascii="Verdana" w:hAnsi="Verdana"/>
          <w:sz w:val="20"/>
          <w:szCs w:val="20"/>
        </w:rPr>
        <w:t xml:space="preserve">General </w:t>
      </w:r>
      <w:r w:rsidR="00DA7D11" w:rsidRPr="00F8552E">
        <w:rPr>
          <w:rFonts w:ascii="Verdana" w:hAnsi="Verdana"/>
          <w:sz w:val="20"/>
          <w:szCs w:val="20"/>
        </w:rPr>
        <w:t>background</w:t>
      </w:r>
    </w:p>
    <w:p w14:paraId="3527EB12" w14:textId="6403B044" w:rsidR="0096039D" w:rsidRPr="0096039D" w:rsidRDefault="0096039D" w:rsidP="0096039D">
      <w:pPr>
        <w:shd w:val="clear" w:color="auto" w:fill="FFFFFF"/>
        <w:spacing w:before="120" w:after="120" w:line="240" w:lineRule="auto"/>
        <w:jc w:val="both"/>
        <w:rPr>
          <w:rFonts w:eastAsia="Verdana" w:cs="Verdana"/>
          <w:color w:val="000000" w:themeColor="text1"/>
          <w:szCs w:val="20"/>
          <w:lang w:val="en-GB"/>
        </w:rPr>
      </w:pPr>
      <w:r w:rsidRPr="0096039D">
        <w:rPr>
          <w:rFonts w:eastAsia="Verdana" w:cs="Verdana"/>
          <w:color w:val="000000" w:themeColor="text1"/>
          <w:szCs w:val="20"/>
          <w:lang w:val="en-GB"/>
        </w:rPr>
        <w:t xml:space="preserve">The HACC’s premises at 42-A </w:t>
      </w:r>
      <w:proofErr w:type="spellStart"/>
      <w:r w:rsidRPr="0096039D">
        <w:rPr>
          <w:rFonts w:eastAsia="Verdana" w:cs="Verdana"/>
          <w:color w:val="000000" w:themeColor="text1"/>
          <w:szCs w:val="20"/>
          <w:lang w:val="en-GB"/>
        </w:rPr>
        <w:t>Khreshchatyk</w:t>
      </w:r>
      <w:proofErr w:type="spellEnd"/>
      <w:r w:rsidRPr="0096039D">
        <w:rPr>
          <w:rFonts w:eastAsia="Verdana" w:cs="Verdana"/>
          <w:color w:val="000000" w:themeColor="text1"/>
          <w:szCs w:val="20"/>
          <w:lang w:val="en-GB"/>
        </w:rPr>
        <w:t xml:space="preserve"> Street require the supply and installation of an automated power station (APS) system to ensure stable daily operations. The most optimal technical solution is the placement of the APS on a mobile two-axle trolley with subsequent connection to the building in accordance with international and local standards, as well as all applicable regulations and requirements for such works.</w:t>
      </w:r>
    </w:p>
    <w:p w14:paraId="211AB8A8" w14:textId="77777777" w:rsidR="004B7B36" w:rsidRPr="00F8552E" w:rsidRDefault="003F1C1E" w:rsidP="00B30CF2">
      <w:pPr>
        <w:pStyle w:val="Heading3"/>
        <w:ind w:left="284" w:hanging="284"/>
        <w:rPr>
          <w:rFonts w:ascii="Verdana" w:hAnsi="Verdana"/>
          <w:sz w:val="20"/>
          <w:szCs w:val="20"/>
        </w:rPr>
      </w:pPr>
      <w:r w:rsidRPr="00F8552E">
        <w:rPr>
          <w:rFonts w:ascii="Verdana" w:hAnsi="Verdana"/>
          <w:sz w:val="20"/>
          <w:szCs w:val="20"/>
        </w:rPr>
        <w:t>Recipient</w:t>
      </w:r>
    </w:p>
    <w:p w14:paraId="192AC04D" w14:textId="77777777" w:rsidR="002E1A2A" w:rsidRPr="00F8552E" w:rsidRDefault="003F1C1E" w:rsidP="009E7FC6">
      <w:pPr>
        <w:spacing w:before="120" w:after="120" w:line="240" w:lineRule="auto"/>
        <w:contextualSpacing/>
        <w:rPr>
          <w:rFonts w:cs="Noto Sans"/>
          <w:szCs w:val="20"/>
          <w:lang w:val="en-GB"/>
        </w:rPr>
      </w:pPr>
      <w:r w:rsidRPr="00F8552E">
        <w:rPr>
          <w:rFonts w:cs="Noto Sans"/>
          <w:szCs w:val="20"/>
          <w:lang w:val="en-GB"/>
        </w:rPr>
        <w:t>Under this Agreement, the Recipient of the Goods is not the Buyer but:</w:t>
      </w:r>
    </w:p>
    <w:p w14:paraId="4DCDA6CB" w14:textId="43542522" w:rsidR="00EE5937" w:rsidRPr="00F8552E" w:rsidRDefault="00EE5937" w:rsidP="009E7FC6">
      <w:pPr>
        <w:spacing w:before="120" w:after="120" w:line="240" w:lineRule="auto"/>
        <w:contextualSpacing/>
        <w:rPr>
          <w:rFonts w:eastAsia="Verdana" w:cs="Noto Sans"/>
          <w:spacing w:val="-7"/>
          <w:szCs w:val="20"/>
          <w:lang w:val="en-GB"/>
        </w:rPr>
      </w:pPr>
      <w:r w:rsidRPr="00F8552E">
        <w:rPr>
          <w:rFonts w:eastAsia="Verdana" w:cs="Noto Sans"/>
          <w:spacing w:val="-7"/>
          <w:szCs w:val="20"/>
          <w:lang w:val="en-GB"/>
        </w:rPr>
        <w:t xml:space="preserve">Name of Recipient: </w:t>
      </w:r>
      <w:bookmarkStart w:id="2" w:name="_Hlk189655641"/>
      <w:bookmarkStart w:id="3" w:name="_Hlk214525746"/>
      <w:r w:rsidR="0092732C" w:rsidRPr="00F8552E">
        <w:rPr>
          <w:rFonts w:eastAsia="Verdana" w:cs="Noto Sans"/>
          <w:spacing w:val="-7"/>
          <w:szCs w:val="20"/>
          <w:lang w:val="en-GB"/>
        </w:rPr>
        <w:t xml:space="preserve">High Anticorruption Court of </w:t>
      </w:r>
      <w:bookmarkEnd w:id="2"/>
      <w:r w:rsidR="0092732C" w:rsidRPr="00F8552E">
        <w:rPr>
          <w:rFonts w:eastAsia="Verdana" w:cs="Noto Sans"/>
          <w:spacing w:val="-7"/>
          <w:szCs w:val="20"/>
          <w:lang w:val="en-GB"/>
        </w:rPr>
        <w:t>Ukraine</w:t>
      </w:r>
      <w:bookmarkEnd w:id="3"/>
    </w:p>
    <w:p w14:paraId="6584983B" w14:textId="784929F3" w:rsidR="00EE5937" w:rsidRPr="00F8552E" w:rsidRDefault="00EE5937" w:rsidP="009E7FC6">
      <w:pPr>
        <w:spacing w:before="120" w:after="120" w:line="240" w:lineRule="auto"/>
        <w:contextualSpacing/>
        <w:rPr>
          <w:rFonts w:eastAsia="Verdana" w:cs="Noto Sans"/>
          <w:spacing w:val="-7"/>
          <w:szCs w:val="20"/>
          <w:lang w:val="en-GB"/>
        </w:rPr>
      </w:pPr>
      <w:r w:rsidRPr="00F8552E">
        <w:rPr>
          <w:rFonts w:eastAsia="Verdana" w:cs="Noto Sans"/>
          <w:spacing w:val="-7"/>
          <w:szCs w:val="20"/>
          <w:lang w:val="en-GB"/>
        </w:rPr>
        <w:t xml:space="preserve">Name of representative: </w:t>
      </w:r>
      <w:bookmarkStart w:id="4" w:name="_Hlk189655654"/>
      <w:r w:rsidR="00967CA6" w:rsidRPr="00F8552E">
        <w:rPr>
          <w:rFonts w:eastAsia="Verdana" w:cs="Noto Sans"/>
          <w:spacing w:val="-7"/>
          <w:szCs w:val="20"/>
          <w:lang w:val="en-GB"/>
        </w:rPr>
        <w:t xml:space="preserve">Oleksandr </w:t>
      </w:r>
      <w:bookmarkEnd w:id="4"/>
      <w:proofErr w:type="spellStart"/>
      <w:r w:rsidR="00B57B4D" w:rsidRPr="00F8552E">
        <w:rPr>
          <w:rFonts w:eastAsia="Verdana" w:cs="Noto Sans"/>
          <w:spacing w:val="-7"/>
          <w:szCs w:val="20"/>
          <w:lang w:val="en-GB"/>
        </w:rPr>
        <w:t>Hrebenn</w:t>
      </w:r>
      <w:r w:rsidR="002B2125" w:rsidRPr="00F8552E">
        <w:rPr>
          <w:rFonts w:eastAsia="Verdana" w:cs="Noto Sans"/>
          <w:spacing w:val="-7"/>
          <w:szCs w:val="20"/>
          <w:lang w:val="en-GB"/>
        </w:rPr>
        <w:t>y</w:t>
      </w:r>
      <w:r w:rsidR="00B57B4D" w:rsidRPr="00F8552E">
        <w:rPr>
          <w:rFonts w:eastAsia="Verdana" w:cs="Noto Sans"/>
          <w:spacing w:val="-7"/>
          <w:szCs w:val="20"/>
          <w:lang w:val="en-GB"/>
        </w:rPr>
        <w:t>k</w:t>
      </w:r>
      <w:proofErr w:type="spellEnd"/>
    </w:p>
    <w:p w14:paraId="2AD0EB26" w14:textId="6B6CEB43" w:rsidR="00EE5937" w:rsidRPr="00F8552E" w:rsidRDefault="00EE5937" w:rsidP="009E7FC6">
      <w:pPr>
        <w:spacing w:before="120" w:after="120" w:line="240" w:lineRule="auto"/>
        <w:contextualSpacing/>
        <w:rPr>
          <w:rFonts w:eastAsia="Verdana" w:cs="Noto Sans"/>
          <w:spacing w:val="-7"/>
          <w:szCs w:val="20"/>
          <w:lang w:val="en-GB"/>
        </w:rPr>
      </w:pPr>
      <w:r w:rsidRPr="00F8552E">
        <w:rPr>
          <w:rFonts w:eastAsia="Verdana" w:cs="Noto Sans"/>
          <w:spacing w:val="-7"/>
          <w:szCs w:val="20"/>
          <w:lang w:val="en-GB"/>
        </w:rPr>
        <w:t xml:space="preserve">Postal address: </w:t>
      </w:r>
      <w:bookmarkStart w:id="5" w:name="_Hlk214525768"/>
      <w:bookmarkStart w:id="6" w:name="_Hlk189655811"/>
      <w:r w:rsidRPr="00F8552E">
        <w:rPr>
          <w:rFonts w:eastAsia="Verdana" w:cs="Noto Sans"/>
          <w:spacing w:val="-7"/>
          <w:szCs w:val="20"/>
          <w:lang w:val="en-GB"/>
        </w:rPr>
        <w:t xml:space="preserve">Ukraine, Kyiv, </w:t>
      </w:r>
      <w:r w:rsidR="0092732C" w:rsidRPr="00F8552E">
        <w:rPr>
          <w:rFonts w:eastAsia="Verdana" w:cs="Noto Sans"/>
          <w:spacing w:val="-7"/>
          <w:szCs w:val="20"/>
          <w:lang w:val="en-GB"/>
        </w:rPr>
        <w:t xml:space="preserve">42-A </w:t>
      </w:r>
      <w:proofErr w:type="spellStart"/>
      <w:r w:rsidR="0092732C" w:rsidRPr="00F8552E">
        <w:rPr>
          <w:rFonts w:eastAsia="Verdana" w:cs="Noto Sans"/>
          <w:spacing w:val="-7"/>
          <w:szCs w:val="20"/>
          <w:lang w:val="en-GB"/>
        </w:rPr>
        <w:t>Khres</w:t>
      </w:r>
      <w:r w:rsidR="009760F0" w:rsidRPr="00F8552E">
        <w:rPr>
          <w:rFonts w:eastAsia="Verdana" w:cs="Noto Sans"/>
          <w:spacing w:val="-7"/>
          <w:szCs w:val="20"/>
          <w:lang w:val="en-GB"/>
        </w:rPr>
        <w:t>h</w:t>
      </w:r>
      <w:r w:rsidR="0092732C" w:rsidRPr="00F8552E">
        <w:rPr>
          <w:rFonts w:eastAsia="Verdana" w:cs="Noto Sans"/>
          <w:spacing w:val="-7"/>
          <w:szCs w:val="20"/>
          <w:lang w:val="en-GB"/>
        </w:rPr>
        <w:t>chatyk</w:t>
      </w:r>
      <w:proofErr w:type="spellEnd"/>
      <w:r w:rsidR="00A94DAB">
        <w:rPr>
          <w:rFonts w:eastAsia="Verdana" w:cs="Noto Sans"/>
          <w:spacing w:val="-7"/>
          <w:szCs w:val="20"/>
          <w:lang w:val="en-GB"/>
        </w:rPr>
        <w:t xml:space="preserve"> street</w:t>
      </w:r>
      <w:r w:rsidRPr="00F8552E">
        <w:rPr>
          <w:rFonts w:eastAsia="Verdana" w:cs="Noto Sans"/>
          <w:spacing w:val="-7"/>
          <w:szCs w:val="20"/>
          <w:lang w:val="en-GB"/>
        </w:rPr>
        <w:t>, 010</w:t>
      </w:r>
      <w:r w:rsidR="00B57B4D" w:rsidRPr="00F8552E">
        <w:rPr>
          <w:rFonts w:eastAsia="Verdana" w:cs="Noto Sans"/>
          <w:spacing w:val="-7"/>
          <w:szCs w:val="20"/>
          <w:lang w:val="en-GB"/>
        </w:rPr>
        <w:t>01</w:t>
      </w:r>
      <w:bookmarkEnd w:id="5"/>
    </w:p>
    <w:bookmarkEnd w:id="6"/>
    <w:p w14:paraId="2BD9D0DF" w14:textId="03A4DF50" w:rsidR="00EE5937" w:rsidRPr="00F8552E" w:rsidRDefault="00EE5937" w:rsidP="00EE5937">
      <w:pPr>
        <w:spacing w:before="120" w:after="120" w:line="240" w:lineRule="auto"/>
        <w:rPr>
          <w:rFonts w:eastAsia="Verdana" w:cs="Noto Sans"/>
          <w:spacing w:val="-7"/>
          <w:szCs w:val="20"/>
          <w:lang w:val="en-GB"/>
        </w:rPr>
      </w:pPr>
      <w:r w:rsidRPr="00F8552E">
        <w:rPr>
          <w:rFonts w:eastAsia="Verdana" w:cs="Noto Sans"/>
          <w:spacing w:val="-7"/>
          <w:szCs w:val="20"/>
          <w:lang w:val="en-GB"/>
        </w:rPr>
        <w:t xml:space="preserve">Email: </w:t>
      </w:r>
      <w:hyperlink r:id="rId11" w:history="1">
        <w:r w:rsidR="002B2125" w:rsidRPr="00F8552E">
          <w:rPr>
            <w:rStyle w:val="Hyperlink"/>
            <w:rFonts w:cs="Noto Sans"/>
            <w:szCs w:val="20"/>
            <w:lang w:val="en-GB"/>
          </w:rPr>
          <w:t>o.hrebennyk@vaks.gov.ua</w:t>
        </w:r>
      </w:hyperlink>
      <w:r w:rsidR="00D842ED" w:rsidRPr="00F8552E">
        <w:rPr>
          <w:szCs w:val="20"/>
          <w:lang w:val="en-GB"/>
        </w:rPr>
        <w:t xml:space="preserve"> </w:t>
      </w:r>
    </w:p>
    <w:p w14:paraId="27E8AD99" w14:textId="77777777" w:rsidR="003D554C" w:rsidRPr="00F8552E" w:rsidRDefault="003F1C1E" w:rsidP="00B30CF2">
      <w:pPr>
        <w:pStyle w:val="Heading3"/>
        <w:ind w:left="284" w:hanging="284"/>
        <w:rPr>
          <w:rFonts w:ascii="Verdana" w:hAnsi="Verdana"/>
          <w:sz w:val="20"/>
          <w:szCs w:val="20"/>
        </w:rPr>
      </w:pPr>
      <w:r w:rsidRPr="00F8552E">
        <w:rPr>
          <w:rFonts w:ascii="Verdana" w:hAnsi="Verdana"/>
          <w:sz w:val="20"/>
          <w:szCs w:val="20"/>
        </w:rPr>
        <w:t>Place of delivery</w:t>
      </w:r>
    </w:p>
    <w:p w14:paraId="1EB59725" w14:textId="395449FB" w:rsidR="00EE5937" w:rsidRPr="00F8552E" w:rsidRDefault="00EE5937" w:rsidP="009E7FC6">
      <w:pPr>
        <w:spacing w:before="120" w:after="120" w:line="240" w:lineRule="auto"/>
        <w:contextualSpacing/>
        <w:rPr>
          <w:rFonts w:cs="Noto Sans"/>
          <w:szCs w:val="20"/>
          <w:lang w:val="en-GB"/>
        </w:rPr>
      </w:pPr>
      <w:r w:rsidRPr="00F8552E">
        <w:rPr>
          <w:rFonts w:cs="Noto Sans"/>
          <w:szCs w:val="20"/>
          <w:lang w:val="en-GB"/>
        </w:rPr>
        <w:t xml:space="preserve">The </w:t>
      </w:r>
      <w:r w:rsidR="00DC58BE" w:rsidRPr="00F8552E">
        <w:rPr>
          <w:rFonts w:cs="Noto Sans"/>
          <w:szCs w:val="20"/>
          <w:lang w:val="en-GB"/>
        </w:rPr>
        <w:t>Supplier</w:t>
      </w:r>
      <w:r w:rsidRPr="00F8552E">
        <w:rPr>
          <w:rFonts w:cs="Noto Sans"/>
          <w:szCs w:val="20"/>
          <w:lang w:val="en-GB"/>
        </w:rPr>
        <w:t xml:space="preserve"> shall deliver the Goods to:</w:t>
      </w:r>
    </w:p>
    <w:p w14:paraId="37743771" w14:textId="1AFDEB32" w:rsidR="00EE5937" w:rsidRPr="00F8552E" w:rsidRDefault="00EE5937" w:rsidP="009E7FC6">
      <w:pPr>
        <w:spacing w:before="120" w:after="120" w:line="240" w:lineRule="auto"/>
        <w:contextualSpacing/>
        <w:rPr>
          <w:rFonts w:cs="Noto Sans"/>
          <w:szCs w:val="20"/>
          <w:lang w:val="en-GB"/>
        </w:rPr>
      </w:pPr>
      <w:r w:rsidRPr="00F8552E">
        <w:rPr>
          <w:rFonts w:cs="Noto Sans"/>
          <w:szCs w:val="20"/>
          <w:lang w:val="en-GB"/>
        </w:rPr>
        <w:t xml:space="preserve">Name of location: </w:t>
      </w:r>
      <w:r w:rsidR="002B2125" w:rsidRPr="00F8552E">
        <w:rPr>
          <w:rFonts w:cs="Noto Sans"/>
          <w:szCs w:val="20"/>
          <w:lang w:val="en-GB"/>
        </w:rPr>
        <w:t>High Anticorruption Court of Ukraine</w:t>
      </w:r>
    </w:p>
    <w:p w14:paraId="007FAB18" w14:textId="1B2CD3EC" w:rsidR="00EE5937" w:rsidRPr="00F8552E" w:rsidRDefault="00EE5937" w:rsidP="009E7FC6">
      <w:pPr>
        <w:spacing w:before="120" w:after="120" w:line="240" w:lineRule="auto"/>
        <w:contextualSpacing/>
        <w:rPr>
          <w:rFonts w:cs="Noto Sans"/>
          <w:szCs w:val="20"/>
          <w:lang w:val="en-GB"/>
        </w:rPr>
      </w:pPr>
      <w:r w:rsidRPr="00F8552E">
        <w:rPr>
          <w:rFonts w:cs="Noto Sans"/>
          <w:szCs w:val="20"/>
          <w:lang w:val="en-GB"/>
        </w:rPr>
        <w:t xml:space="preserve">Name of representative: </w:t>
      </w:r>
      <w:r w:rsidR="00D842ED" w:rsidRPr="00F8552E">
        <w:rPr>
          <w:rFonts w:cs="Noto Sans"/>
          <w:szCs w:val="20"/>
          <w:lang w:val="en-GB"/>
        </w:rPr>
        <w:t xml:space="preserve">Oleksandr </w:t>
      </w:r>
      <w:proofErr w:type="spellStart"/>
      <w:r w:rsidR="002B2125" w:rsidRPr="00F8552E">
        <w:rPr>
          <w:rFonts w:cs="Noto Sans"/>
          <w:szCs w:val="20"/>
          <w:lang w:val="en-GB"/>
        </w:rPr>
        <w:t>Hrebennyk</w:t>
      </w:r>
      <w:proofErr w:type="spellEnd"/>
    </w:p>
    <w:p w14:paraId="3CD35E4F" w14:textId="7F931A76" w:rsidR="00EE5937" w:rsidRPr="00F8552E" w:rsidRDefault="00EE5937" w:rsidP="009E7FC6">
      <w:pPr>
        <w:spacing w:before="120" w:after="120" w:line="240" w:lineRule="auto"/>
        <w:contextualSpacing/>
        <w:rPr>
          <w:rFonts w:cs="Noto Sans"/>
          <w:szCs w:val="20"/>
          <w:lang w:val="en-GB"/>
        </w:rPr>
      </w:pPr>
      <w:r w:rsidRPr="00F8552E">
        <w:rPr>
          <w:rFonts w:cs="Noto Sans"/>
          <w:szCs w:val="20"/>
          <w:lang w:val="en-GB"/>
        </w:rPr>
        <w:t xml:space="preserve">Postal address: </w:t>
      </w:r>
      <w:r w:rsidR="002B2125" w:rsidRPr="00F8552E">
        <w:rPr>
          <w:rFonts w:cs="Noto Sans"/>
          <w:szCs w:val="20"/>
          <w:lang w:val="en-GB"/>
        </w:rPr>
        <w:t xml:space="preserve">Ukraine, Kyiv, 42-A </w:t>
      </w:r>
      <w:proofErr w:type="spellStart"/>
      <w:r w:rsidR="002B2125" w:rsidRPr="00F8552E">
        <w:rPr>
          <w:rFonts w:cs="Noto Sans"/>
          <w:szCs w:val="20"/>
          <w:lang w:val="en-GB"/>
        </w:rPr>
        <w:t>Khreshchatyk</w:t>
      </w:r>
      <w:proofErr w:type="spellEnd"/>
      <w:r w:rsidR="002B2125" w:rsidRPr="00F8552E">
        <w:rPr>
          <w:rFonts w:cs="Noto Sans"/>
          <w:szCs w:val="20"/>
          <w:lang w:val="en-GB"/>
        </w:rPr>
        <w:t xml:space="preserve"> </w:t>
      </w:r>
      <w:r w:rsidR="00A94DAB">
        <w:rPr>
          <w:rFonts w:cs="Noto Sans"/>
          <w:szCs w:val="20"/>
          <w:lang w:val="en-GB"/>
        </w:rPr>
        <w:t>street</w:t>
      </w:r>
      <w:r w:rsidR="002B2125" w:rsidRPr="00F8552E">
        <w:rPr>
          <w:rFonts w:cs="Noto Sans"/>
          <w:szCs w:val="20"/>
          <w:lang w:val="en-GB"/>
        </w:rPr>
        <w:t>, 01001</w:t>
      </w:r>
    </w:p>
    <w:p w14:paraId="4448D0E1" w14:textId="13D5C516" w:rsidR="00ED14AB" w:rsidRPr="00F8552E" w:rsidRDefault="00EE5937" w:rsidP="00EE5937">
      <w:pPr>
        <w:spacing w:before="120" w:after="120" w:line="240" w:lineRule="auto"/>
        <w:rPr>
          <w:szCs w:val="20"/>
          <w:lang w:val="en-GB"/>
        </w:rPr>
      </w:pPr>
      <w:r w:rsidRPr="00F8552E">
        <w:rPr>
          <w:rFonts w:cs="Noto Sans"/>
          <w:szCs w:val="20"/>
          <w:lang w:val="en-GB"/>
        </w:rPr>
        <w:t>Office hours: 9:00-17:00</w:t>
      </w:r>
    </w:p>
    <w:p w14:paraId="1540764A" w14:textId="77777777" w:rsidR="00E91D48" w:rsidRPr="00F8552E" w:rsidRDefault="003F1C1E" w:rsidP="00B30CF2">
      <w:pPr>
        <w:pStyle w:val="Heading3"/>
        <w:ind w:left="284" w:hanging="284"/>
        <w:rPr>
          <w:rFonts w:ascii="Verdana" w:hAnsi="Verdana"/>
          <w:sz w:val="20"/>
          <w:szCs w:val="20"/>
        </w:rPr>
      </w:pPr>
      <w:r w:rsidRPr="00F8552E">
        <w:rPr>
          <w:rFonts w:ascii="Verdana" w:hAnsi="Verdana"/>
          <w:sz w:val="20"/>
          <w:szCs w:val="20"/>
        </w:rPr>
        <w:t>Time of delivery</w:t>
      </w:r>
    </w:p>
    <w:p w14:paraId="323E28D2" w14:textId="7EA28226" w:rsidR="00195E9E" w:rsidRPr="00F8552E" w:rsidRDefault="00195E9E" w:rsidP="009E7FC6">
      <w:pPr>
        <w:spacing w:before="120" w:after="120" w:line="240" w:lineRule="auto"/>
        <w:contextualSpacing/>
        <w:rPr>
          <w:rFonts w:cs="Noto Sans"/>
          <w:szCs w:val="20"/>
          <w:lang w:val="en-GB"/>
        </w:rPr>
      </w:pPr>
      <w:r w:rsidRPr="00F8552E">
        <w:rPr>
          <w:rFonts w:cs="Noto Sans"/>
          <w:szCs w:val="20"/>
          <w:lang w:val="en-GB"/>
        </w:rPr>
        <w:t xml:space="preserve">The </w:t>
      </w:r>
      <w:r w:rsidR="00DC58BE" w:rsidRPr="00F8552E">
        <w:rPr>
          <w:rFonts w:cs="Noto Sans"/>
          <w:szCs w:val="20"/>
          <w:lang w:val="en-GB"/>
        </w:rPr>
        <w:t>Supplier</w:t>
      </w:r>
      <w:r w:rsidRPr="00F8552E">
        <w:rPr>
          <w:rFonts w:cs="Noto Sans"/>
          <w:szCs w:val="20"/>
          <w:lang w:val="en-GB"/>
        </w:rPr>
        <w:t xml:space="preserve"> shall deliver the </w:t>
      </w:r>
      <w:r w:rsidR="009E7FC6" w:rsidRPr="00F8552E">
        <w:rPr>
          <w:rFonts w:cs="Noto Sans"/>
          <w:szCs w:val="20"/>
          <w:lang w:val="en-GB"/>
        </w:rPr>
        <w:t>equipment and perform the scope of work</w:t>
      </w:r>
      <w:r w:rsidRPr="00F8552E">
        <w:rPr>
          <w:rFonts w:cs="Noto Sans"/>
          <w:szCs w:val="20"/>
          <w:lang w:val="en-GB"/>
        </w:rPr>
        <w:t xml:space="preserve"> no later than:</w:t>
      </w:r>
    </w:p>
    <w:p w14:paraId="15B0C7A0" w14:textId="51EA5C14" w:rsidR="00195E9E" w:rsidRPr="00F8552E" w:rsidRDefault="00195E9E" w:rsidP="009E7FC6">
      <w:pPr>
        <w:spacing w:before="120" w:after="120" w:line="240" w:lineRule="auto"/>
        <w:contextualSpacing/>
        <w:rPr>
          <w:rFonts w:cs="Noto Sans"/>
          <w:szCs w:val="20"/>
          <w:lang w:val="en-GB"/>
        </w:rPr>
      </w:pPr>
      <w:r w:rsidRPr="00F8552E">
        <w:rPr>
          <w:rFonts w:cs="Noto Sans"/>
          <w:szCs w:val="20"/>
          <w:lang w:val="en-GB"/>
        </w:rPr>
        <w:t xml:space="preserve">Date: </w:t>
      </w:r>
      <w:r w:rsidR="002B2125" w:rsidRPr="00F8552E">
        <w:rPr>
          <w:rFonts w:cs="Noto Sans"/>
          <w:szCs w:val="20"/>
          <w:lang w:val="en-GB"/>
        </w:rPr>
        <w:t>3</w:t>
      </w:r>
      <w:r w:rsidR="00573252" w:rsidRPr="00F8552E">
        <w:rPr>
          <w:rFonts w:cs="Noto Sans"/>
          <w:szCs w:val="20"/>
          <w:lang w:val="en-GB"/>
        </w:rPr>
        <w:t>1</w:t>
      </w:r>
      <w:r w:rsidRPr="00F8552E">
        <w:rPr>
          <w:rFonts w:cs="Noto Sans"/>
          <w:szCs w:val="20"/>
          <w:lang w:val="en-GB"/>
        </w:rPr>
        <w:t xml:space="preserve"> </w:t>
      </w:r>
      <w:r w:rsidR="002B2125" w:rsidRPr="00F8552E">
        <w:rPr>
          <w:rFonts w:cs="Noto Sans"/>
          <w:szCs w:val="20"/>
          <w:lang w:val="en-GB"/>
        </w:rPr>
        <w:t>December</w:t>
      </w:r>
      <w:r w:rsidRPr="00F8552E">
        <w:rPr>
          <w:rFonts w:cs="Noto Sans"/>
          <w:szCs w:val="20"/>
          <w:lang w:val="en-GB"/>
        </w:rPr>
        <w:t xml:space="preserve"> 202</w:t>
      </w:r>
      <w:r w:rsidR="00601B65" w:rsidRPr="00F8552E">
        <w:rPr>
          <w:rFonts w:cs="Noto Sans"/>
          <w:szCs w:val="20"/>
          <w:lang w:val="en-GB"/>
        </w:rPr>
        <w:t>5</w:t>
      </w:r>
    </w:p>
    <w:p w14:paraId="4617380D" w14:textId="63602FC5" w:rsidR="00962869" w:rsidRPr="00F8552E" w:rsidRDefault="00195E9E" w:rsidP="009E7FC6">
      <w:pPr>
        <w:spacing w:before="120" w:after="120" w:line="240" w:lineRule="auto"/>
        <w:contextualSpacing/>
        <w:rPr>
          <w:rFonts w:cs="Noto Sans"/>
          <w:szCs w:val="20"/>
          <w:lang w:val="en-GB"/>
        </w:rPr>
      </w:pPr>
      <w:r w:rsidRPr="00F8552E">
        <w:rPr>
          <w:rFonts w:cs="Noto Sans"/>
          <w:szCs w:val="20"/>
          <w:lang w:val="en-GB"/>
        </w:rPr>
        <w:t>Time: 17.00 Kyiv time</w:t>
      </w:r>
      <w:r w:rsidR="003F1C1E" w:rsidRPr="00F8552E">
        <w:rPr>
          <w:rFonts w:cs="Noto Sans"/>
          <w:szCs w:val="20"/>
          <w:lang w:val="en-GB"/>
        </w:rPr>
        <w:t xml:space="preserve"> </w:t>
      </w:r>
    </w:p>
    <w:p w14:paraId="5470F2A1" w14:textId="03EDCE47" w:rsidR="009F005D" w:rsidRPr="00F8552E" w:rsidRDefault="003F1C1E" w:rsidP="00AA4A03">
      <w:pPr>
        <w:jc w:val="center"/>
        <w:rPr>
          <w:rFonts w:cs="Noto Sans"/>
          <w:b/>
          <w:szCs w:val="20"/>
          <w:lang w:val="en-GB"/>
        </w:rPr>
      </w:pPr>
      <w:r w:rsidRPr="00F8552E">
        <w:rPr>
          <w:szCs w:val="20"/>
          <w:lang w:val="en-GB"/>
        </w:rPr>
        <w:br w:type="page"/>
      </w:r>
      <w:r w:rsidRPr="00F8552E">
        <w:rPr>
          <w:rFonts w:cs="Noto Sans"/>
          <w:b/>
          <w:szCs w:val="20"/>
          <w:lang w:val="en-GB"/>
        </w:rPr>
        <w:lastRenderedPageBreak/>
        <w:t>Section B – Technical Specifications</w:t>
      </w:r>
    </w:p>
    <w:p w14:paraId="3180A1C0" w14:textId="63478EDC" w:rsidR="004E2DDF" w:rsidRPr="00F8552E" w:rsidRDefault="003F1C1E" w:rsidP="000C780C">
      <w:pPr>
        <w:spacing w:before="120" w:after="120" w:line="240" w:lineRule="auto"/>
        <w:jc w:val="both"/>
        <w:rPr>
          <w:rFonts w:cs="Noto Sans"/>
          <w:szCs w:val="20"/>
          <w:lang w:val="en-GB" w:eastAsia="en-US"/>
        </w:rPr>
      </w:pPr>
      <w:r w:rsidRPr="00F8552E">
        <w:rPr>
          <w:rFonts w:cs="Noto Sans"/>
          <w:szCs w:val="20"/>
          <w:lang w:val="en-GB" w:eastAsia="en-US"/>
        </w:rPr>
        <w:t>The S</w:t>
      </w:r>
      <w:r w:rsidR="00990EA3" w:rsidRPr="00F8552E">
        <w:rPr>
          <w:rFonts w:cs="Noto Sans"/>
          <w:szCs w:val="20"/>
          <w:lang w:val="en-GB" w:eastAsia="en-US"/>
        </w:rPr>
        <w:t>upplier</w:t>
      </w:r>
      <w:r w:rsidRPr="00F8552E">
        <w:rPr>
          <w:rFonts w:cs="Noto Sans"/>
          <w:szCs w:val="20"/>
          <w:lang w:val="en-GB" w:eastAsia="en-US"/>
        </w:rPr>
        <w:t xml:space="preserve"> is obliged to deliver the Goods in accordance with the Buyer’s requirements and the S</w:t>
      </w:r>
      <w:r w:rsidR="00F966C2" w:rsidRPr="00F8552E">
        <w:rPr>
          <w:rFonts w:cs="Noto Sans"/>
          <w:szCs w:val="20"/>
          <w:lang w:val="en-GB" w:eastAsia="en-US"/>
        </w:rPr>
        <w:t>upplier</w:t>
      </w:r>
      <w:r w:rsidRPr="00F8552E">
        <w:rPr>
          <w:rFonts w:cs="Noto Sans"/>
          <w:szCs w:val="20"/>
          <w:lang w:val="en-GB" w:eastAsia="en-US"/>
        </w:rPr>
        <w:t>’s Technical Specifications. In case of conflict between the Buyer’s requirements and the S</w:t>
      </w:r>
      <w:r w:rsidR="00F966C2" w:rsidRPr="00F8552E">
        <w:rPr>
          <w:rFonts w:cs="Noto Sans"/>
          <w:szCs w:val="20"/>
          <w:lang w:val="en-GB" w:eastAsia="en-US"/>
        </w:rPr>
        <w:t>upplier</w:t>
      </w:r>
      <w:r w:rsidRPr="00F8552E">
        <w:rPr>
          <w:rFonts w:cs="Noto Sans"/>
          <w:szCs w:val="20"/>
          <w:lang w:val="en-GB" w:eastAsia="en-US"/>
        </w:rPr>
        <w:t>’s Technical Specifications, the Buyer’s Requirements shall prevail.</w:t>
      </w:r>
    </w:p>
    <w:p w14:paraId="1875D886" w14:textId="12381146" w:rsidR="00787DF7" w:rsidRPr="00F8552E" w:rsidRDefault="003F1C1E" w:rsidP="00376F1D">
      <w:pPr>
        <w:pStyle w:val="Heading3"/>
        <w:numPr>
          <w:ilvl w:val="0"/>
          <w:numId w:val="11"/>
        </w:numPr>
        <w:ind w:left="284" w:hanging="284"/>
        <w:rPr>
          <w:rFonts w:ascii="Verdana" w:hAnsi="Verdana"/>
          <w:sz w:val="20"/>
          <w:szCs w:val="20"/>
        </w:rPr>
      </w:pPr>
      <w:bookmarkStart w:id="7" w:name="_Ref516664603"/>
      <w:r w:rsidRPr="00F8552E">
        <w:rPr>
          <w:rFonts w:ascii="Verdana" w:hAnsi="Verdana"/>
          <w:sz w:val="20"/>
          <w:szCs w:val="20"/>
        </w:rPr>
        <w:t>The Buyer’s Requirements</w:t>
      </w:r>
      <w:bookmarkEnd w:id="7"/>
    </w:p>
    <w:p w14:paraId="0BFB6973" w14:textId="07777FED" w:rsidR="006F7C5C" w:rsidRPr="00F8552E" w:rsidRDefault="00B6476C" w:rsidP="00DF5E04">
      <w:pPr>
        <w:pStyle w:val="NormalParagraph"/>
        <w:numPr>
          <w:ilvl w:val="1"/>
          <w:numId w:val="21"/>
        </w:numPr>
        <w:spacing w:before="120"/>
        <w:ind w:left="993" w:hanging="567"/>
        <w:rPr>
          <w:rFonts w:ascii="Verdana" w:hAnsi="Verdana" w:cs="Noto Sans"/>
          <w:sz w:val="20"/>
        </w:rPr>
      </w:pPr>
      <w:bookmarkStart w:id="8" w:name="_Hlk189656978"/>
      <w:r w:rsidRPr="00F8552E">
        <w:rPr>
          <w:rFonts w:ascii="Verdana" w:hAnsi="Verdana" w:cs="Noto Sans"/>
          <w:b/>
          <w:sz w:val="20"/>
        </w:rPr>
        <w:t>Requirements for the Supplier</w:t>
      </w:r>
    </w:p>
    <w:bookmarkEnd w:id="8"/>
    <w:p w14:paraId="23F447AA" w14:textId="1FB1173D" w:rsidR="005E11BF" w:rsidRPr="00F8552E" w:rsidRDefault="005E11BF" w:rsidP="00C45BB7">
      <w:pPr>
        <w:pStyle w:val="NormalParagraph"/>
        <w:numPr>
          <w:ilvl w:val="0"/>
          <w:numId w:val="24"/>
        </w:numPr>
        <w:spacing w:before="120"/>
        <w:ind w:left="1276" w:hanging="283"/>
        <w:jc w:val="both"/>
        <w:rPr>
          <w:rFonts w:ascii="Verdana" w:hAnsi="Verdana" w:cs="Noto Sans"/>
          <w:sz w:val="20"/>
        </w:rPr>
      </w:pPr>
      <w:r w:rsidRPr="00F8552E">
        <w:rPr>
          <w:rFonts w:ascii="Verdana" w:hAnsi="Verdana" w:cs="Noto Sans"/>
          <w:sz w:val="20"/>
        </w:rPr>
        <w:t xml:space="preserve">The </w:t>
      </w:r>
      <w:r w:rsidR="00F90EEE" w:rsidRPr="00F8552E">
        <w:rPr>
          <w:rFonts w:ascii="Verdana" w:hAnsi="Verdana" w:cs="Noto Sans"/>
          <w:sz w:val="20"/>
        </w:rPr>
        <w:t>supplier</w:t>
      </w:r>
      <w:r w:rsidRPr="00F8552E">
        <w:rPr>
          <w:rFonts w:ascii="Verdana" w:hAnsi="Verdana" w:cs="Noto Sans"/>
          <w:sz w:val="20"/>
        </w:rPr>
        <w:t xml:space="preserve"> must have successful experience in implementing contracts with international organisations and foundations within the last 5 years. </w:t>
      </w:r>
    </w:p>
    <w:p w14:paraId="5FE058BB" w14:textId="750EC7A3" w:rsidR="005E11BF" w:rsidRPr="00F8552E" w:rsidRDefault="005E11BF" w:rsidP="00C45BB7">
      <w:pPr>
        <w:pStyle w:val="NormalParagraph"/>
        <w:numPr>
          <w:ilvl w:val="0"/>
          <w:numId w:val="24"/>
        </w:numPr>
        <w:spacing w:before="120"/>
        <w:ind w:left="1276" w:hanging="283"/>
        <w:jc w:val="both"/>
        <w:rPr>
          <w:rFonts w:ascii="Verdana" w:hAnsi="Verdana" w:cs="Noto Sans"/>
          <w:sz w:val="20"/>
        </w:rPr>
      </w:pPr>
      <w:r w:rsidRPr="00F8552E">
        <w:rPr>
          <w:rFonts w:ascii="Verdana" w:hAnsi="Verdana" w:cs="Noto Sans"/>
          <w:sz w:val="20"/>
        </w:rPr>
        <w:t xml:space="preserve">The </w:t>
      </w:r>
      <w:r w:rsidR="00F90EEE" w:rsidRPr="00F8552E">
        <w:rPr>
          <w:rFonts w:ascii="Verdana" w:hAnsi="Verdana" w:cs="Noto Sans"/>
          <w:sz w:val="20"/>
        </w:rPr>
        <w:t>supplier</w:t>
      </w:r>
      <w:r w:rsidRPr="00F8552E">
        <w:rPr>
          <w:rFonts w:ascii="Verdana" w:hAnsi="Verdana" w:cs="Noto Sans"/>
          <w:sz w:val="20"/>
        </w:rPr>
        <w:t xml:space="preserve"> must have at least two specialists with a third-level electrical safety admission (up to 1000 V) (copies of valid certificates must be provided).</w:t>
      </w:r>
    </w:p>
    <w:p w14:paraId="1F50D09F" w14:textId="4C58216F" w:rsidR="005E11BF" w:rsidRPr="00F8552E" w:rsidRDefault="005E11BF" w:rsidP="00C45BB7">
      <w:pPr>
        <w:pStyle w:val="NormalParagraph"/>
        <w:numPr>
          <w:ilvl w:val="0"/>
          <w:numId w:val="24"/>
        </w:numPr>
        <w:spacing w:before="120"/>
        <w:ind w:left="1276" w:hanging="283"/>
        <w:jc w:val="both"/>
        <w:rPr>
          <w:rFonts w:ascii="Verdana" w:hAnsi="Verdana" w:cs="Noto Sans"/>
          <w:sz w:val="20"/>
        </w:rPr>
      </w:pPr>
      <w:r w:rsidRPr="00F8552E">
        <w:rPr>
          <w:rFonts w:ascii="Verdana" w:hAnsi="Verdana" w:cs="Noto Sans"/>
          <w:sz w:val="20"/>
        </w:rPr>
        <w:t xml:space="preserve">The </w:t>
      </w:r>
      <w:r w:rsidR="00F90EEE" w:rsidRPr="00F8552E">
        <w:rPr>
          <w:rFonts w:ascii="Verdana" w:hAnsi="Verdana" w:cs="Noto Sans"/>
          <w:sz w:val="20"/>
        </w:rPr>
        <w:t>supplier</w:t>
      </w:r>
      <w:r w:rsidRPr="00F8552E">
        <w:rPr>
          <w:rFonts w:ascii="Verdana" w:hAnsi="Verdana" w:cs="Noto Sans"/>
          <w:sz w:val="20"/>
        </w:rPr>
        <w:t xml:space="preserve"> must have a quality management system certificate compliant with ISO 9001:2015 “Quality Management Systems. Requirements” (a copy of the certificate must be provided).</w:t>
      </w:r>
    </w:p>
    <w:p w14:paraId="56E9287B" w14:textId="1D4E2E3B" w:rsidR="005E11BF" w:rsidRPr="00F8552E" w:rsidRDefault="005E11BF" w:rsidP="00C45BB7">
      <w:pPr>
        <w:pStyle w:val="NormalParagraph"/>
        <w:spacing w:before="120"/>
        <w:ind w:left="1276"/>
        <w:jc w:val="both"/>
        <w:rPr>
          <w:rFonts w:ascii="Verdana" w:hAnsi="Verdana" w:cs="Noto Sans"/>
          <w:sz w:val="20"/>
        </w:rPr>
      </w:pPr>
      <w:r w:rsidRPr="00F8552E">
        <w:rPr>
          <w:rFonts w:ascii="Verdana" w:hAnsi="Verdana" w:cs="Noto Sans"/>
          <w:sz w:val="20"/>
        </w:rPr>
        <w:t>The quality management system must cover the following areas:</w:t>
      </w:r>
      <w:r w:rsidR="00DF5E04" w:rsidRPr="00F8552E">
        <w:rPr>
          <w:rFonts w:ascii="Verdana" w:hAnsi="Verdana" w:cs="Noto Sans"/>
          <w:sz w:val="20"/>
        </w:rPr>
        <w:t xml:space="preserve"> </w:t>
      </w:r>
      <w:r w:rsidRPr="00F8552E">
        <w:rPr>
          <w:rFonts w:ascii="Verdana" w:hAnsi="Verdana" w:cs="Noto Sans"/>
          <w:sz w:val="20"/>
        </w:rPr>
        <w:t>design and construction of engineering systems, including engineering infrastructure of data centres and power supply systems.</w:t>
      </w:r>
    </w:p>
    <w:p w14:paraId="5483D6CC" w14:textId="6276AFC1" w:rsidR="005E11BF" w:rsidRPr="00F8552E" w:rsidRDefault="005E11BF" w:rsidP="00C45BB7">
      <w:pPr>
        <w:pStyle w:val="NormalParagraph"/>
        <w:numPr>
          <w:ilvl w:val="0"/>
          <w:numId w:val="24"/>
        </w:numPr>
        <w:spacing w:before="120"/>
        <w:ind w:left="1276" w:hanging="283"/>
        <w:jc w:val="both"/>
        <w:rPr>
          <w:rFonts w:ascii="Verdana" w:hAnsi="Verdana" w:cs="Noto Sans"/>
          <w:sz w:val="20"/>
        </w:rPr>
      </w:pPr>
      <w:r w:rsidRPr="00F8552E">
        <w:rPr>
          <w:rFonts w:ascii="Verdana" w:hAnsi="Verdana" w:cs="Noto Sans"/>
          <w:sz w:val="20"/>
        </w:rPr>
        <w:t xml:space="preserve">The </w:t>
      </w:r>
      <w:r w:rsidR="00F90EEE" w:rsidRPr="00F8552E">
        <w:rPr>
          <w:rFonts w:ascii="Verdana" w:hAnsi="Verdana" w:cs="Noto Sans"/>
          <w:sz w:val="20"/>
        </w:rPr>
        <w:t>supplier</w:t>
      </w:r>
      <w:r w:rsidRPr="00F8552E">
        <w:rPr>
          <w:rFonts w:ascii="Verdana" w:hAnsi="Verdana" w:cs="Noto Sans"/>
          <w:sz w:val="20"/>
        </w:rPr>
        <w:t xml:space="preserve"> must have an environmental management system certificate compliant with ISO 14001:2015 “Environmental Management Systems. Requirements and guidance for use” (a copy of the certificate must be provided).</w:t>
      </w:r>
    </w:p>
    <w:p w14:paraId="2F0B988C" w14:textId="35FB78F8" w:rsidR="005E11BF" w:rsidRPr="00F8552E" w:rsidRDefault="005E11BF" w:rsidP="00C45BB7">
      <w:pPr>
        <w:pStyle w:val="NormalParagraph"/>
        <w:spacing w:before="120"/>
        <w:ind w:left="1276"/>
        <w:jc w:val="both"/>
        <w:rPr>
          <w:rFonts w:ascii="Verdana" w:hAnsi="Verdana" w:cs="Noto Sans"/>
          <w:sz w:val="20"/>
        </w:rPr>
      </w:pPr>
      <w:r w:rsidRPr="00F8552E">
        <w:rPr>
          <w:rFonts w:ascii="Verdana" w:hAnsi="Verdana" w:cs="Noto Sans"/>
          <w:sz w:val="20"/>
        </w:rPr>
        <w:t>The environmental management system must cover the following areas:</w:t>
      </w:r>
      <w:r w:rsidR="00DF5E04" w:rsidRPr="00F8552E">
        <w:rPr>
          <w:rFonts w:ascii="Verdana" w:hAnsi="Verdana" w:cs="Noto Sans"/>
          <w:sz w:val="20"/>
        </w:rPr>
        <w:t xml:space="preserve"> </w:t>
      </w:r>
      <w:r w:rsidRPr="00F8552E">
        <w:rPr>
          <w:rFonts w:ascii="Verdana" w:hAnsi="Verdana" w:cs="Noto Sans"/>
          <w:sz w:val="20"/>
        </w:rPr>
        <w:t>design and construction of engineering systems, including engineering infrastructure of data centres and power supply systems</w:t>
      </w:r>
      <w:r w:rsidR="00C45BB7" w:rsidRPr="00F8552E">
        <w:rPr>
          <w:rFonts w:ascii="Verdana" w:hAnsi="Verdana" w:cs="Noto Sans"/>
          <w:sz w:val="20"/>
        </w:rPr>
        <w:t>.</w:t>
      </w:r>
    </w:p>
    <w:p w14:paraId="2FD6D208" w14:textId="77777777" w:rsidR="00DF5E04" w:rsidRPr="00F8552E" w:rsidRDefault="00DF5E04" w:rsidP="00DF5E04">
      <w:pPr>
        <w:pStyle w:val="ListParagraph"/>
        <w:keepNext/>
        <w:widowControl w:val="0"/>
        <w:numPr>
          <w:ilvl w:val="1"/>
          <w:numId w:val="11"/>
        </w:numPr>
        <w:spacing w:before="120" w:after="120" w:line="240" w:lineRule="auto"/>
        <w:contextualSpacing w:val="0"/>
        <w:jc w:val="both"/>
        <w:outlineLvl w:val="2"/>
        <w:rPr>
          <w:rFonts w:ascii="Noto Sans Blk" w:eastAsia="Times New Roman" w:hAnsi="Noto Sans Blk" w:cs="Noto Sans"/>
          <w:b/>
          <w:snapToGrid w:val="0"/>
          <w:vanish/>
          <w:sz w:val="24"/>
          <w:szCs w:val="20"/>
          <w:lang w:val="en-GB" w:eastAsia="uk-UA"/>
        </w:rPr>
      </w:pPr>
    </w:p>
    <w:p w14:paraId="67A84BE7" w14:textId="77777777" w:rsidR="00973ABD" w:rsidRPr="00F8552E" w:rsidRDefault="00973ABD" w:rsidP="00973ABD">
      <w:pPr>
        <w:pStyle w:val="ListParagraph"/>
        <w:widowControl w:val="0"/>
        <w:numPr>
          <w:ilvl w:val="0"/>
          <w:numId w:val="22"/>
        </w:numPr>
        <w:spacing w:before="120" w:after="120" w:line="240" w:lineRule="auto"/>
        <w:contextualSpacing w:val="0"/>
        <w:rPr>
          <w:rFonts w:eastAsia="Times New Roman" w:cs="Noto Sans"/>
          <w:b/>
          <w:snapToGrid w:val="0"/>
          <w:vanish/>
          <w:szCs w:val="20"/>
          <w:lang w:val="en-GB" w:eastAsia="en-US"/>
        </w:rPr>
      </w:pPr>
    </w:p>
    <w:p w14:paraId="1F7717EF" w14:textId="77777777" w:rsidR="00973ABD" w:rsidRPr="00F8552E" w:rsidRDefault="00973ABD" w:rsidP="00973ABD">
      <w:pPr>
        <w:pStyle w:val="ListParagraph"/>
        <w:widowControl w:val="0"/>
        <w:numPr>
          <w:ilvl w:val="1"/>
          <w:numId w:val="22"/>
        </w:numPr>
        <w:spacing w:before="120" w:after="120" w:line="240" w:lineRule="auto"/>
        <w:contextualSpacing w:val="0"/>
        <w:rPr>
          <w:rFonts w:eastAsia="Times New Roman" w:cs="Noto Sans"/>
          <w:b/>
          <w:snapToGrid w:val="0"/>
          <w:vanish/>
          <w:szCs w:val="20"/>
          <w:lang w:val="en-GB" w:eastAsia="en-US"/>
        </w:rPr>
      </w:pPr>
    </w:p>
    <w:p w14:paraId="06AC7BE7" w14:textId="3E74BCAD" w:rsidR="00F549B4" w:rsidRPr="00F8552E" w:rsidRDefault="00F549B4" w:rsidP="00973ABD">
      <w:pPr>
        <w:pStyle w:val="NormalParagraph"/>
        <w:numPr>
          <w:ilvl w:val="1"/>
          <w:numId w:val="22"/>
        </w:numPr>
        <w:spacing w:before="120"/>
        <w:ind w:left="993" w:hanging="567"/>
        <w:rPr>
          <w:rFonts w:ascii="Verdana" w:hAnsi="Verdana" w:cs="Noto Sans"/>
          <w:sz w:val="20"/>
        </w:rPr>
      </w:pPr>
      <w:r w:rsidRPr="00F8552E">
        <w:rPr>
          <w:rFonts w:ascii="Verdana" w:hAnsi="Verdana" w:cs="Noto Sans"/>
          <w:b/>
          <w:sz w:val="20"/>
        </w:rPr>
        <w:t>Scope of Work</w:t>
      </w:r>
    </w:p>
    <w:p w14:paraId="1863FE41" w14:textId="778AB35D" w:rsidR="00F549B4" w:rsidRPr="00F8552E" w:rsidRDefault="00F549B4" w:rsidP="00E5753C">
      <w:pPr>
        <w:pStyle w:val="NormalParagraph"/>
        <w:spacing w:before="120"/>
        <w:ind w:left="709"/>
        <w:rPr>
          <w:rFonts w:ascii="Verdana" w:hAnsi="Verdana" w:cs="Noto Sans"/>
          <w:sz w:val="20"/>
        </w:rPr>
      </w:pPr>
      <w:r w:rsidRPr="00F8552E">
        <w:rPr>
          <w:rFonts w:ascii="Verdana" w:hAnsi="Verdana" w:cs="Noto Sans"/>
          <w:sz w:val="20"/>
        </w:rPr>
        <w:t>The supply, installation, and commissioning of the Equipment must include the following:</w:t>
      </w:r>
    </w:p>
    <w:p w14:paraId="44BCFBA9" w14:textId="057987AD" w:rsidR="006F39FC" w:rsidRPr="00F8552E" w:rsidRDefault="006F39FC" w:rsidP="00556F4B">
      <w:pPr>
        <w:pStyle w:val="NormalParagraph"/>
        <w:numPr>
          <w:ilvl w:val="0"/>
          <w:numId w:val="23"/>
        </w:numPr>
        <w:spacing w:before="120"/>
        <w:rPr>
          <w:rFonts w:ascii="Verdana" w:hAnsi="Verdana" w:cs="Noto Sans"/>
          <w:sz w:val="20"/>
        </w:rPr>
      </w:pPr>
      <w:r w:rsidRPr="00F8552E">
        <w:rPr>
          <w:rFonts w:ascii="Verdana" w:hAnsi="Verdana" w:cs="Noto Sans"/>
          <w:b/>
          <w:bCs/>
          <w:sz w:val="20"/>
        </w:rPr>
        <w:t xml:space="preserve">Delivery </w:t>
      </w:r>
      <w:r w:rsidR="00470793" w:rsidRPr="00F8552E">
        <w:rPr>
          <w:rFonts w:ascii="Verdana" w:hAnsi="Verdana" w:cs="Noto Sans"/>
          <w:b/>
          <w:bCs/>
          <w:sz w:val="20"/>
        </w:rPr>
        <w:t>of following hardware and components</w:t>
      </w:r>
      <w:r w:rsidR="00AC204E" w:rsidRPr="00AC204E">
        <w:rPr>
          <w:rFonts w:ascii="Verdana" w:hAnsi="Verdana" w:cs="Noto Sans"/>
          <w:b/>
          <w:bCs/>
          <w:sz w:val="20"/>
        </w:rPr>
        <w:t xml:space="preserve"> </w:t>
      </w:r>
      <w:r w:rsidR="00AC204E" w:rsidRPr="00F8552E">
        <w:rPr>
          <w:rFonts w:ascii="Verdana" w:hAnsi="Verdana" w:cs="Noto Sans"/>
          <w:b/>
          <w:bCs/>
          <w:sz w:val="20"/>
        </w:rPr>
        <w:t>to the HACC</w:t>
      </w:r>
      <w:r w:rsidRPr="00F8552E">
        <w:rPr>
          <w:rFonts w:ascii="Verdana" w:hAnsi="Verdana" w:cs="Noto Sans"/>
          <w:sz w:val="20"/>
        </w:rPr>
        <w:t>:</w:t>
      </w:r>
    </w:p>
    <w:p w14:paraId="37A0934F" w14:textId="4D40B484" w:rsidR="006F39FC" w:rsidRPr="00F8552E" w:rsidRDefault="00470793" w:rsidP="00556F4B">
      <w:pPr>
        <w:pStyle w:val="NormalParagraph"/>
        <w:numPr>
          <w:ilvl w:val="1"/>
          <w:numId w:val="14"/>
        </w:numPr>
        <w:spacing w:before="120"/>
        <w:rPr>
          <w:rFonts w:ascii="Verdana" w:hAnsi="Verdana" w:cs="Noto Sans"/>
          <w:sz w:val="20"/>
        </w:rPr>
      </w:pPr>
      <w:r w:rsidRPr="00F8552E">
        <w:rPr>
          <w:rFonts w:ascii="Verdana" w:hAnsi="Verdana" w:cs="Noto Sans"/>
          <w:sz w:val="20"/>
        </w:rPr>
        <w:t>A</w:t>
      </w:r>
      <w:r w:rsidR="006F39FC" w:rsidRPr="00F8552E">
        <w:rPr>
          <w:rFonts w:ascii="Verdana" w:hAnsi="Verdana" w:cs="Noto Sans"/>
          <w:sz w:val="20"/>
        </w:rPr>
        <w:t xml:space="preserve">utomated </w:t>
      </w:r>
      <w:r w:rsidR="00FA1EC7">
        <w:rPr>
          <w:rFonts w:ascii="Verdana" w:hAnsi="Verdana" w:cs="Noto Sans"/>
          <w:sz w:val="20"/>
        </w:rPr>
        <w:t>D</w:t>
      </w:r>
      <w:r w:rsidR="006F39FC" w:rsidRPr="00F8552E">
        <w:rPr>
          <w:rFonts w:ascii="Verdana" w:hAnsi="Verdana" w:cs="Noto Sans"/>
          <w:sz w:val="20"/>
        </w:rPr>
        <w:t xml:space="preserve">iesel </w:t>
      </w:r>
      <w:r w:rsidR="00FA1EC7">
        <w:rPr>
          <w:rFonts w:ascii="Verdana" w:hAnsi="Verdana" w:cs="Noto Sans"/>
          <w:sz w:val="20"/>
        </w:rPr>
        <w:t>P</w:t>
      </w:r>
      <w:r w:rsidR="006F39FC" w:rsidRPr="00F8552E">
        <w:rPr>
          <w:rFonts w:ascii="Verdana" w:hAnsi="Verdana" w:cs="Noto Sans"/>
          <w:sz w:val="20"/>
        </w:rPr>
        <w:t xml:space="preserve">ower </w:t>
      </w:r>
      <w:r w:rsidR="00FA1EC7">
        <w:rPr>
          <w:rFonts w:ascii="Verdana" w:hAnsi="Verdana" w:cs="Noto Sans"/>
          <w:sz w:val="20"/>
        </w:rPr>
        <w:t>S</w:t>
      </w:r>
      <w:r w:rsidR="006F39FC" w:rsidRPr="00F8552E">
        <w:rPr>
          <w:rFonts w:ascii="Verdana" w:hAnsi="Verdana" w:cs="Noto Sans"/>
          <w:sz w:val="20"/>
        </w:rPr>
        <w:t>tation (ADPS)</w:t>
      </w:r>
    </w:p>
    <w:p w14:paraId="0193B966" w14:textId="616D5E84" w:rsidR="00556F4B" w:rsidRPr="00F8552E" w:rsidRDefault="00470793" w:rsidP="00556F4B">
      <w:pPr>
        <w:pStyle w:val="NormalParagraph"/>
        <w:numPr>
          <w:ilvl w:val="1"/>
          <w:numId w:val="14"/>
        </w:numPr>
        <w:spacing w:before="120"/>
        <w:rPr>
          <w:rFonts w:ascii="Verdana" w:hAnsi="Verdana" w:cs="Noto Sans"/>
          <w:sz w:val="20"/>
        </w:rPr>
      </w:pPr>
      <w:r w:rsidRPr="00F8552E">
        <w:rPr>
          <w:rFonts w:ascii="Verdana" w:hAnsi="Verdana" w:cs="Noto Sans"/>
          <w:sz w:val="20"/>
        </w:rPr>
        <w:t>T</w:t>
      </w:r>
      <w:r w:rsidR="006F39FC" w:rsidRPr="00F8552E">
        <w:rPr>
          <w:rFonts w:ascii="Verdana" w:hAnsi="Verdana" w:cs="Noto Sans"/>
          <w:sz w:val="20"/>
        </w:rPr>
        <w:t>wo-axle trolley for housing the proposed ADPS and enabling transportation within a restricted area without registration with the Ministry of Internal Affairs service centres</w:t>
      </w:r>
    </w:p>
    <w:p w14:paraId="546FE285" w14:textId="41D5D152" w:rsidR="00556F4B" w:rsidRPr="00F8552E" w:rsidRDefault="00470793" w:rsidP="00556F4B">
      <w:pPr>
        <w:pStyle w:val="NormalParagraph"/>
        <w:numPr>
          <w:ilvl w:val="1"/>
          <w:numId w:val="14"/>
        </w:numPr>
        <w:spacing w:before="120"/>
        <w:rPr>
          <w:rFonts w:ascii="Verdana" w:hAnsi="Verdana" w:cs="Noto Sans"/>
          <w:sz w:val="20"/>
        </w:rPr>
      </w:pPr>
      <w:r w:rsidRPr="00F8552E">
        <w:rPr>
          <w:rFonts w:ascii="Verdana" w:hAnsi="Verdana" w:cs="Noto Sans"/>
          <w:sz w:val="20"/>
        </w:rPr>
        <w:t>A</w:t>
      </w:r>
      <w:r w:rsidR="006F39FC" w:rsidRPr="00F8552E">
        <w:rPr>
          <w:rFonts w:ascii="Verdana" w:hAnsi="Verdana" w:cs="Noto Sans"/>
          <w:sz w:val="20"/>
        </w:rPr>
        <w:t xml:space="preserve">utomatic transfer switch (ATS) </w:t>
      </w:r>
      <w:r w:rsidR="00AC204E">
        <w:rPr>
          <w:rFonts w:ascii="Verdana" w:hAnsi="Verdana" w:cs="Noto Sans"/>
          <w:sz w:val="20"/>
        </w:rPr>
        <w:t>panel</w:t>
      </w:r>
    </w:p>
    <w:p w14:paraId="3712760B" w14:textId="4398A071" w:rsidR="00470793" w:rsidRPr="00F8552E" w:rsidRDefault="00470793" w:rsidP="00556F4B">
      <w:pPr>
        <w:pStyle w:val="NormalParagraph"/>
        <w:numPr>
          <w:ilvl w:val="1"/>
          <w:numId w:val="14"/>
        </w:numPr>
        <w:spacing w:before="120"/>
        <w:rPr>
          <w:rFonts w:ascii="Verdana" w:hAnsi="Verdana" w:cs="Noto Sans"/>
          <w:sz w:val="20"/>
        </w:rPr>
      </w:pPr>
      <w:r w:rsidRPr="00F8552E">
        <w:rPr>
          <w:rFonts w:ascii="Verdana" w:hAnsi="Verdana" w:cs="Noto Sans"/>
          <w:sz w:val="20"/>
        </w:rPr>
        <w:t>P</w:t>
      </w:r>
      <w:r w:rsidR="006F39FC" w:rsidRPr="00F8552E">
        <w:rPr>
          <w:rFonts w:ascii="Verdana" w:hAnsi="Verdana" w:cs="Noto Sans"/>
          <w:sz w:val="20"/>
        </w:rPr>
        <w:t>ower cables, control cables, auxiliary power cables for the ADPS</w:t>
      </w:r>
      <w:r w:rsidRPr="00F8552E">
        <w:rPr>
          <w:rFonts w:ascii="Verdana" w:hAnsi="Verdana" w:cs="Noto Sans"/>
          <w:sz w:val="20"/>
        </w:rPr>
        <w:t>,</w:t>
      </w:r>
      <w:r w:rsidR="006F39FC" w:rsidRPr="00F8552E">
        <w:rPr>
          <w:rFonts w:ascii="Verdana" w:hAnsi="Verdana" w:cs="Noto Sans"/>
          <w:sz w:val="20"/>
        </w:rPr>
        <w:t xml:space="preserve"> grounding wires</w:t>
      </w:r>
      <w:r w:rsidRPr="00F8552E">
        <w:rPr>
          <w:rFonts w:ascii="Verdana" w:hAnsi="Verdana" w:cs="Noto Sans"/>
          <w:sz w:val="20"/>
        </w:rPr>
        <w:t>,</w:t>
      </w:r>
      <w:r w:rsidR="006F39FC" w:rsidRPr="00F8552E">
        <w:rPr>
          <w:rFonts w:ascii="Verdana" w:hAnsi="Verdana" w:cs="Noto Sans"/>
          <w:sz w:val="20"/>
        </w:rPr>
        <w:t xml:space="preserve"> cable support system components</w:t>
      </w:r>
      <w:r w:rsidRPr="00F8552E">
        <w:rPr>
          <w:rFonts w:ascii="Verdana" w:hAnsi="Verdana" w:cs="Noto Sans"/>
          <w:sz w:val="20"/>
        </w:rPr>
        <w:t>,</w:t>
      </w:r>
      <w:r w:rsidR="006F39FC" w:rsidRPr="00F8552E">
        <w:rPr>
          <w:rFonts w:ascii="Verdana" w:hAnsi="Verdana" w:cs="Noto Sans"/>
          <w:sz w:val="20"/>
        </w:rPr>
        <w:t xml:space="preserve"> and grounding system components</w:t>
      </w:r>
    </w:p>
    <w:p w14:paraId="1F0FE7B4" w14:textId="16FBC363" w:rsidR="00F549B4" w:rsidRPr="00F8552E" w:rsidRDefault="006F39FC" w:rsidP="00E5753C">
      <w:pPr>
        <w:pStyle w:val="NormalParagraph"/>
        <w:spacing w:before="120"/>
        <w:ind w:left="709"/>
        <w:rPr>
          <w:rFonts w:ascii="Verdana" w:hAnsi="Verdana" w:cs="Noto Sans"/>
          <w:sz w:val="20"/>
        </w:rPr>
      </w:pPr>
      <w:r w:rsidRPr="00F8552E">
        <w:rPr>
          <w:rFonts w:ascii="Verdana" w:hAnsi="Verdana" w:cs="Noto Sans"/>
          <w:sz w:val="20"/>
        </w:rPr>
        <w:lastRenderedPageBreak/>
        <w:t xml:space="preserve">Any additional or consumable materials required for the full scope of work shall be provided by the </w:t>
      </w:r>
      <w:r w:rsidR="00470793" w:rsidRPr="00F8552E">
        <w:rPr>
          <w:rFonts w:ascii="Verdana" w:hAnsi="Verdana" w:cs="Noto Sans"/>
          <w:sz w:val="20"/>
        </w:rPr>
        <w:t>Supplier</w:t>
      </w:r>
      <w:r w:rsidRPr="00F8552E">
        <w:rPr>
          <w:rFonts w:ascii="Verdana" w:hAnsi="Verdana" w:cs="Noto Sans"/>
          <w:sz w:val="20"/>
        </w:rPr>
        <w:t>.</w:t>
      </w:r>
    </w:p>
    <w:p w14:paraId="5231BA41" w14:textId="436B053F" w:rsidR="00470793" w:rsidRPr="00F8552E" w:rsidRDefault="00470793" w:rsidP="00470793">
      <w:pPr>
        <w:pStyle w:val="NormalParagraph"/>
        <w:numPr>
          <w:ilvl w:val="0"/>
          <w:numId w:val="23"/>
        </w:numPr>
        <w:spacing w:before="120"/>
        <w:rPr>
          <w:rFonts w:ascii="Verdana" w:hAnsi="Verdana" w:cs="Noto Sans"/>
          <w:b/>
          <w:bCs/>
          <w:sz w:val="20"/>
        </w:rPr>
      </w:pPr>
      <w:r w:rsidRPr="00F8552E">
        <w:rPr>
          <w:rFonts w:ascii="Verdana" w:hAnsi="Verdana" w:cs="Noto Sans"/>
          <w:b/>
          <w:bCs/>
          <w:sz w:val="20"/>
        </w:rPr>
        <w:t>Installation Works, including the following:</w:t>
      </w:r>
    </w:p>
    <w:p w14:paraId="2558DA1C" w14:textId="77777777" w:rsidR="00470793" w:rsidRPr="00F8552E" w:rsidRDefault="00470793" w:rsidP="00470793">
      <w:pPr>
        <w:pStyle w:val="NormalParagraph"/>
        <w:numPr>
          <w:ilvl w:val="1"/>
          <w:numId w:val="14"/>
        </w:numPr>
        <w:spacing w:before="120"/>
        <w:rPr>
          <w:rFonts w:ascii="Verdana" w:hAnsi="Verdana" w:cs="Noto Sans"/>
          <w:sz w:val="20"/>
        </w:rPr>
      </w:pPr>
      <w:r w:rsidRPr="00F8552E">
        <w:rPr>
          <w:rFonts w:ascii="Verdana" w:hAnsi="Verdana" w:cs="Noto Sans"/>
          <w:sz w:val="20"/>
        </w:rPr>
        <w:t>Installation of the two-axle trolley intended for housing the proposed ADPS</w:t>
      </w:r>
    </w:p>
    <w:p w14:paraId="71B3CC79" w14:textId="77777777" w:rsidR="00470793" w:rsidRPr="00F8552E" w:rsidRDefault="00470793" w:rsidP="00470793">
      <w:pPr>
        <w:pStyle w:val="NormalParagraph"/>
        <w:numPr>
          <w:ilvl w:val="1"/>
          <w:numId w:val="14"/>
        </w:numPr>
        <w:spacing w:before="120"/>
        <w:rPr>
          <w:rFonts w:ascii="Verdana" w:hAnsi="Verdana" w:cs="Noto Sans"/>
          <w:sz w:val="20"/>
        </w:rPr>
      </w:pPr>
      <w:r w:rsidRPr="00F8552E">
        <w:rPr>
          <w:rFonts w:ascii="Verdana" w:hAnsi="Verdana" w:cs="Noto Sans"/>
          <w:sz w:val="20"/>
        </w:rPr>
        <w:t>Installation of the ADPS on the trolley</w:t>
      </w:r>
    </w:p>
    <w:p w14:paraId="63F0910D" w14:textId="3F121969" w:rsidR="00470793" w:rsidRPr="00F8552E" w:rsidRDefault="00470793" w:rsidP="00470793">
      <w:pPr>
        <w:pStyle w:val="NormalParagraph"/>
        <w:numPr>
          <w:ilvl w:val="1"/>
          <w:numId w:val="14"/>
        </w:numPr>
        <w:spacing w:before="120"/>
        <w:rPr>
          <w:rFonts w:ascii="Verdana" w:hAnsi="Verdana" w:cs="Noto Sans"/>
          <w:sz w:val="20"/>
        </w:rPr>
      </w:pPr>
      <w:r w:rsidRPr="00F8552E">
        <w:rPr>
          <w:rFonts w:ascii="Verdana" w:hAnsi="Verdana" w:cs="Noto Sans"/>
          <w:sz w:val="20"/>
        </w:rPr>
        <w:t xml:space="preserve">Installation of the ATS switchgear in the premises, mounted on the wall near the existing incoming distribution board </w:t>
      </w:r>
    </w:p>
    <w:p w14:paraId="7CDA421A" w14:textId="4CE2845E" w:rsidR="00470793" w:rsidRPr="00F8552E" w:rsidRDefault="00470793" w:rsidP="00470793">
      <w:pPr>
        <w:pStyle w:val="NormalParagraph"/>
        <w:numPr>
          <w:ilvl w:val="1"/>
          <w:numId w:val="14"/>
        </w:numPr>
        <w:spacing w:before="120"/>
        <w:rPr>
          <w:rFonts w:ascii="Verdana" w:hAnsi="Verdana" w:cs="Noto Sans"/>
          <w:sz w:val="20"/>
        </w:rPr>
      </w:pPr>
      <w:r w:rsidRPr="00F8552E">
        <w:rPr>
          <w:rFonts w:ascii="Verdana" w:hAnsi="Verdana" w:cs="Noto Sans"/>
          <w:sz w:val="20"/>
        </w:rPr>
        <w:t xml:space="preserve">Installation of a grounding loop at the location of the ADPS on the trolley </w:t>
      </w:r>
    </w:p>
    <w:p w14:paraId="5C29FDF7" w14:textId="15791772" w:rsidR="00470793" w:rsidRPr="00F8552E" w:rsidRDefault="00470793" w:rsidP="00470793">
      <w:pPr>
        <w:pStyle w:val="NormalParagraph"/>
        <w:numPr>
          <w:ilvl w:val="1"/>
          <w:numId w:val="14"/>
        </w:numPr>
        <w:spacing w:before="120"/>
        <w:rPr>
          <w:rFonts w:ascii="Verdana" w:hAnsi="Verdana" w:cs="Noto Sans"/>
          <w:sz w:val="20"/>
        </w:rPr>
      </w:pPr>
      <w:r w:rsidRPr="00F8552E">
        <w:rPr>
          <w:rFonts w:ascii="Verdana" w:hAnsi="Verdana" w:cs="Noto Sans"/>
          <w:sz w:val="20"/>
        </w:rPr>
        <w:t>Installation of the power cable of the required cross-section between the ATS switchgear and the ADPS incoming device. The installation shall be carried out above the suspended ceiling inside the building and along the building façade outside</w:t>
      </w:r>
    </w:p>
    <w:p w14:paraId="1E12B916" w14:textId="77777777" w:rsidR="009B18A3" w:rsidRPr="00F8552E" w:rsidRDefault="00470793" w:rsidP="009B18A3">
      <w:pPr>
        <w:pStyle w:val="NormalParagraph"/>
        <w:numPr>
          <w:ilvl w:val="1"/>
          <w:numId w:val="14"/>
        </w:numPr>
        <w:spacing w:before="120"/>
        <w:rPr>
          <w:rFonts w:ascii="Verdana" w:hAnsi="Verdana" w:cs="Noto Sans"/>
          <w:sz w:val="20"/>
        </w:rPr>
      </w:pPr>
      <w:r w:rsidRPr="00F8552E">
        <w:rPr>
          <w:rFonts w:ascii="Verdana" w:hAnsi="Verdana" w:cs="Noto Sans"/>
          <w:sz w:val="20"/>
        </w:rPr>
        <w:t>Installation of auxiliary power cables, start control cables, and grounding for the automated diesel power station (ADPS)</w:t>
      </w:r>
    </w:p>
    <w:p w14:paraId="5383738C" w14:textId="13C9CFA3" w:rsidR="00470793" w:rsidRPr="00F8552E" w:rsidRDefault="00470793" w:rsidP="009B18A3">
      <w:pPr>
        <w:pStyle w:val="NormalParagraph"/>
        <w:numPr>
          <w:ilvl w:val="1"/>
          <w:numId w:val="14"/>
        </w:numPr>
        <w:spacing w:before="120"/>
        <w:rPr>
          <w:rFonts w:ascii="Verdana" w:hAnsi="Verdana" w:cs="Noto Sans"/>
          <w:sz w:val="20"/>
        </w:rPr>
      </w:pPr>
      <w:r w:rsidRPr="00F8552E">
        <w:rPr>
          <w:rFonts w:ascii="Verdana" w:hAnsi="Verdana" w:cs="Noto Sans"/>
          <w:sz w:val="20"/>
        </w:rPr>
        <w:t>In the existing incoming distribution board of the facility, reconfiguration of cable jumpers of the power busbars shall be performed, taking into account the integration of ADPS into the facility’s power supply scheme. This must ensure that, in the event of a loss of voltage from the city grid, standby power from the ADPS is supplied to the power busbars feeding the consumers connected to the existing incoming distribution board</w:t>
      </w:r>
    </w:p>
    <w:p w14:paraId="402F6899" w14:textId="18C7E386" w:rsidR="00473BB7" w:rsidRPr="00F8552E" w:rsidRDefault="00473BB7" w:rsidP="00473BB7">
      <w:pPr>
        <w:pStyle w:val="NormalParagraph"/>
        <w:spacing w:before="120"/>
        <w:ind w:left="1080"/>
        <w:rPr>
          <w:rFonts w:ascii="Verdana" w:hAnsi="Verdana" w:cs="Noto Sans"/>
          <w:sz w:val="20"/>
        </w:rPr>
      </w:pPr>
      <w:r w:rsidRPr="00F8552E">
        <w:rPr>
          <w:rFonts w:ascii="Verdana" w:hAnsi="Verdana" w:cs="Noto Sans"/>
          <w:sz w:val="20"/>
        </w:rPr>
        <w:t>All installation works should be performed taking in account the following:</w:t>
      </w:r>
    </w:p>
    <w:p w14:paraId="429351BE" w14:textId="0E16EDE3" w:rsidR="00473BB7" w:rsidRPr="00F8552E" w:rsidRDefault="00473BB7" w:rsidP="00473BB7">
      <w:pPr>
        <w:pStyle w:val="NormalParagraph"/>
        <w:numPr>
          <w:ilvl w:val="1"/>
          <w:numId w:val="14"/>
        </w:numPr>
        <w:spacing w:before="120"/>
        <w:rPr>
          <w:rFonts w:ascii="Verdana" w:hAnsi="Verdana" w:cs="Noto Sans"/>
          <w:sz w:val="20"/>
        </w:rPr>
      </w:pPr>
      <w:r w:rsidRPr="00F8552E">
        <w:rPr>
          <w:rFonts w:ascii="Verdana" w:hAnsi="Verdana" w:cs="Noto Sans"/>
          <w:sz w:val="20"/>
        </w:rPr>
        <w:t>Location of the ADPS on the trolley: inner courtyard of the building, asphalted parking area</w:t>
      </w:r>
    </w:p>
    <w:p w14:paraId="1B9DA807" w14:textId="20B0CD45" w:rsidR="00473BB7" w:rsidRPr="00F8552E" w:rsidRDefault="00473BB7" w:rsidP="00473BB7">
      <w:pPr>
        <w:pStyle w:val="NormalParagraph"/>
        <w:numPr>
          <w:ilvl w:val="1"/>
          <w:numId w:val="14"/>
        </w:numPr>
        <w:spacing w:before="120"/>
        <w:rPr>
          <w:rFonts w:ascii="Verdana" w:hAnsi="Verdana" w:cs="Noto Sans"/>
          <w:sz w:val="20"/>
        </w:rPr>
      </w:pPr>
      <w:r w:rsidRPr="00F8552E">
        <w:rPr>
          <w:rFonts w:ascii="Verdana" w:hAnsi="Verdana" w:cs="Noto Sans"/>
          <w:sz w:val="20"/>
        </w:rPr>
        <w:t>Location of the existing input-distribution switchboard: a room on the first floor of the building</w:t>
      </w:r>
    </w:p>
    <w:p w14:paraId="35B32835" w14:textId="39BFA58F" w:rsidR="00473BB7" w:rsidRPr="00F8552E" w:rsidRDefault="00473BB7" w:rsidP="00473BB7">
      <w:pPr>
        <w:pStyle w:val="NormalParagraph"/>
        <w:numPr>
          <w:ilvl w:val="1"/>
          <w:numId w:val="14"/>
        </w:numPr>
        <w:spacing w:before="120"/>
        <w:rPr>
          <w:rFonts w:ascii="Verdana" w:hAnsi="Verdana" w:cs="Noto Sans"/>
          <w:sz w:val="20"/>
        </w:rPr>
      </w:pPr>
      <w:r w:rsidRPr="00F8552E">
        <w:rPr>
          <w:rFonts w:ascii="Verdana" w:hAnsi="Verdana" w:cs="Noto Sans"/>
          <w:sz w:val="20"/>
        </w:rPr>
        <w:t>Approximate length of the cable route between the ATS switchboard and the ADPS: 80 meters</w:t>
      </w:r>
    </w:p>
    <w:p w14:paraId="6945DB03" w14:textId="083F4275" w:rsidR="00473BB7" w:rsidRPr="00F8552E" w:rsidRDefault="00473BB7" w:rsidP="00473BB7">
      <w:pPr>
        <w:pStyle w:val="NormalParagraph"/>
        <w:numPr>
          <w:ilvl w:val="1"/>
          <w:numId w:val="14"/>
        </w:numPr>
        <w:spacing w:before="120"/>
        <w:rPr>
          <w:rFonts w:ascii="Verdana" w:hAnsi="Verdana" w:cs="Noto Sans"/>
          <w:sz w:val="20"/>
        </w:rPr>
      </w:pPr>
      <w:r w:rsidRPr="00F8552E">
        <w:rPr>
          <w:rFonts w:ascii="Verdana" w:hAnsi="Verdana" w:cs="Noto Sans"/>
          <w:sz w:val="20"/>
        </w:rPr>
        <w:t>Preliminary location of the grounding loop: at the installation site of the ADPS on the trolley</w:t>
      </w:r>
    </w:p>
    <w:p w14:paraId="0272C285" w14:textId="3453B382" w:rsidR="009B18A3" w:rsidRPr="00F8552E" w:rsidRDefault="009B18A3" w:rsidP="009B18A3">
      <w:pPr>
        <w:pStyle w:val="NormalParagraph"/>
        <w:numPr>
          <w:ilvl w:val="0"/>
          <w:numId w:val="23"/>
        </w:numPr>
        <w:spacing w:before="120"/>
        <w:rPr>
          <w:rFonts w:ascii="Verdana" w:hAnsi="Verdana" w:cs="Noto Sans"/>
          <w:b/>
          <w:bCs/>
          <w:sz w:val="20"/>
        </w:rPr>
      </w:pPr>
      <w:r w:rsidRPr="00F8552E">
        <w:rPr>
          <w:rFonts w:ascii="Verdana" w:hAnsi="Verdana" w:cs="Noto Sans"/>
          <w:b/>
          <w:bCs/>
          <w:sz w:val="20"/>
        </w:rPr>
        <w:t>Commissioning Works:</w:t>
      </w:r>
    </w:p>
    <w:p w14:paraId="52B89CDF" w14:textId="77777777" w:rsidR="009B18A3" w:rsidRPr="00F8552E" w:rsidRDefault="009B18A3" w:rsidP="009B18A3">
      <w:pPr>
        <w:pStyle w:val="NormalParagraph"/>
        <w:numPr>
          <w:ilvl w:val="1"/>
          <w:numId w:val="14"/>
        </w:numPr>
        <w:spacing w:before="120"/>
        <w:rPr>
          <w:rFonts w:ascii="Verdana" w:hAnsi="Verdana" w:cs="Noto Sans"/>
          <w:sz w:val="20"/>
        </w:rPr>
      </w:pPr>
      <w:r w:rsidRPr="00F8552E">
        <w:rPr>
          <w:rFonts w:ascii="Verdana" w:hAnsi="Verdana" w:cs="Noto Sans"/>
          <w:sz w:val="20"/>
        </w:rPr>
        <w:t>Commissioning of ADPS</w:t>
      </w:r>
    </w:p>
    <w:p w14:paraId="3E4D49E6" w14:textId="77777777" w:rsidR="009B18A3" w:rsidRPr="00F8552E" w:rsidRDefault="009B18A3" w:rsidP="009B18A3">
      <w:pPr>
        <w:pStyle w:val="NormalParagraph"/>
        <w:numPr>
          <w:ilvl w:val="1"/>
          <w:numId w:val="14"/>
        </w:numPr>
        <w:spacing w:before="120"/>
        <w:rPr>
          <w:rFonts w:ascii="Verdana" w:hAnsi="Verdana" w:cs="Noto Sans"/>
          <w:sz w:val="20"/>
        </w:rPr>
      </w:pPr>
      <w:r w:rsidRPr="00F8552E">
        <w:rPr>
          <w:rFonts w:ascii="Verdana" w:hAnsi="Verdana" w:cs="Noto Sans"/>
          <w:sz w:val="20"/>
        </w:rPr>
        <w:t>Commissioning of the installed ATS switchgear</w:t>
      </w:r>
    </w:p>
    <w:p w14:paraId="374DB6F1" w14:textId="77777777" w:rsidR="009B18A3" w:rsidRPr="00F8552E" w:rsidRDefault="009B18A3" w:rsidP="009B18A3">
      <w:pPr>
        <w:pStyle w:val="NormalParagraph"/>
        <w:numPr>
          <w:ilvl w:val="1"/>
          <w:numId w:val="14"/>
        </w:numPr>
        <w:spacing w:before="120"/>
        <w:rPr>
          <w:rFonts w:ascii="Verdana" w:hAnsi="Verdana" w:cs="Noto Sans"/>
          <w:sz w:val="20"/>
        </w:rPr>
      </w:pPr>
      <w:r w:rsidRPr="00F8552E">
        <w:rPr>
          <w:rFonts w:ascii="Verdana" w:hAnsi="Verdana" w:cs="Noto Sans"/>
          <w:sz w:val="20"/>
        </w:rPr>
        <w:t>Electrical laboratory testing of the installed cable lines and the grounding loop</w:t>
      </w:r>
    </w:p>
    <w:p w14:paraId="58628CC2" w14:textId="2C32B8FE" w:rsidR="009B18A3" w:rsidRPr="00F8552E" w:rsidRDefault="009B18A3" w:rsidP="009B18A3">
      <w:pPr>
        <w:pStyle w:val="NormalParagraph"/>
        <w:numPr>
          <w:ilvl w:val="1"/>
          <w:numId w:val="14"/>
        </w:numPr>
        <w:spacing w:before="120"/>
        <w:rPr>
          <w:rFonts w:ascii="Verdana" w:hAnsi="Verdana" w:cs="Noto Sans"/>
          <w:sz w:val="20"/>
        </w:rPr>
      </w:pPr>
      <w:r w:rsidRPr="00F8552E">
        <w:rPr>
          <w:rFonts w:ascii="Verdana" w:hAnsi="Verdana" w:cs="Noto Sans"/>
          <w:sz w:val="20"/>
        </w:rPr>
        <w:t>Conducting basic training for the HACC’s technical personnel and providing guides/instructions for the supplied equipment</w:t>
      </w:r>
    </w:p>
    <w:p w14:paraId="2893AEE4" w14:textId="246D4ED5" w:rsidR="004D3F7B" w:rsidRPr="00F8552E" w:rsidRDefault="004D3F7B" w:rsidP="00376F1D">
      <w:pPr>
        <w:spacing w:before="120" w:after="120" w:line="240" w:lineRule="auto"/>
        <w:ind w:left="426"/>
        <w:jc w:val="both"/>
        <w:rPr>
          <w:rFonts w:cs="Noto Sans"/>
          <w:szCs w:val="20"/>
          <w:lang w:val="en-GB"/>
        </w:rPr>
      </w:pPr>
      <w:r w:rsidRPr="004D3F7B">
        <w:rPr>
          <w:rFonts w:cs="Noto Sans"/>
          <w:szCs w:val="20"/>
          <w:lang w:val="en-GB"/>
        </w:rPr>
        <w:lastRenderedPageBreak/>
        <w:t>All works must be carried out in accordance with the requirements of the current regulatory and legal acts and standards of Ukraine, including: the Electrical Installation Code (PUE), DBN V.2.5-23:2010, DSTU EN 60204, DSTU EN 61439, DSTU IEC 60364, the Rules for the Technical Operation of Electrical Installations of Consumers, and the Rules for the Safe Operation of Electrical Installations of Consumers, as well as other documents regulating the design, installation, and commissioning of electrical installations.</w:t>
      </w:r>
    </w:p>
    <w:p w14:paraId="107618AC" w14:textId="049C5D09" w:rsidR="00A26C18" w:rsidRPr="004D3F7B" w:rsidRDefault="00A26C18" w:rsidP="00376F1D">
      <w:pPr>
        <w:spacing w:before="120" w:after="120" w:line="240" w:lineRule="auto"/>
        <w:ind w:left="426"/>
        <w:jc w:val="both"/>
        <w:rPr>
          <w:rFonts w:cs="Noto Sans"/>
          <w:szCs w:val="20"/>
          <w:lang w:val="en-GB"/>
        </w:rPr>
      </w:pPr>
      <w:r w:rsidRPr="00A26C18">
        <w:rPr>
          <w:rFonts w:cs="Noto Sans"/>
          <w:szCs w:val="20"/>
          <w:lang w:val="en-GB"/>
        </w:rPr>
        <w:t>When performing installation and commissioning works and operating equipment, use materials and components that are environmentally friendly, do not harm the environment and do not emit harmful emissions into the environment, and do not require the development of special environmental protection measures.</w:t>
      </w:r>
      <w:r w:rsidRPr="00F8552E">
        <w:rPr>
          <w:rFonts w:cs="Noto Sans"/>
          <w:szCs w:val="20"/>
          <w:lang w:val="en-GB"/>
        </w:rPr>
        <w:t xml:space="preserve"> The material waste that occurs during the deployment, such as small pieces of cables and wires of cable ducts of all types, should be disposed by the Supplier of installation works in accordance with the common rules for solid waste disposal.</w:t>
      </w:r>
    </w:p>
    <w:p w14:paraId="3A2FB39A" w14:textId="46CA7942" w:rsidR="00614511" w:rsidRPr="00F8552E" w:rsidRDefault="00614511" w:rsidP="00376F1D">
      <w:pPr>
        <w:pStyle w:val="ListParagraph"/>
        <w:spacing w:before="120" w:after="120" w:line="240" w:lineRule="auto"/>
        <w:ind w:left="426"/>
        <w:contextualSpacing w:val="0"/>
        <w:jc w:val="both"/>
        <w:rPr>
          <w:rFonts w:cs="Noto Sans"/>
          <w:b/>
          <w:szCs w:val="20"/>
          <w:lang w:val="en-GB"/>
        </w:rPr>
      </w:pPr>
      <w:bookmarkStart w:id="9" w:name="_Hlk214547615"/>
      <w:r w:rsidRPr="00F8552E">
        <w:rPr>
          <w:rFonts w:eastAsia="Times New Roman" w:cs="Noto Sans"/>
          <w:szCs w:val="20"/>
          <w:lang w:val="en-GB" w:eastAsia="uk-UA"/>
        </w:rPr>
        <w:t>When performing installation and commissioning works and operating equipment, the Supplier must comply with occupational safety requirements in accordance with DBN A.3.2-2-2009 “Occupational safety standards system. Industrial safety in construction”.</w:t>
      </w:r>
    </w:p>
    <w:bookmarkEnd w:id="9"/>
    <w:p w14:paraId="5429D168" w14:textId="77777777" w:rsidR="00376F1D" w:rsidRPr="00F8552E" w:rsidRDefault="00376F1D" w:rsidP="00376F1D">
      <w:pPr>
        <w:pStyle w:val="ListParagraph"/>
        <w:keepNext/>
        <w:widowControl w:val="0"/>
        <w:numPr>
          <w:ilvl w:val="1"/>
          <w:numId w:val="11"/>
        </w:numPr>
        <w:spacing w:before="120" w:after="120" w:line="240" w:lineRule="auto"/>
        <w:contextualSpacing w:val="0"/>
        <w:jc w:val="both"/>
        <w:outlineLvl w:val="2"/>
        <w:rPr>
          <w:rFonts w:ascii="Noto Sans Blk" w:eastAsia="Times New Roman" w:hAnsi="Noto Sans Blk" w:cs="Noto Sans"/>
          <w:b/>
          <w:snapToGrid w:val="0"/>
          <w:vanish/>
          <w:sz w:val="24"/>
          <w:szCs w:val="20"/>
          <w:lang w:val="en-GB" w:eastAsia="uk-UA"/>
        </w:rPr>
      </w:pPr>
    </w:p>
    <w:p w14:paraId="7996AED6" w14:textId="5A328474" w:rsidR="00170389" w:rsidRPr="00F8552E" w:rsidRDefault="00B23194" w:rsidP="00376F1D">
      <w:pPr>
        <w:pStyle w:val="ListParagraph"/>
        <w:numPr>
          <w:ilvl w:val="1"/>
          <w:numId w:val="11"/>
        </w:numPr>
        <w:spacing w:before="120" w:after="120" w:line="240" w:lineRule="auto"/>
        <w:ind w:left="992" w:hanging="567"/>
        <w:contextualSpacing w:val="0"/>
        <w:rPr>
          <w:b/>
          <w:bCs/>
          <w:lang w:val="en-GB" w:eastAsia="uk-UA"/>
        </w:rPr>
      </w:pPr>
      <w:r w:rsidRPr="00F8552E">
        <w:rPr>
          <w:b/>
          <w:bCs/>
          <w:lang w:val="en-GB" w:eastAsia="uk-UA"/>
        </w:rPr>
        <w:t xml:space="preserve">Technical </w:t>
      </w:r>
      <w:r w:rsidR="002162BF" w:rsidRPr="00F8552E">
        <w:rPr>
          <w:b/>
          <w:bCs/>
          <w:lang w:val="en-GB" w:eastAsia="uk-UA"/>
        </w:rPr>
        <w:t>Specification of supplies and equipment</w:t>
      </w:r>
      <w:r w:rsidR="00170389" w:rsidRPr="00F8552E">
        <w:rPr>
          <w:b/>
          <w:bCs/>
          <w:lang w:val="en-GB" w:eastAsia="uk-UA"/>
        </w:rPr>
        <w:t>.</w:t>
      </w:r>
    </w:p>
    <w:p w14:paraId="23F82273" w14:textId="0CB968B4" w:rsidR="009D074F" w:rsidRPr="00F8552E" w:rsidRDefault="00B7421A" w:rsidP="00D343E7">
      <w:pPr>
        <w:pStyle w:val="NormalParagraph"/>
        <w:ind w:left="426"/>
        <w:rPr>
          <w:rFonts w:ascii="Verdana" w:hAnsi="Verdana" w:cs="Noto Sans"/>
          <w:sz w:val="20"/>
        </w:rPr>
      </w:pPr>
      <w:bookmarkStart w:id="10" w:name="_Hlk214555714"/>
      <w:r w:rsidRPr="00F8552E">
        <w:rPr>
          <w:rFonts w:ascii="Verdana" w:hAnsi="Verdana" w:cs="Noto Sans"/>
          <w:b/>
          <w:bCs/>
          <w:sz w:val="20"/>
        </w:rPr>
        <w:t>1.3.1 Technical</w:t>
      </w:r>
      <w:r w:rsidRPr="00F8552E">
        <w:rPr>
          <w:rFonts w:ascii="Verdana" w:hAnsi="Verdana" w:cs="Noto Sans"/>
          <w:b/>
          <w:sz w:val="20"/>
        </w:rPr>
        <w:t xml:space="preserve"> requirements for ADPS</w:t>
      </w:r>
      <w:r w:rsidR="00170389" w:rsidRPr="00F8552E">
        <w:rPr>
          <w:rFonts w:ascii="Verdana" w:hAnsi="Verdana" w:cs="Noto Sans"/>
          <w:sz w:val="20"/>
        </w:rPr>
        <w:t>:</w:t>
      </w:r>
    </w:p>
    <w:tbl>
      <w:tblPr>
        <w:tblW w:w="12899" w:type="dxa"/>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7" w:type="dxa"/>
          <w:right w:w="107" w:type="dxa"/>
        </w:tblCellMar>
        <w:tblLook w:val="0000" w:firstRow="0" w:lastRow="0" w:firstColumn="0" w:lastColumn="0" w:noHBand="0" w:noVBand="0"/>
      </w:tblPr>
      <w:tblGrid>
        <w:gridCol w:w="7229"/>
        <w:gridCol w:w="3118"/>
        <w:gridCol w:w="2552"/>
      </w:tblGrid>
      <w:tr w:rsidR="00F77F7A" w:rsidRPr="00F8552E" w14:paraId="71293516" w14:textId="77777777" w:rsidTr="00F77F7A">
        <w:trPr>
          <w:trHeight w:val="300"/>
          <w:tblHeader/>
        </w:trPr>
        <w:tc>
          <w:tcPr>
            <w:tcW w:w="722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bookmarkEnd w:id="10"/>
          <w:p w14:paraId="4B877D19" w14:textId="77777777" w:rsidR="00A04205" w:rsidRPr="00F8552E" w:rsidRDefault="00A04205" w:rsidP="00E1216F">
            <w:pPr>
              <w:spacing w:before="120" w:after="120" w:line="240" w:lineRule="auto"/>
              <w:jc w:val="center"/>
              <w:rPr>
                <w:rFonts w:eastAsia="Times New Roman" w:cs="Arial"/>
                <w:szCs w:val="20"/>
                <w:lang w:val="en-GB" w:eastAsia="uk-UA"/>
              </w:rPr>
            </w:pPr>
            <w:r w:rsidRPr="00F8552E">
              <w:rPr>
                <w:rFonts w:eastAsia="Times New Roman" w:cs="Arial"/>
                <w:b/>
                <w:szCs w:val="20"/>
                <w:lang w:val="en-GB" w:eastAsia="uk-UA"/>
              </w:rPr>
              <w:t>Parameter</w:t>
            </w:r>
          </w:p>
        </w:tc>
        <w:tc>
          <w:tcPr>
            <w:tcW w:w="311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27D6F9C1" w14:textId="77777777" w:rsidR="00A04205" w:rsidRPr="00F8552E" w:rsidRDefault="00A04205" w:rsidP="00E1216F">
            <w:pPr>
              <w:spacing w:before="120" w:after="120" w:line="240" w:lineRule="auto"/>
              <w:jc w:val="center"/>
              <w:rPr>
                <w:rFonts w:eastAsia="Times New Roman" w:cs="Arial"/>
                <w:szCs w:val="20"/>
                <w:lang w:val="en-GB" w:eastAsia="uk-UA"/>
              </w:rPr>
            </w:pPr>
            <w:r w:rsidRPr="00F8552E">
              <w:rPr>
                <w:rFonts w:eastAsia="Times New Roman" w:cs="Arial"/>
                <w:b/>
                <w:szCs w:val="20"/>
                <w:lang w:val="en-GB" w:eastAsia="uk-UA"/>
              </w:rPr>
              <w:t>Characteristics</w:t>
            </w:r>
          </w:p>
        </w:tc>
        <w:tc>
          <w:tcPr>
            <w:tcW w:w="255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7D383A80" w14:textId="77777777" w:rsidR="00A04205" w:rsidRPr="00F8552E" w:rsidRDefault="00A04205" w:rsidP="00E1216F">
            <w:pPr>
              <w:spacing w:before="120" w:after="120" w:line="240" w:lineRule="auto"/>
              <w:jc w:val="center"/>
              <w:rPr>
                <w:rFonts w:eastAsia="Times New Roman" w:cs="Arial"/>
                <w:szCs w:val="20"/>
                <w:lang w:val="en-GB" w:eastAsia="uk-UA"/>
              </w:rPr>
            </w:pPr>
            <w:r w:rsidRPr="00F8552E">
              <w:rPr>
                <w:rFonts w:eastAsia="Times New Roman" w:cs="Arial"/>
                <w:b/>
                <w:szCs w:val="20"/>
                <w:lang w:val="en-GB" w:eastAsia="uk-UA"/>
              </w:rPr>
              <w:t>Requirement</w:t>
            </w:r>
          </w:p>
        </w:tc>
      </w:tr>
      <w:tr w:rsidR="00A04205" w:rsidRPr="00F8552E" w14:paraId="576E9159"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54E67F1B" w14:textId="77777777" w:rsidR="00A04205" w:rsidRPr="00F8552E" w:rsidRDefault="00A04205" w:rsidP="00A04205">
            <w:pPr>
              <w:spacing w:before="60" w:after="60" w:line="240" w:lineRule="auto"/>
              <w:rPr>
                <w:rFonts w:cs="Arial"/>
                <w:szCs w:val="20"/>
                <w:lang w:val="en-GB"/>
              </w:rPr>
            </w:pPr>
            <w:r w:rsidRPr="00F8552E">
              <w:rPr>
                <w:rFonts w:cs="Arial"/>
                <w:szCs w:val="20"/>
                <w:lang w:val="en-GB"/>
              </w:rPr>
              <w:t>Design option</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A7213A" w14:textId="77519A31" w:rsidR="00A04205" w:rsidRPr="00F8552E" w:rsidRDefault="0047670A" w:rsidP="00A04205">
            <w:pPr>
              <w:spacing w:before="60" w:after="60" w:line="240" w:lineRule="auto"/>
              <w:jc w:val="center"/>
              <w:rPr>
                <w:rFonts w:cs="Arial"/>
                <w:szCs w:val="20"/>
                <w:lang w:val="en-GB"/>
              </w:rPr>
            </w:pPr>
            <w:r w:rsidRPr="00F8552E">
              <w:rPr>
                <w:rFonts w:cs="Arial"/>
                <w:szCs w:val="20"/>
                <w:lang w:val="en-GB"/>
              </w:rPr>
              <w:t>N</w:t>
            </w:r>
            <w:r w:rsidR="00A04205" w:rsidRPr="00F8552E">
              <w:rPr>
                <w:rFonts w:cs="Arial"/>
                <w:szCs w:val="20"/>
                <w:lang w:val="en-GB"/>
              </w:rPr>
              <w:t>oise-absorbing cas</w:t>
            </w:r>
            <w:r w:rsidRPr="00F8552E">
              <w:rPr>
                <w:rFonts w:cs="Arial"/>
                <w:szCs w:val="20"/>
                <w:lang w:val="en-GB"/>
              </w:rPr>
              <w:t>e</w:t>
            </w:r>
            <w:r w:rsidR="00A04205" w:rsidRPr="00F8552E">
              <w:rPr>
                <w:rFonts w:cs="Arial"/>
                <w:szCs w:val="20"/>
                <w:lang w:val="en-GB"/>
              </w:rPr>
              <w:t xml:space="preserve">  </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0BB26F90" w14:textId="77777777" w:rsidR="00A04205" w:rsidRPr="00F8552E" w:rsidRDefault="00A04205" w:rsidP="00A04205">
            <w:pPr>
              <w:spacing w:before="60" w:after="60" w:line="240" w:lineRule="auto"/>
              <w:jc w:val="center"/>
              <w:rPr>
                <w:rFonts w:cs="Arial"/>
                <w:szCs w:val="20"/>
                <w:lang w:val="en-GB"/>
              </w:rPr>
            </w:pPr>
            <w:r w:rsidRPr="00F8552E">
              <w:rPr>
                <w:rFonts w:cs="Arial"/>
                <w:szCs w:val="20"/>
                <w:lang w:val="en-GB"/>
              </w:rPr>
              <w:t>Mandatory</w:t>
            </w:r>
          </w:p>
        </w:tc>
      </w:tr>
      <w:tr w:rsidR="00A04205" w:rsidRPr="00F8552E" w14:paraId="6CFDF31E"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47CAD959" w14:textId="28E6282A" w:rsidR="00A04205" w:rsidRPr="00F8552E" w:rsidRDefault="00A04205" w:rsidP="00A04205">
            <w:pPr>
              <w:spacing w:before="60" w:after="60" w:line="240" w:lineRule="auto"/>
              <w:rPr>
                <w:rFonts w:cs="Arial"/>
                <w:szCs w:val="20"/>
                <w:lang w:val="en-GB"/>
              </w:rPr>
            </w:pPr>
            <w:r w:rsidRPr="00F8552E">
              <w:rPr>
                <w:rFonts w:cs="Arial"/>
                <w:szCs w:val="20"/>
                <w:lang w:val="en-GB"/>
              </w:rPr>
              <w:t>AD</w:t>
            </w:r>
            <w:r w:rsidR="00BF0642">
              <w:rPr>
                <w:rFonts w:cs="Arial"/>
                <w:szCs w:val="20"/>
                <w:lang w:val="en-GB"/>
              </w:rPr>
              <w:t>P</w:t>
            </w:r>
            <w:r w:rsidRPr="00F8552E">
              <w:rPr>
                <w:rFonts w:cs="Arial"/>
                <w:szCs w:val="20"/>
                <w:lang w:val="en-GB"/>
              </w:rPr>
              <w:t xml:space="preserve">S power in standby mode </w:t>
            </w:r>
            <w:r w:rsidRPr="00F8552E">
              <w:rPr>
                <w:rFonts w:cs="Arial"/>
                <w:szCs w:val="20"/>
                <w:lang w:val="en-GB"/>
              </w:rPr>
              <w:br/>
            </w:r>
            <w:r w:rsidRPr="00F8552E">
              <w:rPr>
                <w:rFonts w:cs="Arial"/>
                <w:bCs/>
                <w:szCs w:val="20"/>
                <w:lang w:val="en-GB"/>
              </w:rPr>
              <w:t>Standby</w:t>
            </w:r>
            <w:r w:rsidRPr="00F8552E">
              <w:rPr>
                <w:rFonts w:cs="Arial"/>
                <w:b/>
                <w:szCs w:val="20"/>
                <w:lang w:val="en-GB"/>
              </w:rPr>
              <w:t xml:space="preserve"> </w:t>
            </w:r>
            <w:r w:rsidRPr="00F8552E">
              <w:rPr>
                <w:rFonts w:cs="Arial"/>
                <w:szCs w:val="20"/>
                <w:lang w:val="en-GB"/>
              </w:rPr>
              <w:t>power in accordance with ISO 8528</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011940" w14:textId="77777777" w:rsidR="00A04205" w:rsidRPr="00F8552E" w:rsidRDefault="00A04205" w:rsidP="00A04205">
            <w:pPr>
              <w:spacing w:before="60" w:after="60" w:line="240" w:lineRule="auto"/>
              <w:jc w:val="center"/>
              <w:rPr>
                <w:rFonts w:cs="Arial"/>
                <w:szCs w:val="20"/>
                <w:lang w:val="en-GB"/>
              </w:rPr>
            </w:pPr>
            <w:r w:rsidRPr="00F8552E">
              <w:rPr>
                <w:rFonts w:cs="Arial"/>
                <w:szCs w:val="20"/>
                <w:lang w:val="en-GB"/>
              </w:rPr>
              <w:t>66 kVA/53 kW</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613297FF" w14:textId="3C7D5FFF" w:rsidR="00A04205" w:rsidRPr="00F8552E" w:rsidRDefault="00A04205" w:rsidP="00A04205">
            <w:pPr>
              <w:spacing w:before="60" w:after="60" w:line="240" w:lineRule="auto"/>
              <w:jc w:val="center"/>
              <w:rPr>
                <w:rFonts w:cs="Arial"/>
                <w:szCs w:val="20"/>
                <w:lang w:val="en-GB"/>
              </w:rPr>
            </w:pPr>
            <w:r w:rsidRPr="00F8552E">
              <w:rPr>
                <w:rFonts w:cs="Arial"/>
                <w:szCs w:val="20"/>
                <w:lang w:val="en-GB"/>
              </w:rPr>
              <w:t>Minimum requirement</w:t>
            </w:r>
          </w:p>
        </w:tc>
      </w:tr>
      <w:tr w:rsidR="00A04205" w:rsidRPr="00F8552E" w14:paraId="05B572F1"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6564ABCD" w14:textId="242E7E64" w:rsidR="00A04205" w:rsidRPr="00F8552E" w:rsidRDefault="00A04205" w:rsidP="00A04205">
            <w:pPr>
              <w:spacing w:before="60" w:after="60" w:line="240" w:lineRule="auto"/>
              <w:rPr>
                <w:rFonts w:cs="Arial"/>
                <w:szCs w:val="20"/>
                <w:lang w:val="en-GB"/>
              </w:rPr>
            </w:pPr>
            <w:r w:rsidRPr="00F8552E">
              <w:rPr>
                <w:rFonts w:cs="Arial"/>
                <w:szCs w:val="20"/>
                <w:lang w:val="en-GB"/>
              </w:rPr>
              <w:t>AD</w:t>
            </w:r>
            <w:r w:rsidR="00BF0642">
              <w:rPr>
                <w:rFonts w:cs="Arial"/>
                <w:szCs w:val="20"/>
                <w:lang w:val="en-GB"/>
              </w:rPr>
              <w:t>P</w:t>
            </w:r>
            <w:r w:rsidRPr="00F8552E">
              <w:rPr>
                <w:rFonts w:cs="Arial"/>
                <w:szCs w:val="20"/>
                <w:lang w:val="en-GB"/>
              </w:rPr>
              <w:t>S power in continuous operation mode</w:t>
            </w:r>
            <w:r w:rsidRPr="00F8552E">
              <w:rPr>
                <w:rFonts w:cs="Arial"/>
                <w:szCs w:val="20"/>
                <w:lang w:val="en-GB"/>
              </w:rPr>
              <w:br/>
              <w:t>Prime power in accordance with ISO 8528.</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1FB282" w14:textId="77777777" w:rsidR="00A04205" w:rsidRPr="00F8552E" w:rsidRDefault="00A04205" w:rsidP="00A04205">
            <w:pPr>
              <w:spacing w:before="60" w:after="60" w:line="240" w:lineRule="auto"/>
              <w:jc w:val="center"/>
              <w:rPr>
                <w:rFonts w:cs="Arial"/>
                <w:szCs w:val="20"/>
                <w:lang w:val="en-GB"/>
              </w:rPr>
            </w:pPr>
            <w:r w:rsidRPr="00F8552E">
              <w:rPr>
                <w:rFonts w:cs="Arial"/>
                <w:szCs w:val="20"/>
                <w:lang w:val="en-GB"/>
              </w:rPr>
              <w:t>60 kVA/48 kW</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751019AA" w14:textId="1AF9D053" w:rsidR="00A04205" w:rsidRPr="00F8552E" w:rsidRDefault="00A04205" w:rsidP="00A04205">
            <w:pPr>
              <w:spacing w:before="60" w:after="60" w:line="240" w:lineRule="auto"/>
              <w:jc w:val="center"/>
              <w:rPr>
                <w:rFonts w:cs="Arial"/>
                <w:szCs w:val="20"/>
                <w:lang w:val="en-GB"/>
              </w:rPr>
            </w:pPr>
            <w:r w:rsidRPr="00F8552E">
              <w:rPr>
                <w:rFonts w:cs="Arial"/>
                <w:szCs w:val="20"/>
                <w:lang w:val="en-GB"/>
              </w:rPr>
              <w:t>Minimum requirement</w:t>
            </w:r>
          </w:p>
        </w:tc>
      </w:tr>
      <w:tr w:rsidR="00A04205" w:rsidRPr="00F8552E" w14:paraId="1424ABBC"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1D07357C" w14:textId="77777777" w:rsidR="00A04205" w:rsidRPr="00F8552E" w:rsidRDefault="00A04205" w:rsidP="00A04205">
            <w:pPr>
              <w:tabs>
                <w:tab w:val="center" w:pos="4153"/>
                <w:tab w:val="right" w:pos="8306"/>
              </w:tabs>
              <w:suppressAutoHyphens/>
              <w:spacing w:before="60" w:after="60" w:line="240" w:lineRule="auto"/>
              <w:rPr>
                <w:rFonts w:eastAsia="Times New Roman" w:cs="Arial"/>
                <w:szCs w:val="20"/>
                <w:lang w:val="en-GB" w:eastAsia="zh-CN"/>
              </w:rPr>
            </w:pPr>
            <w:r w:rsidRPr="00F8552E">
              <w:rPr>
                <w:rFonts w:eastAsia="Times New Roman" w:cs="Arial"/>
                <w:szCs w:val="20"/>
                <w:lang w:val="en-GB" w:eastAsia="zh-CN"/>
              </w:rPr>
              <w:t>Output voltage</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B96C9" w14:textId="77777777" w:rsidR="00A04205" w:rsidRPr="00F8552E" w:rsidRDefault="00A04205" w:rsidP="00A04205">
            <w:pPr>
              <w:spacing w:before="60" w:after="60" w:line="240" w:lineRule="auto"/>
              <w:jc w:val="center"/>
              <w:rPr>
                <w:rFonts w:cs="Arial"/>
                <w:szCs w:val="20"/>
                <w:lang w:val="en-GB"/>
              </w:rPr>
            </w:pPr>
            <w:r w:rsidRPr="00F8552E">
              <w:rPr>
                <w:rFonts w:cs="Arial"/>
                <w:szCs w:val="20"/>
                <w:lang w:val="en-GB"/>
              </w:rPr>
              <w:t>400/230V</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43F47476" w14:textId="77777777" w:rsidR="00A04205" w:rsidRPr="00F8552E" w:rsidRDefault="00A04205" w:rsidP="00A04205">
            <w:pPr>
              <w:spacing w:before="60" w:after="60" w:line="240" w:lineRule="auto"/>
              <w:jc w:val="center"/>
              <w:rPr>
                <w:rFonts w:cs="Arial"/>
                <w:szCs w:val="20"/>
                <w:lang w:val="en-GB"/>
              </w:rPr>
            </w:pPr>
            <w:r w:rsidRPr="00F8552E">
              <w:rPr>
                <w:rFonts w:cs="Arial"/>
                <w:szCs w:val="20"/>
                <w:lang w:val="en-GB"/>
              </w:rPr>
              <w:t>Required</w:t>
            </w:r>
          </w:p>
        </w:tc>
      </w:tr>
      <w:tr w:rsidR="00A04205" w:rsidRPr="00F8552E" w14:paraId="66B731AB"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5DDD0F1B" w14:textId="77777777" w:rsidR="00A04205" w:rsidRPr="00F8552E" w:rsidRDefault="00A04205" w:rsidP="00A04205">
            <w:pPr>
              <w:tabs>
                <w:tab w:val="center" w:pos="4153"/>
                <w:tab w:val="right" w:pos="8306"/>
              </w:tabs>
              <w:suppressAutoHyphens/>
              <w:spacing w:before="60" w:after="60" w:line="240" w:lineRule="auto"/>
              <w:rPr>
                <w:rFonts w:eastAsia="Times New Roman" w:cs="Arial"/>
                <w:szCs w:val="20"/>
                <w:lang w:val="en-GB" w:eastAsia="zh-CN"/>
              </w:rPr>
            </w:pPr>
            <w:r w:rsidRPr="00F8552E">
              <w:rPr>
                <w:rFonts w:eastAsia="Times New Roman" w:cs="Arial"/>
                <w:szCs w:val="20"/>
                <w:lang w:val="en-GB" w:eastAsia="zh-CN"/>
              </w:rPr>
              <w:t>Output frequency</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9676A" w14:textId="77777777" w:rsidR="00A04205" w:rsidRPr="00F8552E" w:rsidRDefault="00A04205" w:rsidP="00A04205">
            <w:pPr>
              <w:spacing w:before="60" w:after="60" w:line="240" w:lineRule="auto"/>
              <w:jc w:val="center"/>
              <w:rPr>
                <w:rFonts w:cs="Arial"/>
                <w:szCs w:val="20"/>
                <w:lang w:val="en-GB"/>
              </w:rPr>
            </w:pPr>
            <w:r w:rsidRPr="00F8552E">
              <w:rPr>
                <w:rFonts w:cs="Arial"/>
                <w:szCs w:val="20"/>
                <w:lang w:val="en-GB"/>
              </w:rPr>
              <w:t>50 Hz</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0C20F081" w14:textId="77777777" w:rsidR="00A04205" w:rsidRPr="00F8552E" w:rsidRDefault="00A04205" w:rsidP="00A04205">
            <w:pPr>
              <w:spacing w:before="60" w:after="60" w:line="240" w:lineRule="auto"/>
              <w:jc w:val="center"/>
              <w:rPr>
                <w:rFonts w:cs="Arial"/>
                <w:szCs w:val="20"/>
                <w:lang w:val="en-GB"/>
              </w:rPr>
            </w:pPr>
            <w:r w:rsidRPr="00F8552E">
              <w:rPr>
                <w:rFonts w:cs="Arial"/>
                <w:szCs w:val="20"/>
                <w:lang w:val="en-GB"/>
              </w:rPr>
              <w:t>Required</w:t>
            </w:r>
          </w:p>
        </w:tc>
      </w:tr>
      <w:tr w:rsidR="00A04205" w:rsidRPr="00F8552E" w14:paraId="44096EE2"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1CF95ECA" w14:textId="77777777" w:rsidR="00A04205" w:rsidRPr="00F8552E" w:rsidRDefault="00A04205" w:rsidP="00A04205">
            <w:pPr>
              <w:spacing w:before="60" w:after="60" w:line="240" w:lineRule="auto"/>
              <w:rPr>
                <w:rFonts w:cs="Arial"/>
                <w:szCs w:val="20"/>
                <w:lang w:val="en-GB"/>
              </w:rPr>
            </w:pPr>
            <w:r w:rsidRPr="00F8552E">
              <w:rPr>
                <w:rFonts w:cs="Arial"/>
                <w:szCs w:val="20"/>
                <w:lang w:val="en-GB"/>
              </w:rPr>
              <w:t>Motor speed</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B633EA" w14:textId="77777777" w:rsidR="00A04205" w:rsidRPr="00F8552E" w:rsidRDefault="00A04205" w:rsidP="00A04205">
            <w:pPr>
              <w:spacing w:before="60" w:after="60" w:line="240" w:lineRule="auto"/>
              <w:jc w:val="center"/>
              <w:rPr>
                <w:rFonts w:cs="Arial"/>
                <w:szCs w:val="20"/>
                <w:lang w:val="en-GB"/>
              </w:rPr>
            </w:pPr>
            <w:r w:rsidRPr="00F8552E">
              <w:rPr>
                <w:rFonts w:cs="Arial"/>
                <w:szCs w:val="20"/>
                <w:lang w:val="en-GB"/>
              </w:rPr>
              <w:t>1500 rpm</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59F26B40" w14:textId="4F3B63AD" w:rsidR="00A04205" w:rsidRPr="00F8552E" w:rsidRDefault="00A04205" w:rsidP="00A04205">
            <w:pPr>
              <w:spacing w:before="60" w:after="60" w:line="240" w:lineRule="auto"/>
              <w:jc w:val="center"/>
              <w:rPr>
                <w:rFonts w:cs="Arial"/>
                <w:szCs w:val="20"/>
                <w:lang w:val="en-GB"/>
              </w:rPr>
            </w:pPr>
            <w:r w:rsidRPr="00F8552E">
              <w:rPr>
                <w:rFonts w:cs="Arial"/>
                <w:szCs w:val="20"/>
                <w:lang w:val="en-GB"/>
              </w:rPr>
              <w:t>Not more</w:t>
            </w:r>
          </w:p>
        </w:tc>
      </w:tr>
      <w:tr w:rsidR="00A04205" w:rsidRPr="00F8552E" w14:paraId="45C1B722"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38EFBEE0" w14:textId="77777777" w:rsidR="00A04205" w:rsidRPr="00F8552E" w:rsidRDefault="00A04205" w:rsidP="00A04205">
            <w:pPr>
              <w:spacing w:before="60" w:after="60" w:line="240" w:lineRule="auto"/>
              <w:rPr>
                <w:rFonts w:cs="Arial"/>
                <w:szCs w:val="20"/>
                <w:lang w:val="en-GB"/>
              </w:rPr>
            </w:pPr>
            <w:r w:rsidRPr="00F8552E">
              <w:rPr>
                <w:rFonts w:cs="Arial"/>
                <w:szCs w:val="20"/>
                <w:lang w:val="en-GB"/>
              </w:rPr>
              <w:t>Fuel consumption at 100% load in continuous operation mode (Prime)</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7A6AFE" w14:textId="77777777" w:rsidR="00A04205" w:rsidRPr="00F8552E" w:rsidRDefault="00A04205" w:rsidP="00A04205">
            <w:pPr>
              <w:spacing w:before="60" w:after="60" w:line="240" w:lineRule="auto"/>
              <w:jc w:val="center"/>
              <w:rPr>
                <w:rFonts w:cs="Arial"/>
                <w:szCs w:val="20"/>
                <w:lang w:val="en-GB"/>
              </w:rPr>
            </w:pPr>
            <w:r w:rsidRPr="00F8552E">
              <w:rPr>
                <w:rFonts w:cs="Arial"/>
                <w:szCs w:val="20"/>
                <w:lang w:val="en-GB"/>
              </w:rPr>
              <w:t>14 l/h</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53678763" w14:textId="0C9F37FB" w:rsidR="00A04205" w:rsidRPr="00F8552E" w:rsidRDefault="00A04205" w:rsidP="00A04205">
            <w:pPr>
              <w:spacing w:before="60" w:after="60" w:line="240" w:lineRule="auto"/>
              <w:jc w:val="center"/>
              <w:rPr>
                <w:rFonts w:cs="Arial"/>
                <w:szCs w:val="20"/>
                <w:lang w:val="en-GB"/>
              </w:rPr>
            </w:pPr>
            <w:r w:rsidRPr="00F8552E">
              <w:rPr>
                <w:rFonts w:cs="Arial"/>
                <w:szCs w:val="20"/>
                <w:lang w:val="en-GB"/>
              </w:rPr>
              <w:t>Not more</w:t>
            </w:r>
          </w:p>
        </w:tc>
      </w:tr>
      <w:tr w:rsidR="00A04205" w:rsidRPr="00F8552E" w14:paraId="519D79DF"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339B68D9" w14:textId="77777777" w:rsidR="00A04205" w:rsidRPr="00F8552E" w:rsidRDefault="00A04205" w:rsidP="00A04205">
            <w:pPr>
              <w:spacing w:before="60" w:after="60" w:line="240" w:lineRule="auto"/>
              <w:rPr>
                <w:rFonts w:cs="Arial"/>
                <w:szCs w:val="20"/>
                <w:lang w:val="en-GB"/>
              </w:rPr>
            </w:pPr>
            <w:r w:rsidRPr="00F8552E">
              <w:rPr>
                <w:rFonts w:cs="Arial"/>
                <w:szCs w:val="20"/>
                <w:lang w:val="en-GB"/>
              </w:rPr>
              <w:t xml:space="preserve">Output voltage regulation at </w:t>
            </w:r>
            <w:r w:rsidRPr="00F8552E">
              <w:rPr>
                <w:rFonts w:eastAsia="Times New Roman" w:cs="Arial"/>
                <w:szCs w:val="20"/>
                <w:lang w:val="en-GB" w:eastAsia="zh-CN"/>
              </w:rPr>
              <w:t xml:space="preserve">constant load </w:t>
            </w:r>
            <w:r w:rsidRPr="00F8552E">
              <w:rPr>
                <w:rFonts w:cs="Arial"/>
                <w:szCs w:val="20"/>
                <w:lang w:val="en-GB"/>
              </w:rPr>
              <w:t xml:space="preserve">with stability maintained within </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1209F9" w14:textId="77777777" w:rsidR="00A04205" w:rsidRPr="00F8552E" w:rsidRDefault="00A04205" w:rsidP="00A04205">
            <w:pPr>
              <w:spacing w:before="60" w:after="60" w:line="240" w:lineRule="auto"/>
              <w:jc w:val="center"/>
              <w:rPr>
                <w:rFonts w:cs="Arial"/>
                <w:szCs w:val="20"/>
                <w:lang w:val="en-GB"/>
              </w:rPr>
            </w:pPr>
            <w:r w:rsidRPr="00F8552E">
              <w:rPr>
                <w:rFonts w:cs="Arial"/>
                <w:szCs w:val="20"/>
                <w:lang w:val="en-GB"/>
              </w:rPr>
              <w:t>± 0.5%</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0B1577B1" w14:textId="71914813" w:rsidR="00A04205" w:rsidRPr="00F8552E" w:rsidRDefault="00A04205" w:rsidP="00A04205">
            <w:pPr>
              <w:spacing w:before="60" w:after="60" w:line="240" w:lineRule="auto"/>
              <w:jc w:val="center"/>
              <w:rPr>
                <w:rFonts w:cs="Arial"/>
                <w:szCs w:val="20"/>
                <w:lang w:val="en-GB"/>
              </w:rPr>
            </w:pPr>
            <w:r w:rsidRPr="00F8552E">
              <w:rPr>
                <w:rFonts w:cs="Arial"/>
                <w:szCs w:val="20"/>
                <w:lang w:val="en-GB"/>
              </w:rPr>
              <w:t>Not more</w:t>
            </w:r>
          </w:p>
        </w:tc>
      </w:tr>
      <w:tr w:rsidR="00A04205" w:rsidRPr="00F8552E" w14:paraId="02F5EB42"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21593F2C" w14:textId="77777777" w:rsidR="00A04205" w:rsidRPr="00F8552E" w:rsidRDefault="00A04205" w:rsidP="00E1216F">
            <w:pPr>
              <w:tabs>
                <w:tab w:val="center" w:pos="4153"/>
                <w:tab w:val="right" w:pos="8306"/>
              </w:tabs>
              <w:suppressAutoHyphens/>
              <w:spacing w:before="60" w:after="60" w:line="240" w:lineRule="auto"/>
              <w:rPr>
                <w:rFonts w:eastAsia="Times New Roman" w:cs="Arial"/>
                <w:szCs w:val="20"/>
                <w:lang w:val="en-GB" w:eastAsia="zh-CN"/>
              </w:rPr>
            </w:pPr>
            <w:r w:rsidRPr="00F8552E">
              <w:rPr>
                <w:rFonts w:eastAsia="Times New Roman" w:cs="Arial"/>
                <w:szCs w:val="20"/>
                <w:lang w:val="en-GB" w:eastAsia="zh-CN"/>
              </w:rPr>
              <w:lastRenderedPageBreak/>
              <w:t xml:space="preserve">Rotation speed regulation at constant load with output current frequency stability maintained within  </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D948AF" w14:textId="77777777" w:rsidR="00A04205" w:rsidRPr="00F8552E" w:rsidRDefault="00A04205" w:rsidP="00E1216F">
            <w:pPr>
              <w:spacing w:before="60" w:after="60" w:line="240" w:lineRule="auto"/>
              <w:jc w:val="center"/>
              <w:rPr>
                <w:rFonts w:cs="Arial"/>
                <w:szCs w:val="20"/>
                <w:lang w:val="en-GB"/>
              </w:rPr>
            </w:pPr>
            <w:r w:rsidRPr="00F8552E">
              <w:rPr>
                <w:rFonts w:eastAsiaTheme="minorHAnsi" w:cs="Arial"/>
                <w:szCs w:val="20"/>
                <w:lang w:val="en-GB" w:eastAsia="en-US"/>
              </w:rPr>
              <w:t>± 0.2%</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65C64946" w14:textId="6B5707C3" w:rsidR="00A04205" w:rsidRPr="00F8552E" w:rsidRDefault="00A04205" w:rsidP="00E1216F">
            <w:pPr>
              <w:spacing w:before="60" w:after="60" w:line="240" w:lineRule="auto"/>
              <w:jc w:val="center"/>
              <w:rPr>
                <w:rFonts w:cs="Arial"/>
                <w:szCs w:val="20"/>
                <w:lang w:val="en-GB"/>
              </w:rPr>
            </w:pPr>
            <w:r w:rsidRPr="00F8552E">
              <w:rPr>
                <w:rFonts w:cs="Arial"/>
                <w:szCs w:val="20"/>
                <w:lang w:val="en-GB"/>
              </w:rPr>
              <w:t>Not more</w:t>
            </w:r>
          </w:p>
        </w:tc>
      </w:tr>
      <w:tr w:rsidR="00A04205" w:rsidRPr="00F8552E" w14:paraId="4AE7A020" w14:textId="77777777" w:rsidTr="00F77F7A">
        <w:trPr>
          <w:trHeight w:val="299"/>
        </w:trPr>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2F4EFAE0" w14:textId="77777777" w:rsidR="00A04205" w:rsidRPr="00F8552E" w:rsidRDefault="00A04205" w:rsidP="00E1216F">
            <w:pPr>
              <w:spacing w:before="60" w:after="60" w:line="240" w:lineRule="auto"/>
              <w:rPr>
                <w:rFonts w:cs="Arial"/>
                <w:szCs w:val="20"/>
                <w:lang w:val="en-GB"/>
              </w:rPr>
            </w:pPr>
            <w:r w:rsidRPr="00F8552E">
              <w:rPr>
                <w:rFonts w:cs="Arial"/>
                <w:szCs w:val="20"/>
                <w:lang w:val="en-GB"/>
              </w:rPr>
              <w:t>Sound pressure level at 100% load at a distance of 7 m.</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FB2A30" w14:textId="77777777" w:rsidR="00A04205" w:rsidRPr="00F8552E" w:rsidRDefault="00A04205" w:rsidP="00E1216F">
            <w:pPr>
              <w:spacing w:before="60" w:after="60" w:line="240" w:lineRule="auto"/>
              <w:jc w:val="center"/>
              <w:rPr>
                <w:rFonts w:cs="Arial"/>
                <w:szCs w:val="20"/>
                <w:lang w:val="en-GB"/>
              </w:rPr>
            </w:pPr>
            <w:r w:rsidRPr="00F8552E">
              <w:rPr>
                <w:rFonts w:cs="Arial"/>
                <w:szCs w:val="20"/>
                <w:lang w:val="en-GB"/>
              </w:rPr>
              <w:t>69 dB (A)</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558E3081" w14:textId="7D74B616" w:rsidR="00A04205" w:rsidRPr="00F8552E" w:rsidRDefault="00A04205" w:rsidP="00E1216F">
            <w:pPr>
              <w:spacing w:before="60" w:after="60" w:line="240" w:lineRule="auto"/>
              <w:jc w:val="center"/>
              <w:rPr>
                <w:rFonts w:cs="Arial"/>
                <w:szCs w:val="20"/>
                <w:lang w:val="en-GB"/>
              </w:rPr>
            </w:pPr>
            <w:r w:rsidRPr="00F8552E">
              <w:rPr>
                <w:rFonts w:cs="Arial"/>
                <w:szCs w:val="20"/>
                <w:lang w:val="en-GB"/>
              </w:rPr>
              <w:t>Not more</w:t>
            </w:r>
          </w:p>
        </w:tc>
      </w:tr>
      <w:tr w:rsidR="00A04205" w:rsidRPr="00F8552E" w14:paraId="06B747AA" w14:textId="77777777" w:rsidTr="00F77F7A">
        <w:trPr>
          <w:trHeight w:val="529"/>
        </w:trPr>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32F6CE9B" w14:textId="3EB0155E" w:rsidR="00A04205" w:rsidRPr="00F8552E" w:rsidRDefault="00A04205" w:rsidP="00E1216F">
            <w:pPr>
              <w:spacing w:before="60" w:after="60" w:line="240" w:lineRule="auto"/>
              <w:rPr>
                <w:rFonts w:cs="Arial"/>
                <w:szCs w:val="20"/>
                <w:lang w:val="en-GB"/>
              </w:rPr>
            </w:pPr>
            <w:r w:rsidRPr="00F8552E">
              <w:rPr>
                <w:rFonts w:cs="Arial"/>
                <w:iCs/>
                <w:szCs w:val="20"/>
                <w:lang w:val="en-GB"/>
              </w:rPr>
              <w:t>Ability to withstand a load of 100% of maximum power with a decrease in frequency</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60E820" w14:textId="77777777" w:rsidR="00A04205" w:rsidRPr="00F8552E" w:rsidRDefault="00A04205"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3DB5E8F8" w14:textId="7780761C" w:rsidR="00A04205" w:rsidRPr="00F8552E" w:rsidRDefault="00A04205" w:rsidP="00E1216F">
            <w:pPr>
              <w:spacing w:before="60" w:after="60" w:line="240" w:lineRule="auto"/>
              <w:jc w:val="center"/>
              <w:rPr>
                <w:rFonts w:cs="Arial"/>
                <w:szCs w:val="20"/>
                <w:lang w:val="en-GB"/>
              </w:rPr>
            </w:pPr>
            <w:r w:rsidRPr="00F8552E">
              <w:rPr>
                <w:rFonts w:cs="Arial"/>
                <w:szCs w:val="20"/>
                <w:lang w:val="en-GB"/>
              </w:rPr>
              <w:t>Mandatory</w:t>
            </w:r>
          </w:p>
        </w:tc>
      </w:tr>
      <w:tr w:rsidR="00A04205" w:rsidRPr="00F8552E" w14:paraId="3F1681C9" w14:textId="77777777" w:rsidTr="00F77F7A">
        <w:trPr>
          <w:trHeight w:val="299"/>
        </w:trPr>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404508DE" w14:textId="77777777" w:rsidR="00A04205" w:rsidRPr="00F8552E" w:rsidRDefault="00A04205" w:rsidP="00E1216F">
            <w:pPr>
              <w:spacing w:before="60" w:after="60" w:line="240" w:lineRule="auto"/>
              <w:rPr>
                <w:rFonts w:cs="Arial"/>
                <w:iCs/>
                <w:szCs w:val="20"/>
                <w:lang w:val="en-GB"/>
              </w:rPr>
            </w:pPr>
            <w:r w:rsidRPr="00F8552E">
              <w:rPr>
                <w:rFonts w:cs="Arial"/>
                <w:iCs/>
                <w:szCs w:val="20"/>
                <w:lang w:val="en-GB"/>
              </w:rPr>
              <w:t>Output voltage reduction at 100% overload</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720AC2" w14:textId="77777777" w:rsidR="00A04205" w:rsidRPr="00F8552E" w:rsidRDefault="00A04205" w:rsidP="00E1216F">
            <w:pPr>
              <w:spacing w:before="60" w:after="60" w:line="240" w:lineRule="auto"/>
              <w:jc w:val="center"/>
              <w:rPr>
                <w:rFonts w:cs="Arial"/>
                <w:szCs w:val="20"/>
                <w:lang w:val="en-GB"/>
              </w:rPr>
            </w:pPr>
            <w:r w:rsidRPr="00F8552E">
              <w:rPr>
                <w:rFonts w:eastAsiaTheme="minorHAnsi" w:cs="Arial"/>
                <w:szCs w:val="20"/>
                <w:lang w:val="en-GB" w:eastAsia="en-US"/>
              </w:rPr>
              <w:t>0.63</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391393B6" w14:textId="327D39CE" w:rsidR="00A04205" w:rsidRPr="00F8552E" w:rsidRDefault="00A04205" w:rsidP="00E1216F">
            <w:pPr>
              <w:spacing w:before="60" w:after="60" w:line="240" w:lineRule="auto"/>
              <w:jc w:val="center"/>
              <w:rPr>
                <w:rFonts w:cs="Arial"/>
                <w:szCs w:val="20"/>
                <w:lang w:val="en-GB"/>
              </w:rPr>
            </w:pPr>
            <w:r w:rsidRPr="00F8552E">
              <w:rPr>
                <w:rFonts w:cs="Arial"/>
                <w:szCs w:val="20"/>
                <w:lang w:val="en-GB"/>
              </w:rPr>
              <w:t>Not more</w:t>
            </w:r>
          </w:p>
        </w:tc>
      </w:tr>
      <w:tr w:rsidR="00A04205" w:rsidRPr="00F8552E" w14:paraId="39CB0342" w14:textId="77777777" w:rsidTr="00F77F7A">
        <w:trPr>
          <w:trHeight w:val="457"/>
        </w:trPr>
        <w:tc>
          <w:tcPr>
            <w:tcW w:w="72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7DDF99" w14:textId="77777777" w:rsidR="00A04205" w:rsidRPr="00F8552E" w:rsidRDefault="00A04205" w:rsidP="00E1216F">
            <w:pPr>
              <w:pStyle w:val="Default"/>
              <w:tabs>
                <w:tab w:val="left" w:pos="0"/>
              </w:tabs>
              <w:spacing w:before="60" w:after="60"/>
              <w:rPr>
                <w:rFonts w:ascii="Verdana" w:hAnsi="Verdana"/>
                <w:iCs/>
                <w:color w:val="auto"/>
                <w:sz w:val="20"/>
                <w:szCs w:val="20"/>
                <w:lang w:val="en-GB"/>
              </w:rPr>
            </w:pPr>
            <w:r w:rsidRPr="00F8552E">
              <w:rPr>
                <w:rFonts w:ascii="Verdana" w:hAnsi="Verdana"/>
                <w:iCs/>
                <w:color w:val="auto"/>
                <w:sz w:val="20"/>
                <w:szCs w:val="20"/>
                <w:lang w:val="en-GB"/>
              </w:rPr>
              <w:t>EMC compatibility of the diesel generator set</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7D9C8" w14:textId="77777777" w:rsidR="00A04205" w:rsidRPr="00F8552E" w:rsidRDefault="00A04205" w:rsidP="00E1216F">
            <w:pPr>
              <w:pStyle w:val="Default"/>
              <w:spacing w:before="60" w:after="60"/>
              <w:jc w:val="center"/>
              <w:rPr>
                <w:rFonts w:ascii="Verdana" w:hAnsi="Verdana"/>
                <w:sz w:val="20"/>
                <w:szCs w:val="20"/>
                <w:lang w:val="en-GB"/>
              </w:rPr>
            </w:pPr>
            <w:r w:rsidRPr="00F8552E">
              <w:rPr>
                <w:rFonts w:ascii="Verdana" w:hAnsi="Verdana"/>
                <w:sz w:val="20"/>
                <w:szCs w:val="20"/>
                <w:lang w:val="en-GB"/>
              </w:rPr>
              <w:t xml:space="preserve">BS EN61000-6-4/BS EN61000-6-2 </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7F6AA864" w14:textId="423D2468" w:rsidR="00A04205" w:rsidRPr="00F8552E" w:rsidRDefault="00A04205" w:rsidP="00E1216F">
            <w:pPr>
              <w:spacing w:before="60" w:after="60" w:line="240" w:lineRule="auto"/>
              <w:jc w:val="center"/>
              <w:rPr>
                <w:rFonts w:cs="Arial"/>
                <w:szCs w:val="20"/>
                <w:lang w:val="en-GB"/>
              </w:rPr>
            </w:pPr>
            <w:r w:rsidRPr="00F8552E">
              <w:rPr>
                <w:rFonts w:cs="Arial"/>
                <w:szCs w:val="20"/>
                <w:lang w:val="en-GB"/>
              </w:rPr>
              <w:t>Mandatory</w:t>
            </w:r>
          </w:p>
        </w:tc>
      </w:tr>
      <w:tr w:rsidR="003C25B2" w:rsidRPr="00F8552E" w14:paraId="28D00CDD" w14:textId="77777777" w:rsidTr="00F77F7A">
        <w:trPr>
          <w:trHeight w:val="364"/>
        </w:trPr>
        <w:tc>
          <w:tcPr>
            <w:tcW w:w="12899" w:type="dxa"/>
            <w:gridSpan w:val="3"/>
            <w:tcBorders>
              <w:top w:val="single" w:sz="4" w:space="0" w:color="00000A"/>
              <w:left w:val="single" w:sz="4" w:space="0" w:color="00000A"/>
              <w:bottom w:val="single" w:sz="4" w:space="0" w:color="00000A"/>
              <w:right w:val="single" w:sz="4" w:space="0" w:color="00000A"/>
            </w:tcBorders>
            <w:shd w:val="clear" w:color="auto" w:fill="auto"/>
          </w:tcPr>
          <w:p w14:paraId="53421297" w14:textId="50F0B46D" w:rsidR="003C25B2" w:rsidRPr="00F8552E" w:rsidRDefault="003C25B2" w:rsidP="00E1216F">
            <w:pPr>
              <w:spacing w:before="60" w:after="60" w:line="240" w:lineRule="auto"/>
              <w:rPr>
                <w:rFonts w:cs="Arial"/>
                <w:szCs w:val="20"/>
                <w:lang w:val="en-GB"/>
              </w:rPr>
            </w:pPr>
            <w:r w:rsidRPr="00F8552E">
              <w:rPr>
                <w:rFonts w:cs="Arial"/>
                <w:szCs w:val="20"/>
                <w:lang w:val="en-GB"/>
              </w:rPr>
              <w:t>ADPS completeness:</w:t>
            </w:r>
          </w:p>
        </w:tc>
      </w:tr>
      <w:tr w:rsidR="00A04205" w:rsidRPr="00F8552E" w14:paraId="15C7753E"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508A443D" w14:textId="3FAF66BF" w:rsidR="00A04205" w:rsidRPr="00F8552E" w:rsidRDefault="00A04205" w:rsidP="00E1216F">
            <w:pPr>
              <w:spacing w:before="60" w:after="60" w:line="240" w:lineRule="auto"/>
              <w:jc w:val="both"/>
              <w:rPr>
                <w:rFonts w:cs="Arial"/>
                <w:color w:val="000000" w:themeColor="text1"/>
                <w:szCs w:val="20"/>
                <w:lang w:val="en-GB"/>
              </w:rPr>
            </w:pPr>
            <w:r w:rsidRPr="00F8552E">
              <w:rPr>
                <w:rFonts w:cs="Arial"/>
                <w:color w:val="000000" w:themeColor="text1"/>
                <w:szCs w:val="20"/>
                <w:lang w:val="en-GB"/>
              </w:rPr>
              <w:t>Industrial-grade diesel engine</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68BCB6" w14:textId="77777777" w:rsidR="00A04205" w:rsidRPr="00F8552E" w:rsidRDefault="00A04205" w:rsidP="00E1216F">
            <w:pPr>
              <w:spacing w:before="60" w:after="60" w:line="240" w:lineRule="auto"/>
              <w:jc w:val="center"/>
              <w:rPr>
                <w:rFonts w:cs="Arial"/>
                <w:color w:val="000000" w:themeColor="text1"/>
                <w:szCs w:val="20"/>
                <w:lang w:val="en-GB"/>
              </w:rPr>
            </w:pPr>
            <w:bookmarkStart w:id="11" w:name="__DdeLink__16697_1798810936"/>
            <w:r w:rsidRPr="00F8552E">
              <w:rPr>
                <w:rFonts w:cs="Arial"/>
                <w:color w:val="000000" w:themeColor="text1"/>
                <w:szCs w:val="20"/>
                <w:lang w:val="en-GB"/>
              </w:rPr>
              <w:t>Yes</w:t>
            </w:r>
            <w:bookmarkEnd w:id="11"/>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441C892E" w14:textId="4CE56777" w:rsidR="00A04205" w:rsidRPr="00F8552E" w:rsidRDefault="00A04205" w:rsidP="00E1216F">
            <w:pPr>
              <w:spacing w:before="60" w:after="60" w:line="240" w:lineRule="auto"/>
              <w:jc w:val="center"/>
              <w:rPr>
                <w:rFonts w:cs="Arial"/>
                <w:color w:val="000000" w:themeColor="text1"/>
                <w:szCs w:val="20"/>
                <w:lang w:val="en-GB"/>
              </w:rPr>
            </w:pPr>
            <w:r w:rsidRPr="00F8552E">
              <w:rPr>
                <w:rFonts w:cs="Arial"/>
                <w:szCs w:val="20"/>
                <w:lang w:val="en-GB"/>
              </w:rPr>
              <w:t>Mandatory</w:t>
            </w:r>
          </w:p>
        </w:tc>
      </w:tr>
      <w:tr w:rsidR="00A04205" w:rsidRPr="00F8552E" w14:paraId="2C43C056"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1FE98299" w14:textId="77777777" w:rsidR="00A04205" w:rsidRPr="00F8552E" w:rsidRDefault="00A04205" w:rsidP="00E1216F">
            <w:pPr>
              <w:spacing w:before="60" w:after="60" w:line="240" w:lineRule="auto"/>
              <w:jc w:val="both"/>
              <w:rPr>
                <w:rFonts w:cs="Arial"/>
                <w:color w:val="000000" w:themeColor="text1"/>
                <w:szCs w:val="20"/>
                <w:lang w:val="en-GB"/>
              </w:rPr>
            </w:pPr>
            <w:r w:rsidRPr="00F8552E">
              <w:rPr>
                <w:rFonts w:cs="Arial"/>
                <w:color w:val="000000" w:themeColor="text1"/>
                <w:szCs w:val="20"/>
                <w:lang w:val="en-GB"/>
              </w:rPr>
              <w:t>Number of diesel engine cylinders, placement</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43EE76" w14:textId="77777777" w:rsidR="00A04205" w:rsidRPr="00F8552E" w:rsidRDefault="00A04205" w:rsidP="00E1216F">
            <w:pPr>
              <w:spacing w:before="60" w:after="60" w:line="240" w:lineRule="auto"/>
              <w:jc w:val="center"/>
              <w:rPr>
                <w:rFonts w:cs="Arial"/>
                <w:color w:val="000000" w:themeColor="text1"/>
                <w:szCs w:val="20"/>
                <w:lang w:val="en-GB"/>
              </w:rPr>
            </w:pPr>
            <w:r w:rsidRPr="00F8552E">
              <w:rPr>
                <w:rFonts w:cs="Arial"/>
                <w:color w:val="000000" w:themeColor="text1"/>
                <w:szCs w:val="20"/>
                <w:lang w:val="en-GB"/>
              </w:rPr>
              <w:t>4-cylinder in-line</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35201EA0" w14:textId="589B23C8" w:rsidR="00A04205" w:rsidRPr="00F8552E" w:rsidRDefault="00A04205" w:rsidP="00E1216F">
            <w:pPr>
              <w:spacing w:before="60" w:after="60" w:line="240" w:lineRule="auto"/>
              <w:jc w:val="center"/>
              <w:rPr>
                <w:rFonts w:cs="Arial"/>
                <w:color w:val="000000" w:themeColor="text1"/>
                <w:szCs w:val="20"/>
                <w:lang w:val="en-GB"/>
              </w:rPr>
            </w:pPr>
            <w:r w:rsidRPr="00F8552E">
              <w:rPr>
                <w:rFonts w:cs="Arial"/>
                <w:szCs w:val="20"/>
                <w:lang w:val="en-GB"/>
              </w:rPr>
              <w:t>Mandatory</w:t>
            </w:r>
          </w:p>
        </w:tc>
      </w:tr>
      <w:tr w:rsidR="00A04205" w:rsidRPr="00F8552E" w14:paraId="193904B8"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3E365F69" w14:textId="4BF1AD80" w:rsidR="00A04205" w:rsidRPr="00F8552E" w:rsidRDefault="00A04205" w:rsidP="00E1216F">
            <w:pPr>
              <w:spacing w:before="60" w:after="60" w:line="240" w:lineRule="auto"/>
              <w:rPr>
                <w:rFonts w:cs="Arial"/>
                <w:color w:val="000000" w:themeColor="text1"/>
                <w:szCs w:val="20"/>
                <w:lang w:val="en-GB"/>
              </w:rPr>
            </w:pPr>
            <w:r w:rsidRPr="00F8552E">
              <w:rPr>
                <w:rFonts w:cs="Arial"/>
                <w:color w:val="000000" w:themeColor="text1"/>
                <w:szCs w:val="20"/>
                <w:lang w:val="en-GB"/>
              </w:rPr>
              <w:t>Engine displacement, l</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F71384" w14:textId="77777777" w:rsidR="00A04205" w:rsidRPr="00F8552E" w:rsidRDefault="00A04205" w:rsidP="00E1216F">
            <w:pPr>
              <w:spacing w:before="60" w:after="60" w:line="240" w:lineRule="auto"/>
              <w:jc w:val="center"/>
              <w:rPr>
                <w:rFonts w:cs="Arial"/>
                <w:color w:val="000000" w:themeColor="text1"/>
                <w:szCs w:val="20"/>
                <w:lang w:val="en-GB"/>
              </w:rPr>
            </w:pPr>
            <w:r w:rsidRPr="00F8552E">
              <w:rPr>
                <w:rFonts w:cs="Arial"/>
                <w:color w:val="000000" w:themeColor="text1"/>
                <w:szCs w:val="20"/>
                <w:lang w:val="en-GB"/>
              </w:rPr>
              <w:t>3.3</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0FB476AA" w14:textId="3D6073EA" w:rsidR="00A04205" w:rsidRPr="00F8552E" w:rsidRDefault="00A04205" w:rsidP="00E1216F">
            <w:pPr>
              <w:spacing w:before="60" w:after="60" w:line="240" w:lineRule="auto"/>
              <w:jc w:val="center"/>
              <w:rPr>
                <w:rFonts w:cs="Arial"/>
                <w:color w:val="000000" w:themeColor="text1"/>
                <w:szCs w:val="20"/>
                <w:lang w:val="en-GB"/>
              </w:rPr>
            </w:pPr>
            <w:r w:rsidRPr="00F8552E">
              <w:rPr>
                <w:rFonts w:cs="Arial"/>
                <w:szCs w:val="20"/>
                <w:lang w:val="en-GB"/>
              </w:rPr>
              <w:t>Minimum requirement</w:t>
            </w:r>
          </w:p>
        </w:tc>
      </w:tr>
      <w:tr w:rsidR="00A04205" w:rsidRPr="00F8552E" w14:paraId="10426D95"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3B76B9B8" w14:textId="0F963DC5" w:rsidR="00A04205" w:rsidRPr="00F8552E" w:rsidRDefault="00A04205" w:rsidP="00E1216F">
            <w:pPr>
              <w:spacing w:before="60" w:after="60" w:line="240" w:lineRule="auto"/>
              <w:rPr>
                <w:rFonts w:cs="Arial"/>
                <w:color w:val="000000" w:themeColor="text1"/>
                <w:szCs w:val="20"/>
                <w:lang w:val="en-GB"/>
              </w:rPr>
            </w:pPr>
            <w:r w:rsidRPr="00F8552E">
              <w:rPr>
                <w:rFonts w:cs="Arial"/>
                <w:color w:val="000000" w:themeColor="text1"/>
                <w:szCs w:val="20"/>
                <w:lang w:val="en-GB"/>
              </w:rPr>
              <w:t xml:space="preserve">Synchronous brushless </w:t>
            </w:r>
            <w:r w:rsidR="000C796B" w:rsidRPr="00F8552E">
              <w:rPr>
                <w:rFonts w:cs="Arial"/>
                <w:color w:val="000000" w:themeColor="text1"/>
                <w:szCs w:val="20"/>
                <w:lang w:val="en-GB"/>
              </w:rPr>
              <w:t>alternator, with self</w:t>
            </w:r>
            <w:r w:rsidRPr="00F8552E">
              <w:rPr>
                <w:rFonts w:cs="Arial"/>
                <w:color w:val="000000" w:themeColor="text1"/>
                <w:szCs w:val="20"/>
                <w:lang w:val="en-GB"/>
              </w:rPr>
              <w:t xml:space="preserve">-excitation and </w:t>
            </w:r>
            <w:r w:rsidR="000C796B" w:rsidRPr="00F8552E">
              <w:rPr>
                <w:rFonts w:cs="Arial"/>
                <w:color w:val="000000" w:themeColor="text1"/>
                <w:szCs w:val="20"/>
                <w:lang w:val="en-GB"/>
              </w:rPr>
              <w:t>automatic voltage</w:t>
            </w:r>
            <w:r w:rsidRPr="00F8552E">
              <w:rPr>
                <w:rFonts w:cs="Arial"/>
                <w:color w:val="000000" w:themeColor="text1"/>
                <w:szCs w:val="20"/>
                <w:lang w:val="en-GB"/>
              </w:rPr>
              <w:t xml:space="preserve"> regulation </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FAE7F" w14:textId="77777777" w:rsidR="00A04205" w:rsidRPr="00F8552E" w:rsidRDefault="00A04205" w:rsidP="00E1216F">
            <w:pPr>
              <w:spacing w:before="60" w:after="60" w:line="240" w:lineRule="auto"/>
              <w:jc w:val="center"/>
              <w:rPr>
                <w:rFonts w:cs="Arial"/>
                <w:color w:val="000000" w:themeColor="text1"/>
                <w:szCs w:val="20"/>
                <w:lang w:val="en-GB"/>
              </w:rPr>
            </w:pPr>
            <w:r w:rsidRPr="00F8552E">
              <w:rPr>
                <w:rFonts w:cs="Arial"/>
                <w:color w:val="000000" w:themeColor="text1"/>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58961221" w14:textId="6E24BB17" w:rsidR="00A04205" w:rsidRPr="00F8552E" w:rsidRDefault="00A04205" w:rsidP="00E1216F">
            <w:pPr>
              <w:spacing w:before="60" w:after="60" w:line="240" w:lineRule="auto"/>
              <w:jc w:val="center"/>
              <w:rPr>
                <w:rFonts w:cs="Arial"/>
                <w:color w:val="000000" w:themeColor="text1"/>
                <w:szCs w:val="20"/>
                <w:lang w:val="en-GB"/>
              </w:rPr>
            </w:pPr>
            <w:r w:rsidRPr="00F8552E">
              <w:rPr>
                <w:rFonts w:cs="Arial"/>
                <w:szCs w:val="20"/>
                <w:lang w:val="en-GB"/>
              </w:rPr>
              <w:t>Mandatory</w:t>
            </w:r>
          </w:p>
        </w:tc>
      </w:tr>
      <w:tr w:rsidR="00A04205" w:rsidRPr="00F8552E" w14:paraId="50AF5CBF"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5F72AEB1" w14:textId="77777777" w:rsidR="00A04205" w:rsidRPr="00F8552E" w:rsidRDefault="00A04205" w:rsidP="00E1216F">
            <w:pPr>
              <w:spacing w:before="60" w:after="60" w:line="240" w:lineRule="auto"/>
              <w:jc w:val="both"/>
              <w:rPr>
                <w:rFonts w:cs="Arial"/>
                <w:color w:val="000000"/>
                <w:szCs w:val="20"/>
                <w:lang w:val="en-GB"/>
              </w:rPr>
            </w:pPr>
            <w:r w:rsidRPr="00F8552E">
              <w:rPr>
                <w:rFonts w:cs="Arial"/>
                <w:color w:val="000000"/>
                <w:szCs w:val="20"/>
                <w:lang w:val="en-GB"/>
              </w:rPr>
              <w:t>Alternator insulation class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A493AB" w14:textId="77777777" w:rsidR="00A04205" w:rsidRPr="00F8552E" w:rsidRDefault="00A04205" w:rsidP="00E1216F">
            <w:pPr>
              <w:pStyle w:val="Default"/>
              <w:spacing w:before="60" w:after="60"/>
              <w:jc w:val="center"/>
              <w:rPr>
                <w:rFonts w:ascii="Verdana" w:hAnsi="Verdana"/>
                <w:sz w:val="20"/>
                <w:szCs w:val="20"/>
                <w:lang w:val="en-GB"/>
              </w:rPr>
            </w:pPr>
            <w:r w:rsidRPr="00F8552E">
              <w:rPr>
                <w:rFonts w:ascii="Verdana" w:hAnsi="Verdana"/>
                <w:sz w:val="20"/>
                <w:szCs w:val="20"/>
                <w:lang w:val="en-GB"/>
              </w:rPr>
              <w:t>Class H</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3DC1D905" w14:textId="77777777" w:rsidR="00A04205" w:rsidRPr="00F8552E" w:rsidRDefault="00A04205" w:rsidP="00E1216F">
            <w:pPr>
              <w:spacing w:before="60" w:after="60" w:line="240" w:lineRule="auto"/>
              <w:jc w:val="center"/>
              <w:rPr>
                <w:rFonts w:cs="Arial"/>
                <w:szCs w:val="20"/>
                <w:lang w:val="en-GB"/>
              </w:rPr>
            </w:pPr>
            <w:r w:rsidRPr="00F8552E">
              <w:rPr>
                <w:rFonts w:cs="Arial"/>
                <w:szCs w:val="20"/>
                <w:lang w:val="en-GB"/>
              </w:rPr>
              <w:t>Not worse</w:t>
            </w:r>
          </w:p>
        </w:tc>
      </w:tr>
      <w:tr w:rsidR="00A04205" w:rsidRPr="00F8552E" w14:paraId="4DEFEC68"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7285F39C" w14:textId="3C3F8D78" w:rsidR="00A04205" w:rsidRPr="00F8552E" w:rsidRDefault="00A04205" w:rsidP="00E1216F">
            <w:pPr>
              <w:spacing w:before="60" w:after="60" w:line="240" w:lineRule="auto"/>
              <w:rPr>
                <w:rFonts w:cs="Arial"/>
                <w:szCs w:val="20"/>
                <w:lang w:val="en-GB"/>
              </w:rPr>
            </w:pPr>
            <w:r w:rsidRPr="00F8552E">
              <w:rPr>
                <w:rFonts w:cs="Arial"/>
                <w:color w:val="000000"/>
                <w:szCs w:val="20"/>
                <w:lang w:val="en-GB"/>
              </w:rPr>
              <w:t>Electric starter and charging generator</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DF9AEA" w14:textId="77777777" w:rsidR="00A04205" w:rsidRPr="00F8552E" w:rsidRDefault="00A04205"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7846C491" w14:textId="391D0A5B" w:rsidR="00A04205" w:rsidRPr="00F8552E" w:rsidRDefault="00A04205" w:rsidP="00E1216F">
            <w:pPr>
              <w:spacing w:before="60" w:after="60" w:line="240" w:lineRule="auto"/>
              <w:jc w:val="center"/>
              <w:rPr>
                <w:rFonts w:cs="Arial"/>
                <w:szCs w:val="20"/>
                <w:lang w:val="en-GB"/>
              </w:rPr>
            </w:pPr>
            <w:r w:rsidRPr="00F8552E">
              <w:rPr>
                <w:rFonts w:cs="Arial"/>
                <w:szCs w:val="20"/>
                <w:lang w:val="en-GB"/>
              </w:rPr>
              <w:t>Mandatory</w:t>
            </w:r>
          </w:p>
        </w:tc>
      </w:tr>
      <w:tr w:rsidR="00A04205" w:rsidRPr="00F8552E" w14:paraId="5ACFB89E"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084D23D5" w14:textId="6D2314E0" w:rsidR="00A04205" w:rsidRPr="00F8552E" w:rsidRDefault="00A04205" w:rsidP="00E1216F">
            <w:pPr>
              <w:spacing w:before="60" w:after="60" w:line="240" w:lineRule="auto"/>
              <w:rPr>
                <w:rFonts w:cs="Arial"/>
                <w:szCs w:val="20"/>
                <w:lang w:val="en-GB"/>
              </w:rPr>
            </w:pPr>
            <w:r w:rsidRPr="00F8552E">
              <w:rPr>
                <w:rFonts w:cs="Arial"/>
                <w:color w:val="000000"/>
                <w:szCs w:val="20"/>
                <w:lang w:val="en-GB"/>
              </w:rPr>
              <w:t>Standard air, oil, and fuel filters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6451E3" w14:textId="77777777" w:rsidR="00A04205" w:rsidRPr="00F8552E" w:rsidRDefault="00A04205"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2DA62B16" w14:textId="1E4E8749" w:rsidR="00A04205" w:rsidRPr="00F8552E" w:rsidRDefault="00A04205" w:rsidP="00E1216F">
            <w:pPr>
              <w:spacing w:before="60" w:after="60" w:line="240" w:lineRule="auto"/>
              <w:jc w:val="center"/>
              <w:rPr>
                <w:rFonts w:cs="Arial"/>
                <w:szCs w:val="20"/>
                <w:lang w:val="en-GB"/>
              </w:rPr>
            </w:pPr>
            <w:r w:rsidRPr="00F8552E">
              <w:rPr>
                <w:rFonts w:cs="Arial"/>
                <w:szCs w:val="20"/>
                <w:lang w:val="en-GB"/>
              </w:rPr>
              <w:t>Mandatory</w:t>
            </w:r>
          </w:p>
        </w:tc>
      </w:tr>
      <w:tr w:rsidR="00A04205" w:rsidRPr="00F8552E" w14:paraId="20E25231"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6DEA6621" w14:textId="75E4BEDF" w:rsidR="00A04205" w:rsidRPr="00F8552E" w:rsidRDefault="00A04205" w:rsidP="00E1216F">
            <w:pPr>
              <w:spacing w:before="60" w:after="60" w:line="240" w:lineRule="auto"/>
              <w:rPr>
                <w:rFonts w:cs="Arial"/>
                <w:szCs w:val="20"/>
                <w:lang w:val="en-GB"/>
              </w:rPr>
            </w:pPr>
            <w:r w:rsidRPr="00F8552E">
              <w:rPr>
                <w:rFonts w:cs="Arial"/>
                <w:szCs w:val="20"/>
                <w:lang w:val="en-GB"/>
              </w:rPr>
              <w:t>Exhaust noise suppressor</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5CECEF" w14:textId="77777777" w:rsidR="00A04205" w:rsidRPr="00F8552E" w:rsidRDefault="00A04205"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0BFA6ADD" w14:textId="73204060" w:rsidR="00A04205" w:rsidRPr="00F8552E" w:rsidRDefault="00A04205" w:rsidP="00E1216F">
            <w:pPr>
              <w:spacing w:before="60" w:after="60" w:line="240" w:lineRule="auto"/>
              <w:jc w:val="center"/>
              <w:rPr>
                <w:rFonts w:cs="Arial"/>
                <w:szCs w:val="20"/>
                <w:lang w:val="en-GB"/>
              </w:rPr>
            </w:pPr>
            <w:r w:rsidRPr="00F8552E">
              <w:rPr>
                <w:rFonts w:cs="Arial"/>
                <w:szCs w:val="20"/>
                <w:lang w:val="en-GB"/>
              </w:rPr>
              <w:t>Mandatory</w:t>
            </w:r>
          </w:p>
        </w:tc>
      </w:tr>
      <w:tr w:rsidR="00A04205" w:rsidRPr="00F8552E" w14:paraId="1F7C7B27" w14:textId="77777777" w:rsidTr="00F77F7A">
        <w:trPr>
          <w:trHeight w:val="85"/>
        </w:trPr>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2577D43B" w14:textId="637B679F" w:rsidR="00A04205" w:rsidRPr="00F8552E" w:rsidRDefault="00A04205" w:rsidP="00E1216F">
            <w:pPr>
              <w:spacing w:before="60" w:after="60" w:line="240" w:lineRule="auto"/>
              <w:rPr>
                <w:rFonts w:cs="Arial"/>
                <w:szCs w:val="20"/>
                <w:lang w:val="en-GB"/>
              </w:rPr>
            </w:pPr>
            <w:r w:rsidRPr="00F8552E">
              <w:rPr>
                <w:rFonts w:cs="Arial"/>
                <w:szCs w:val="20"/>
                <w:lang w:val="en-GB"/>
              </w:rPr>
              <w:t>Cooling system radiator mounted on the ADES frame designed for outdoor temperatures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159848" w14:textId="77777777" w:rsidR="00A04205" w:rsidRPr="00F8552E" w:rsidRDefault="00A04205" w:rsidP="00E1216F">
            <w:pPr>
              <w:spacing w:before="60" w:after="60" w:line="240" w:lineRule="auto"/>
              <w:jc w:val="center"/>
              <w:rPr>
                <w:rFonts w:cs="Arial"/>
                <w:szCs w:val="20"/>
                <w:lang w:val="en-GB"/>
              </w:rPr>
            </w:pPr>
            <w:r w:rsidRPr="00F8552E">
              <w:rPr>
                <w:rFonts w:cs="Arial"/>
                <w:szCs w:val="20"/>
                <w:lang w:val="en-GB"/>
              </w:rPr>
              <w:t>+50°C</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347FA227" w14:textId="268DD12D" w:rsidR="00A04205" w:rsidRPr="00F8552E" w:rsidRDefault="00A04205" w:rsidP="00E1216F">
            <w:pPr>
              <w:spacing w:before="60" w:after="60" w:line="240" w:lineRule="auto"/>
              <w:jc w:val="center"/>
              <w:rPr>
                <w:rFonts w:cs="Arial"/>
                <w:szCs w:val="20"/>
                <w:lang w:val="en-GB"/>
              </w:rPr>
            </w:pPr>
            <w:r w:rsidRPr="00F8552E">
              <w:rPr>
                <w:rFonts w:cs="Arial"/>
                <w:szCs w:val="20"/>
                <w:lang w:val="en-GB"/>
              </w:rPr>
              <w:t>Minimum requirement</w:t>
            </w:r>
          </w:p>
        </w:tc>
      </w:tr>
      <w:tr w:rsidR="00A04205" w:rsidRPr="00F8552E" w14:paraId="097C376F"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058D4301" w14:textId="10432D49" w:rsidR="00A04205" w:rsidRPr="00F8552E" w:rsidRDefault="00A04205" w:rsidP="00E1216F">
            <w:pPr>
              <w:spacing w:before="60" w:after="60" w:line="240" w:lineRule="auto"/>
              <w:rPr>
                <w:rFonts w:cs="Arial"/>
                <w:szCs w:val="20"/>
                <w:lang w:val="en-GB"/>
              </w:rPr>
            </w:pPr>
            <w:r w:rsidRPr="00F8552E">
              <w:rPr>
                <w:rFonts w:cs="Arial"/>
                <w:color w:val="000000"/>
                <w:szCs w:val="20"/>
                <w:lang w:val="en-GB"/>
              </w:rPr>
              <w:t>Output protection device</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501F32" w14:textId="77777777" w:rsidR="00A04205" w:rsidRPr="00F8552E" w:rsidRDefault="00A04205"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77C9883B" w14:textId="4AED41EC" w:rsidR="00A04205" w:rsidRPr="00F8552E" w:rsidRDefault="00A04205" w:rsidP="00E1216F">
            <w:pPr>
              <w:spacing w:before="60" w:after="60" w:line="240" w:lineRule="auto"/>
              <w:jc w:val="center"/>
              <w:rPr>
                <w:rFonts w:cs="Arial"/>
                <w:szCs w:val="20"/>
                <w:lang w:val="en-GB"/>
              </w:rPr>
            </w:pPr>
            <w:r w:rsidRPr="00F8552E">
              <w:rPr>
                <w:rFonts w:cs="Arial"/>
                <w:szCs w:val="20"/>
                <w:lang w:val="en-GB"/>
              </w:rPr>
              <w:t>Mandatory</w:t>
            </w:r>
          </w:p>
        </w:tc>
      </w:tr>
      <w:tr w:rsidR="00A04205" w:rsidRPr="00F8552E" w14:paraId="561EA0B6"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7D676015" w14:textId="7C2CF9EB" w:rsidR="00A04205" w:rsidRPr="00F8552E" w:rsidRDefault="00A04205" w:rsidP="00E1216F">
            <w:pPr>
              <w:spacing w:before="60" w:after="60" w:line="240" w:lineRule="auto"/>
              <w:rPr>
                <w:rFonts w:cs="Arial"/>
                <w:szCs w:val="20"/>
                <w:lang w:val="en-GB"/>
              </w:rPr>
            </w:pPr>
            <w:r w:rsidRPr="00F8552E">
              <w:rPr>
                <w:rFonts w:cs="Arial"/>
                <w:color w:val="000000"/>
                <w:szCs w:val="20"/>
                <w:lang w:val="en-GB"/>
              </w:rPr>
              <w:t>Rechargeable battery with cables and terminals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DDFFC4" w14:textId="77777777" w:rsidR="00A04205" w:rsidRPr="00F8552E" w:rsidRDefault="00A04205"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3CA9B8AD" w14:textId="21F3079C" w:rsidR="00A04205" w:rsidRPr="00F8552E" w:rsidRDefault="00A04205" w:rsidP="00E1216F">
            <w:pPr>
              <w:spacing w:before="60" w:after="60" w:line="240" w:lineRule="auto"/>
              <w:jc w:val="center"/>
              <w:rPr>
                <w:rFonts w:cs="Arial"/>
                <w:szCs w:val="20"/>
                <w:lang w:val="en-GB"/>
              </w:rPr>
            </w:pPr>
            <w:r w:rsidRPr="00F8552E">
              <w:rPr>
                <w:rFonts w:cs="Arial"/>
                <w:szCs w:val="20"/>
                <w:lang w:val="en-GB"/>
              </w:rPr>
              <w:t>Mandatory</w:t>
            </w:r>
          </w:p>
        </w:tc>
      </w:tr>
      <w:tr w:rsidR="00A04205" w:rsidRPr="00F8552E" w14:paraId="16AA7179"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70084B1E" w14:textId="55CD75A6" w:rsidR="00A04205" w:rsidRPr="00F8552E" w:rsidRDefault="00A04205" w:rsidP="00E1216F">
            <w:pPr>
              <w:spacing w:before="60" w:after="60" w:line="240" w:lineRule="auto"/>
              <w:rPr>
                <w:rFonts w:cs="Arial"/>
                <w:szCs w:val="20"/>
                <w:lang w:val="en-GB"/>
              </w:rPr>
            </w:pPr>
            <w:r w:rsidRPr="00F8552E">
              <w:rPr>
                <w:rFonts w:cs="Arial"/>
                <w:szCs w:val="20"/>
                <w:lang w:val="en-GB"/>
              </w:rPr>
              <w:t xml:space="preserve">Control panel with LCD monitor </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36B869" w14:textId="77777777" w:rsidR="00A04205" w:rsidRPr="00F8552E" w:rsidRDefault="00A04205"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134D4706" w14:textId="20073C22" w:rsidR="00A04205" w:rsidRPr="00F8552E" w:rsidRDefault="00A04205" w:rsidP="00E1216F">
            <w:pPr>
              <w:spacing w:before="60" w:after="60" w:line="240" w:lineRule="auto"/>
              <w:jc w:val="center"/>
              <w:rPr>
                <w:rFonts w:cs="Arial"/>
                <w:szCs w:val="20"/>
                <w:lang w:val="en-GB"/>
              </w:rPr>
            </w:pPr>
            <w:r w:rsidRPr="00F8552E">
              <w:rPr>
                <w:rFonts w:cs="Arial"/>
                <w:szCs w:val="20"/>
                <w:lang w:val="en-GB"/>
              </w:rPr>
              <w:t>Mandatory</w:t>
            </w:r>
          </w:p>
        </w:tc>
      </w:tr>
      <w:tr w:rsidR="000C796B" w:rsidRPr="00F8552E" w14:paraId="465FF007"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23CFDC97" w14:textId="0ADAED8E" w:rsidR="000C796B" w:rsidRPr="00F8552E" w:rsidRDefault="000C796B" w:rsidP="000C796B">
            <w:pPr>
              <w:spacing w:before="60" w:after="60" w:line="240" w:lineRule="auto"/>
              <w:rPr>
                <w:rFonts w:cs="Arial"/>
                <w:szCs w:val="20"/>
                <w:lang w:val="en-GB"/>
              </w:rPr>
            </w:pPr>
            <w:r w:rsidRPr="00F8552E">
              <w:rPr>
                <w:rFonts w:cs="Arial"/>
                <w:szCs w:val="20"/>
                <w:lang w:val="en-GB"/>
              </w:rPr>
              <w:t xml:space="preserve">Control panel with </w:t>
            </w:r>
            <w:r w:rsidRPr="00F8552E">
              <w:rPr>
                <w:rFonts w:cs="Arial"/>
                <w:color w:val="000000"/>
                <w:szCs w:val="20"/>
                <w:lang w:val="en-GB"/>
              </w:rPr>
              <w:t>fault log;</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4E5815" w14:textId="77777777" w:rsidR="000C796B" w:rsidRPr="00F8552E" w:rsidRDefault="000C796B" w:rsidP="000C796B">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7096058D" w14:textId="14D1FD24" w:rsidR="000C796B" w:rsidRPr="00F8552E" w:rsidRDefault="000C796B" w:rsidP="000C796B">
            <w:pPr>
              <w:spacing w:before="60" w:after="60" w:line="240" w:lineRule="auto"/>
              <w:jc w:val="center"/>
              <w:rPr>
                <w:rFonts w:cs="Arial"/>
                <w:szCs w:val="20"/>
                <w:lang w:val="en-GB"/>
              </w:rPr>
            </w:pPr>
            <w:r w:rsidRPr="00F8552E">
              <w:rPr>
                <w:rFonts w:cs="Arial"/>
                <w:szCs w:val="20"/>
                <w:lang w:val="en-GB"/>
              </w:rPr>
              <w:t>Mandatory</w:t>
            </w:r>
          </w:p>
        </w:tc>
      </w:tr>
      <w:tr w:rsidR="000C796B" w:rsidRPr="00F8552E" w14:paraId="13D2D977"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6988157B" w14:textId="15785CBF" w:rsidR="000C796B" w:rsidRPr="00F8552E" w:rsidRDefault="000C796B" w:rsidP="000C796B">
            <w:pPr>
              <w:spacing w:before="60" w:after="60" w:line="240" w:lineRule="auto"/>
              <w:rPr>
                <w:rFonts w:cs="Arial"/>
                <w:szCs w:val="20"/>
                <w:lang w:val="en-GB"/>
              </w:rPr>
            </w:pPr>
            <w:r w:rsidRPr="00F8552E">
              <w:rPr>
                <w:rFonts w:cs="Arial"/>
                <w:szCs w:val="20"/>
                <w:lang w:val="en-GB"/>
              </w:rPr>
              <w:lastRenderedPageBreak/>
              <w:t>Control panel must provide:</w:t>
            </w:r>
          </w:p>
          <w:p w14:paraId="54798685" w14:textId="77777777" w:rsidR="000C796B" w:rsidRPr="00F8552E" w:rsidRDefault="000C796B" w:rsidP="004868BF">
            <w:pPr>
              <w:pStyle w:val="ListParagraph"/>
              <w:numPr>
                <w:ilvl w:val="1"/>
                <w:numId w:val="32"/>
              </w:numPr>
              <w:spacing w:before="60" w:after="60" w:line="240" w:lineRule="auto"/>
              <w:ind w:left="453" w:hanging="284"/>
              <w:rPr>
                <w:rFonts w:cs="Arial"/>
                <w:szCs w:val="20"/>
                <w:lang w:val="en-GB"/>
              </w:rPr>
            </w:pPr>
            <w:r w:rsidRPr="00F8552E">
              <w:rPr>
                <w:rFonts w:cs="Arial"/>
                <w:szCs w:val="20"/>
                <w:lang w:val="en-GB"/>
              </w:rPr>
              <w:t>Monitoring of all critical engine and generator functions</w:t>
            </w:r>
          </w:p>
          <w:p w14:paraId="3CAAD226" w14:textId="77777777" w:rsidR="000C796B" w:rsidRPr="00F8552E" w:rsidRDefault="000C796B" w:rsidP="004868BF">
            <w:pPr>
              <w:pStyle w:val="ListParagraph"/>
              <w:numPr>
                <w:ilvl w:val="1"/>
                <w:numId w:val="32"/>
              </w:numPr>
              <w:spacing w:before="60" w:after="60" w:line="240" w:lineRule="auto"/>
              <w:ind w:left="453" w:hanging="284"/>
              <w:rPr>
                <w:rFonts w:cs="Arial"/>
                <w:szCs w:val="20"/>
                <w:lang w:val="en-GB"/>
              </w:rPr>
            </w:pPr>
            <w:r w:rsidRPr="00F8552E">
              <w:rPr>
                <w:rFonts w:cs="Arial"/>
                <w:szCs w:val="20"/>
                <w:lang w:val="en-GB"/>
              </w:rPr>
              <w:t>Engine and alternator protection functions</w:t>
            </w:r>
          </w:p>
          <w:p w14:paraId="7D1E35EB" w14:textId="77777777" w:rsidR="000C796B" w:rsidRPr="00F8552E" w:rsidRDefault="000C796B" w:rsidP="004868BF">
            <w:pPr>
              <w:pStyle w:val="ListParagraph"/>
              <w:numPr>
                <w:ilvl w:val="1"/>
                <w:numId w:val="32"/>
              </w:numPr>
              <w:spacing w:before="60" w:after="60" w:line="240" w:lineRule="auto"/>
              <w:ind w:left="453" w:hanging="284"/>
              <w:rPr>
                <w:rFonts w:cs="Arial"/>
                <w:szCs w:val="20"/>
                <w:lang w:val="en-GB"/>
              </w:rPr>
            </w:pPr>
            <w:r w:rsidRPr="00F8552E">
              <w:rPr>
                <w:rFonts w:cs="Arial"/>
                <w:szCs w:val="20"/>
                <w:lang w:val="en-GB"/>
              </w:rPr>
              <w:t>Adjustable delay time for start and stop (cool down)</w:t>
            </w:r>
          </w:p>
          <w:p w14:paraId="075DF7D5" w14:textId="77777777" w:rsidR="000C796B" w:rsidRPr="00F8552E" w:rsidRDefault="000C796B" w:rsidP="004868BF">
            <w:pPr>
              <w:pStyle w:val="ListParagraph"/>
              <w:numPr>
                <w:ilvl w:val="1"/>
                <w:numId w:val="32"/>
              </w:numPr>
              <w:spacing w:before="60" w:after="60" w:line="240" w:lineRule="auto"/>
              <w:ind w:left="453" w:hanging="284"/>
              <w:rPr>
                <w:rFonts w:cs="Arial"/>
                <w:szCs w:val="20"/>
                <w:lang w:val="en-GB"/>
              </w:rPr>
            </w:pPr>
            <w:r w:rsidRPr="00F8552E">
              <w:rPr>
                <w:rFonts w:cs="Arial"/>
                <w:szCs w:val="20"/>
                <w:lang w:val="en-GB"/>
              </w:rPr>
              <w:t>Remote start capability in automatic mode</w:t>
            </w:r>
          </w:p>
          <w:p w14:paraId="6DF192A6" w14:textId="77777777" w:rsidR="000C796B" w:rsidRPr="00F8552E" w:rsidRDefault="000C796B" w:rsidP="004868BF">
            <w:pPr>
              <w:pStyle w:val="ListParagraph"/>
              <w:numPr>
                <w:ilvl w:val="1"/>
                <w:numId w:val="32"/>
              </w:numPr>
              <w:spacing w:before="60" w:after="60" w:line="240" w:lineRule="auto"/>
              <w:ind w:left="453" w:hanging="284"/>
              <w:rPr>
                <w:rFonts w:cs="Arial"/>
                <w:szCs w:val="20"/>
                <w:lang w:val="en-GB"/>
              </w:rPr>
            </w:pPr>
            <w:r w:rsidRPr="00F8552E">
              <w:rPr>
                <w:rFonts w:cs="Arial"/>
                <w:szCs w:val="20"/>
                <w:lang w:val="en-GB"/>
              </w:rPr>
              <w:t>Real-time clock for fault and event logging</w:t>
            </w:r>
          </w:p>
          <w:p w14:paraId="540E79CE" w14:textId="77777777" w:rsidR="000C796B" w:rsidRPr="00F8552E" w:rsidRDefault="000C796B" w:rsidP="004868BF">
            <w:pPr>
              <w:pStyle w:val="ListParagraph"/>
              <w:numPr>
                <w:ilvl w:val="1"/>
                <w:numId w:val="32"/>
              </w:numPr>
              <w:spacing w:before="60" w:after="60" w:line="240" w:lineRule="auto"/>
              <w:ind w:left="453" w:hanging="284"/>
              <w:rPr>
                <w:rFonts w:cs="Arial"/>
                <w:szCs w:val="20"/>
                <w:lang w:val="en-GB"/>
              </w:rPr>
            </w:pPr>
            <w:r w:rsidRPr="00F8552E">
              <w:rPr>
                <w:rFonts w:cs="Arial"/>
                <w:szCs w:val="20"/>
                <w:lang w:val="en-GB"/>
              </w:rPr>
              <w:t>Data log, including engine operating time and fault history</w:t>
            </w:r>
          </w:p>
          <w:p w14:paraId="37183B33" w14:textId="77777777" w:rsidR="000C796B" w:rsidRPr="00F8552E" w:rsidRDefault="000C796B" w:rsidP="004868BF">
            <w:pPr>
              <w:pStyle w:val="ListParagraph"/>
              <w:numPr>
                <w:ilvl w:val="1"/>
                <w:numId w:val="32"/>
              </w:numPr>
              <w:spacing w:before="60" w:after="60" w:line="240" w:lineRule="auto"/>
              <w:ind w:left="453" w:hanging="284"/>
              <w:rPr>
                <w:rFonts w:cs="Arial"/>
                <w:szCs w:val="20"/>
                <w:lang w:val="en-GB"/>
              </w:rPr>
            </w:pPr>
            <w:r w:rsidRPr="00F8552E">
              <w:rPr>
                <w:rFonts w:cs="Arial"/>
                <w:szCs w:val="20"/>
                <w:lang w:val="en-GB"/>
              </w:rPr>
              <w:t>Recording of recent faults in non-volatile memory</w:t>
            </w:r>
          </w:p>
          <w:p w14:paraId="7FC9DF8D" w14:textId="77777777" w:rsidR="000C796B" w:rsidRPr="00F8552E" w:rsidRDefault="000C796B" w:rsidP="004868BF">
            <w:pPr>
              <w:pStyle w:val="ListParagraph"/>
              <w:numPr>
                <w:ilvl w:val="1"/>
                <w:numId w:val="32"/>
              </w:numPr>
              <w:spacing w:before="60" w:after="60" w:line="240" w:lineRule="auto"/>
              <w:ind w:left="453" w:hanging="284"/>
              <w:rPr>
                <w:rFonts w:cs="Arial"/>
                <w:szCs w:val="20"/>
                <w:lang w:val="en-GB"/>
              </w:rPr>
            </w:pPr>
            <w:r w:rsidRPr="00F8552E">
              <w:rPr>
                <w:rFonts w:cs="Arial"/>
                <w:szCs w:val="20"/>
                <w:lang w:val="en-GB"/>
              </w:rPr>
              <w:t>Low fuel warning</w:t>
            </w:r>
          </w:p>
          <w:p w14:paraId="12417206" w14:textId="77777777" w:rsidR="000C796B" w:rsidRPr="00F8552E" w:rsidRDefault="000C796B" w:rsidP="004868BF">
            <w:pPr>
              <w:pStyle w:val="ListParagraph"/>
              <w:numPr>
                <w:ilvl w:val="1"/>
                <w:numId w:val="32"/>
              </w:numPr>
              <w:spacing w:before="60" w:after="60" w:line="240" w:lineRule="auto"/>
              <w:ind w:left="453" w:hanging="284"/>
              <w:rPr>
                <w:rFonts w:cs="Arial"/>
                <w:szCs w:val="20"/>
                <w:lang w:val="en-GB"/>
              </w:rPr>
            </w:pPr>
            <w:r w:rsidRPr="00F8552E">
              <w:rPr>
                <w:rFonts w:cs="Arial"/>
                <w:szCs w:val="20"/>
                <w:lang w:val="en-GB"/>
              </w:rPr>
              <w:t>Simulator clock for starting/stopping the engine without load</w:t>
            </w:r>
          </w:p>
          <w:p w14:paraId="56A33A20" w14:textId="417074E6" w:rsidR="000C796B" w:rsidRPr="00F8552E" w:rsidRDefault="000C796B" w:rsidP="004868BF">
            <w:pPr>
              <w:pStyle w:val="ListParagraph"/>
              <w:numPr>
                <w:ilvl w:val="1"/>
                <w:numId w:val="32"/>
              </w:numPr>
              <w:spacing w:before="60" w:after="60" w:line="240" w:lineRule="auto"/>
              <w:ind w:left="453" w:hanging="284"/>
              <w:rPr>
                <w:rFonts w:cs="Arial"/>
                <w:i/>
                <w:iCs/>
                <w:szCs w:val="20"/>
                <w:lang w:val="en-GB"/>
              </w:rPr>
            </w:pPr>
            <w:r w:rsidRPr="00F8552E">
              <w:rPr>
                <w:rFonts w:cs="Arial"/>
                <w:szCs w:val="20"/>
                <w:lang w:val="en-GB"/>
              </w:rPr>
              <w:t>Signal for maintenance based on engine operating time or real-time clock</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F9D0B7" w14:textId="77777777" w:rsidR="000C796B" w:rsidRPr="00F8552E" w:rsidRDefault="000C796B" w:rsidP="000C796B">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60C8D651" w14:textId="471AF1A9" w:rsidR="000C796B" w:rsidRPr="00F8552E" w:rsidRDefault="000C796B" w:rsidP="000C796B">
            <w:pPr>
              <w:spacing w:before="60" w:after="60" w:line="240" w:lineRule="auto"/>
              <w:jc w:val="center"/>
              <w:rPr>
                <w:rFonts w:cs="Arial"/>
                <w:szCs w:val="20"/>
                <w:lang w:val="en-GB"/>
              </w:rPr>
            </w:pPr>
            <w:r w:rsidRPr="00F8552E">
              <w:rPr>
                <w:rFonts w:cs="Arial"/>
                <w:szCs w:val="20"/>
                <w:lang w:val="en-GB"/>
              </w:rPr>
              <w:t>Mandatory</w:t>
            </w:r>
          </w:p>
        </w:tc>
      </w:tr>
      <w:tr w:rsidR="000C796B" w:rsidRPr="00F8552E" w14:paraId="726A96EA"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1AED5D42" w14:textId="666A89C0" w:rsidR="000C796B" w:rsidRPr="00F8552E" w:rsidRDefault="00FB5880" w:rsidP="00E1216F">
            <w:pPr>
              <w:spacing w:before="60" w:after="60" w:line="240" w:lineRule="auto"/>
              <w:rPr>
                <w:rFonts w:cs="Arial"/>
                <w:szCs w:val="20"/>
                <w:lang w:val="en-GB"/>
              </w:rPr>
            </w:pPr>
            <w:r w:rsidRPr="00F8552E">
              <w:rPr>
                <w:rFonts w:cs="Arial"/>
                <w:color w:val="000000"/>
                <w:szCs w:val="20"/>
                <w:lang w:val="en-GB"/>
              </w:rPr>
              <w:t>E</w:t>
            </w:r>
            <w:r w:rsidR="000C796B" w:rsidRPr="00F8552E">
              <w:rPr>
                <w:rFonts w:cs="Arial"/>
                <w:color w:val="000000"/>
                <w:szCs w:val="20"/>
                <w:lang w:val="en-GB"/>
              </w:rPr>
              <w:t>lectric engine preheating</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1F7B34" w14:textId="77777777" w:rsidR="000C796B" w:rsidRPr="00F8552E" w:rsidRDefault="000C796B"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15C645A5" w14:textId="2757DCC2" w:rsidR="000C796B" w:rsidRPr="00F8552E" w:rsidRDefault="000C796B" w:rsidP="00E1216F">
            <w:pPr>
              <w:spacing w:before="60" w:after="60" w:line="240" w:lineRule="auto"/>
              <w:jc w:val="center"/>
              <w:rPr>
                <w:rFonts w:cs="Arial"/>
                <w:szCs w:val="20"/>
                <w:lang w:val="en-GB"/>
              </w:rPr>
            </w:pPr>
            <w:r w:rsidRPr="00F8552E">
              <w:rPr>
                <w:rFonts w:cs="Arial"/>
                <w:szCs w:val="20"/>
                <w:lang w:val="en-GB"/>
              </w:rPr>
              <w:t>Mandatory</w:t>
            </w:r>
          </w:p>
        </w:tc>
      </w:tr>
      <w:tr w:rsidR="00FB5880" w:rsidRPr="00F8552E" w14:paraId="52BEF47A"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7E2C9640" w14:textId="1180D6CA" w:rsidR="00FB5880" w:rsidRPr="00F8552E" w:rsidRDefault="00FB5880" w:rsidP="00E1216F">
            <w:pPr>
              <w:spacing w:before="60" w:after="60" w:line="240" w:lineRule="auto"/>
              <w:rPr>
                <w:rFonts w:cs="Arial"/>
                <w:szCs w:val="20"/>
                <w:lang w:val="en-GB"/>
              </w:rPr>
            </w:pPr>
            <w:r w:rsidRPr="00F8552E">
              <w:rPr>
                <w:rFonts w:cs="Arial"/>
                <w:color w:val="000000"/>
                <w:szCs w:val="20"/>
                <w:lang w:val="en-GB"/>
              </w:rPr>
              <w:t>Automatic battery charger</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8D1036" w14:textId="6DEE5ED8" w:rsidR="00FB5880" w:rsidRPr="00F8552E" w:rsidRDefault="00FB5880"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31B39DF1" w14:textId="15C983DD" w:rsidR="00FB5880" w:rsidRPr="00F8552E" w:rsidRDefault="00FB5880" w:rsidP="00E1216F">
            <w:pPr>
              <w:spacing w:before="60" w:after="60" w:line="240" w:lineRule="auto"/>
              <w:jc w:val="center"/>
              <w:rPr>
                <w:rFonts w:cs="Arial"/>
                <w:szCs w:val="20"/>
                <w:lang w:val="en-GB"/>
              </w:rPr>
            </w:pPr>
            <w:r w:rsidRPr="00F8552E">
              <w:rPr>
                <w:rFonts w:cs="Arial"/>
                <w:szCs w:val="20"/>
                <w:lang w:val="en-GB"/>
              </w:rPr>
              <w:t>Mandatory</w:t>
            </w:r>
          </w:p>
        </w:tc>
      </w:tr>
      <w:tr w:rsidR="00FB5880" w:rsidRPr="00F8552E" w14:paraId="08062FAD"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02B5C291" w14:textId="6D042861" w:rsidR="00FB5880" w:rsidRPr="00F8552E" w:rsidRDefault="00FB5880" w:rsidP="00E1216F">
            <w:pPr>
              <w:spacing w:before="60" w:after="60" w:line="240" w:lineRule="auto"/>
              <w:rPr>
                <w:rFonts w:cs="Arial"/>
                <w:szCs w:val="20"/>
                <w:lang w:val="en-GB"/>
              </w:rPr>
            </w:pPr>
            <w:r w:rsidRPr="00F8552E">
              <w:rPr>
                <w:rFonts w:cs="Arial"/>
                <w:color w:val="000000"/>
                <w:szCs w:val="20"/>
                <w:lang w:val="en-GB"/>
              </w:rPr>
              <w:t>Steel frame with vibration dampers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F5EAC7" w14:textId="223242AE" w:rsidR="00FB5880" w:rsidRPr="00F8552E" w:rsidRDefault="00FB5880"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223C8D51" w14:textId="652E593C" w:rsidR="00FB5880" w:rsidRPr="00F8552E" w:rsidRDefault="00FB5880" w:rsidP="00E1216F">
            <w:pPr>
              <w:spacing w:before="60" w:after="60" w:line="240" w:lineRule="auto"/>
              <w:jc w:val="center"/>
              <w:rPr>
                <w:rFonts w:cs="Arial"/>
                <w:szCs w:val="20"/>
                <w:lang w:val="en-GB"/>
              </w:rPr>
            </w:pPr>
            <w:r w:rsidRPr="00F8552E">
              <w:rPr>
                <w:rFonts w:cs="Arial"/>
                <w:szCs w:val="20"/>
                <w:lang w:val="en-GB"/>
              </w:rPr>
              <w:t>Mandatory</w:t>
            </w:r>
          </w:p>
        </w:tc>
      </w:tr>
      <w:tr w:rsidR="000C796B" w:rsidRPr="00F8552E" w14:paraId="3074CF9D"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705FABC1" w14:textId="51CEA290" w:rsidR="000C796B" w:rsidRPr="00F8552E" w:rsidRDefault="00FB5880" w:rsidP="00E1216F">
            <w:pPr>
              <w:spacing w:before="60" w:after="60" w:line="240" w:lineRule="auto"/>
              <w:rPr>
                <w:rFonts w:cs="Arial"/>
                <w:szCs w:val="20"/>
                <w:lang w:val="en-GB"/>
              </w:rPr>
            </w:pPr>
            <w:r w:rsidRPr="00F8552E">
              <w:rPr>
                <w:rFonts w:cs="Arial"/>
                <w:szCs w:val="20"/>
                <w:lang w:val="en-GB"/>
              </w:rPr>
              <w:t>F</w:t>
            </w:r>
            <w:r w:rsidR="000C796B" w:rsidRPr="00F8552E">
              <w:rPr>
                <w:rFonts w:cs="Arial"/>
                <w:szCs w:val="20"/>
                <w:lang w:val="en-GB"/>
              </w:rPr>
              <w:t>uel tank built into the AD</w:t>
            </w:r>
            <w:r w:rsidR="00BF0642">
              <w:rPr>
                <w:rFonts w:cs="Arial"/>
                <w:szCs w:val="20"/>
                <w:lang w:val="en-GB"/>
              </w:rPr>
              <w:t>P</w:t>
            </w:r>
            <w:r w:rsidR="000C796B" w:rsidRPr="00F8552E">
              <w:rPr>
                <w:rFonts w:cs="Arial"/>
                <w:szCs w:val="20"/>
                <w:lang w:val="en-GB"/>
              </w:rPr>
              <w:t>S frame</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4CF5E3" w14:textId="2D3E7D04" w:rsidR="000C796B" w:rsidRPr="00F8552E" w:rsidRDefault="000C796B" w:rsidP="00E1216F">
            <w:pPr>
              <w:spacing w:before="60" w:after="60" w:line="240" w:lineRule="auto"/>
              <w:jc w:val="center"/>
              <w:rPr>
                <w:rFonts w:cs="Arial"/>
                <w:szCs w:val="20"/>
                <w:lang w:val="en-GB"/>
              </w:rPr>
            </w:pPr>
            <w:r w:rsidRPr="00F8552E">
              <w:rPr>
                <w:rFonts w:cs="Arial"/>
                <w:szCs w:val="20"/>
                <w:lang w:val="en-GB"/>
              </w:rPr>
              <w:t xml:space="preserve">capacity 150 </w:t>
            </w:r>
            <w:r w:rsidR="00FB5880" w:rsidRPr="00F8552E">
              <w:rPr>
                <w:rFonts w:cs="Arial"/>
                <w:szCs w:val="20"/>
                <w:lang w:val="en-GB"/>
              </w:rPr>
              <w:t>litres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2081D929" w14:textId="75C01BBA" w:rsidR="000C796B" w:rsidRPr="00F8552E" w:rsidRDefault="000C796B" w:rsidP="00E1216F">
            <w:pPr>
              <w:spacing w:before="60" w:after="60" w:line="240" w:lineRule="auto"/>
              <w:jc w:val="center"/>
              <w:rPr>
                <w:rFonts w:cs="Arial"/>
                <w:szCs w:val="20"/>
                <w:lang w:val="en-GB"/>
              </w:rPr>
            </w:pPr>
            <w:r w:rsidRPr="00F8552E">
              <w:rPr>
                <w:rFonts w:cs="Arial"/>
                <w:szCs w:val="20"/>
                <w:lang w:val="en-GB"/>
              </w:rPr>
              <w:t>Minimum requirement</w:t>
            </w:r>
          </w:p>
        </w:tc>
      </w:tr>
      <w:tr w:rsidR="00FB5880" w:rsidRPr="00F8552E" w14:paraId="39D789E3" w14:textId="77777777" w:rsidTr="00F77F7A">
        <w:tc>
          <w:tcPr>
            <w:tcW w:w="12899" w:type="dxa"/>
            <w:gridSpan w:val="3"/>
            <w:tcBorders>
              <w:top w:val="single" w:sz="4" w:space="0" w:color="00000A"/>
              <w:left w:val="single" w:sz="4" w:space="0" w:color="00000A"/>
              <w:bottom w:val="single" w:sz="4" w:space="0" w:color="00000A"/>
              <w:right w:val="single" w:sz="4" w:space="0" w:color="00000A"/>
            </w:tcBorders>
            <w:shd w:val="clear" w:color="auto" w:fill="auto"/>
          </w:tcPr>
          <w:p w14:paraId="2C6F031F" w14:textId="666B9379" w:rsidR="00FB5880" w:rsidRPr="00F8552E" w:rsidRDefault="00FB5880" w:rsidP="00E1216F">
            <w:pPr>
              <w:spacing w:before="60" w:after="60" w:line="240" w:lineRule="auto"/>
              <w:rPr>
                <w:rFonts w:cs="Arial"/>
                <w:bCs/>
                <w:szCs w:val="20"/>
                <w:lang w:val="en-GB"/>
              </w:rPr>
            </w:pPr>
            <w:r w:rsidRPr="00F8552E">
              <w:rPr>
                <w:rFonts w:cs="Arial"/>
                <w:bCs/>
                <w:color w:val="000000"/>
                <w:szCs w:val="20"/>
                <w:lang w:val="en-GB"/>
              </w:rPr>
              <w:t>Requirements for ADPS documentation:</w:t>
            </w:r>
          </w:p>
        </w:tc>
      </w:tr>
      <w:tr w:rsidR="00ED2F96" w:rsidRPr="00F8552E" w14:paraId="1E912EC8"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1CD1AA33" w14:textId="7BFBAA06" w:rsidR="00ED2F96" w:rsidRPr="00F8552E" w:rsidRDefault="00ED2F96" w:rsidP="00E1216F">
            <w:pPr>
              <w:spacing w:before="60" w:after="60" w:line="240" w:lineRule="auto"/>
              <w:rPr>
                <w:rFonts w:cs="Arial"/>
                <w:szCs w:val="20"/>
                <w:lang w:val="en-GB"/>
              </w:rPr>
            </w:pPr>
            <w:r w:rsidRPr="00F8552E">
              <w:rPr>
                <w:rFonts w:cs="Arial"/>
                <w:szCs w:val="20"/>
                <w:lang w:val="en-GB"/>
              </w:rPr>
              <w:t>Operating instructions in Ukrainian</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7B2D1C" w14:textId="1453B7F4" w:rsidR="00ED2F96" w:rsidRPr="00F8552E" w:rsidRDefault="00ED2F96"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3A7E690F" w14:textId="21BB2EA0" w:rsidR="00ED2F96" w:rsidRPr="00F8552E" w:rsidRDefault="00ED2F96" w:rsidP="00E1216F">
            <w:pPr>
              <w:spacing w:before="60" w:after="60" w:line="240" w:lineRule="auto"/>
              <w:jc w:val="center"/>
              <w:rPr>
                <w:rFonts w:cs="Arial"/>
                <w:szCs w:val="20"/>
                <w:lang w:val="en-GB"/>
              </w:rPr>
            </w:pPr>
            <w:r w:rsidRPr="00F8552E">
              <w:rPr>
                <w:rFonts w:cs="Arial"/>
                <w:szCs w:val="20"/>
                <w:lang w:val="en-GB"/>
              </w:rPr>
              <w:t>Mandatory</w:t>
            </w:r>
          </w:p>
        </w:tc>
      </w:tr>
      <w:tr w:rsidR="00ED2F96" w:rsidRPr="00F8552E" w14:paraId="0729C9BC" w14:textId="77777777" w:rsidTr="00F77F7A">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42BC6953" w14:textId="03C2BA6D" w:rsidR="00ED2F96" w:rsidRPr="00F8552E" w:rsidRDefault="00ED2F96" w:rsidP="00E1216F">
            <w:pPr>
              <w:spacing w:before="60" w:after="60" w:line="240" w:lineRule="auto"/>
              <w:rPr>
                <w:rFonts w:cs="Arial"/>
                <w:szCs w:val="20"/>
                <w:lang w:val="en-GB"/>
              </w:rPr>
            </w:pPr>
            <w:r w:rsidRPr="00F8552E">
              <w:rPr>
                <w:rFonts w:cs="Arial"/>
                <w:szCs w:val="20"/>
                <w:lang w:val="en-GB"/>
              </w:rPr>
              <w:t xml:space="preserve">Factory test </w:t>
            </w:r>
            <w:r w:rsidRPr="00F8552E">
              <w:rPr>
                <w:rFonts w:cs="Arial"/>
                <w:color w:val="000000"/>
                <w:szCs w:val="20"/>
                <w:lang w:val="en-GB"/>
              </w:rPr>
              <w:t xml:space="preserve">report </w:t>
            </w:r>
            <w:r w:rsidRPr="00F8552E">
              <w:rPr>
                <w:rFonts w:cs="Arial"/>
                <w:szCs w:val="20"/>
                <w:lang w:val="en-GB"/>
              </w:rPr>
              <w:t>(provided upon delivery of equipment)</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21779B" w14:textId="1C516C21" w:rsidR="00ED2F96" w:rsidRPr="00F8552E" w:rsidRDefault="00ED2F96" w:rsidP="00E1216F">
            <w:pPr>
              <w:spacing w:before="60" w:after="60" w:line="240" w:lineRule="auto"/>
              <w:jc w:val="center"/>
              <w:rPr>
                <w:rFonts w:cs="Arial"/>
                <w:szCs w:val="20"/>
                <w:lang w:val="en-GB"/>
              </w:rPr>
            </w:pPr>
            <w:r w:rsidRPr="00F8552E">
              <w:rPr>
                <w:rFonts w:cs="Arial"/>
                <w:szCs w:val="20"/>
                <w:lang w:val="en-GB"/>
              </w:rPr>
              <w:t>Yes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0BF66914" w14:textId="67C71FFA" w:rsidR="00ED2F96" w:rsidRPr="00F8552E" w:rsidRDefault="00ED2F96" w:rsidP="00E1216F">
            <w:pPr>
              <w:spacing w:before="60" w:after="60" w:line="240" w:lineRule="auto"/>
              <w:jc w:val="center"/>
              <w:rPr>
                <w:rFonts w:cs="Arial"/>
                <w:szCs w:val="20"/>
                <w:lang w:val="en-GB"/>
              </w:rPr>
            </w:pPr>
            <w:r w:rsidRPr="00F8552E">
              <w:rPr>
                <w:rFonts w:cs="Arial"/>
                <w:szCs w:val="20"/>
                <w:lang w:val="en-GB"/>
              </w:rPr>
              <w:t>Mandatory</w:t>
            </w:r>
          </w:p>
        </w:tc>
      </w:tr>
      <w:tr w:rsidR="00ED2F96" w:rsidRPr="00AC6402" w14:paraId="1E8D90E4" w14:textId="77777777" w:rsidTr="00F77F7A">
        <w:trPr>
          <w:trHeight w:val="336"/>
        </w:trPr>
        <w:tc>
          <w:tcPr>
            <w:tcW w:w="12899" w:type="dxa"/>
            <w:gridSpan w:val="3"/>
            <w:tcBorders>
              <w:top w:val="single" w:sz="4" w:space="0" w:color="00000A"/>
              <w:left w:val="single" w:sz="4" w:space="0" w:color="00000A"/>
              <w:bottom w:val="single" w:sz="4" w:space="0" w:color="00000A"/>
              <w:right w:val="single" w:sz="4" w:space="0" w:color="00000A"/>
            </w:tcBorders>
            <w:shd w:val="clear" w:color="auto" w:fill="auto"/>
          </w:tcPr>
          <w:p w14:paraId="7B664C64" w14:textId="03289881" w:rsidR="00ED2F96" w:rsidRPr="00F8552E" w:rsidRDefault="00ED2F96" w:rsidP="00E1216F">
            <w:pPr>
              <w:snapToGrid w:val="0"/>
              <w:spacing w:before="60" w:after="60" w:line="240" w:lineRule="auto"/>
              <w:textAlignment w:val="center"/>
              <w:rPr>
                <w:rFonts w:cs="Arial"/>
                <w:szCs w:val="20"/>
                <w:lang w:val="en-GB"/>
              </w:rPr>
            </w:pPr>
            <w:r w:rsidRPr="00F8552E">
              <w:rPr>
                <w:rFonts w:eastAsia="Times New Roman" w:cs="Arial"/>
                <w:szCs w:val="20"/>
                <w:lang w:val="en-GB"/>
              </w:rPr>
              <w:t>Requirements for ADPS warranty conditions:</w:t>
            </w:r>
          </w:p>
        </w:tc>
      </w:tr>
      <w:tr w:rsidR="000C796B" w:rsidRPr="00F8552E" w14:paraId="7E830E4A" w14:textId="77777777" w:rsidTr="00F77F7A">
        <w:trPr>
          <w:trHeight w:val="666"/>
        </w:trPr>
        <w:tc>
          <w:tcPr>
            <w:tcW w:w="7229" w:type="dxa"/>
            <w:tcBorders>
              <w:top w:val="single" w:sz="4" w:space="0" w:color="00000A"/>
              <w:left w:val="single" w:sz="4" w:space="0" w:color="00000A"/>
              <w:bottom w:val="single" w:sz="4" w:space="0" w:color="00000A"/>
              <w:right w:val="single" w:sz="4" w:space="0" w:color="00000A"/>
            </w:tcBorders>
            <w:shd w:val="clear" w:color="auto" w:fill="auto"/>
          </w:tcPr>
          <w:p w14:paraId="37FC3858" w14:textId="39B7323A" w:rsidR="000C796B" w:rsidRPr="00F8552E" w:rsidRDefault="000C796B" w:rsidP="00E1216F">
            <w:pPr>
              <w:snapToGrid w:val="0"/>
              <w:spacing w:before="60" w:after="60" w:line="240" w:lineRule="auto"/>
              <w:textAlignment w:val="center"/>
              <w:rPr>
                <w:rFonts w:cs="Arial"/>
                <w:szCs w:val="20"/>
                <w:lang w:val="en-GB"/>
              </w:rPr>
            </w:pPr>
            <w:r w:rsidRPr="00F8552E">
              <w:rPr>
                <w:rFonts w:eastAsia="Times New Roman" w:cs="Arial"/>
                <w:color w:val="000000" w:themeColor="text1"/>
                <w:spacing w:val="-2"/>
                <w:szCs w:val="20"/>
                <w:lang w:val="en-GB"/>
              </w:rPr>
              <w:t>AD</w:t>
            </w:r>
            <w:r w:rsidR="00BF0642">
              <w:rPr>
                <w:rFonts w:eastAsia="Times New Roman" w:cs="Arial"/>
                <w:color w:val="000000" w:themeColor="text1"/>
                <w:spacing w:val="-2"/>
                <w:szCs w:val="20"/>
                <w:lang w:val="en-GB"/>
              </w:rPr>
              <w:t>P</w:t>
            </w:r>
            <w:r w:rsidRPr="00F8552E">
              <w:rPr>
                <w:rFonts w:eastAsia="Times New Roman" w:cs="Arial"/>
                <w:color w:val="000000" w:themeColor="text1"/>
                <w:spacing w:val="-2"/>
                <w:szCs w:val="20"/>
                <w:lang w:val="en-GB"/>
              </w:rPr>
              <w:t>S warranty period</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0A66AD" w14:textId="3CD0C994" w:rsidR="000C796B" w:rsidRPr="00F8552E" w:rsidRDefault="000C796B" w:rsidP="00E1216F">
            <w:pPr>
              <w:snapToGrid w:val="0"/>
              <w:spacing w:before="60" w:after="60" w:line="240" w:lineRule="auto"/>
              <w:jc w:val="center"/>
              <w:textAlignment w:val="center"/>
              <w:rPr>
                <w:rFonts w:eastAsia="Times New Roman" w:cs="Arial"/>
                <w:szCs w:val="20"/>
                <w:lang w:val="en-GB"/>
              </w:rPr>
            </w:pPr>
            <w:r w:rsidRPr="00F8552E">
              <w:rPr>
                <w:rFonts w:eastAsia="Times New Roman" w:cs="Arial"/>
                <w:color w:val="000000" w:themeColor="text1"/>
                <w:szCs w:val="20"/>
                <w:lang w:val="en-GB"/>
              </w:rPr>
              <w:t xml:space="preserve">2 years </w:t>
            </w:r>
            <w:r w:rsidRPr="00F8552E">
              <w:rPr>
                <w:rFonts w:eastAsia="Times New Roman" w:cs="Arial"/>
                <w:color w:val="000000" w:themeColor="text1"/>
                <w:spacing w:val="-2"/>
                <w:szCs w:val="20"/>
                <w:lang w:val="en-GB"/>
              </w:rPr>
              <w:t>or 400 motor hours (wh</w:t>
            </w:r>
            <w:r w:rsidR="00B73842" w:rsidRPr="00F8552E">
              <w:rPr>
                <w:rFonts w:eastAsia="Times New Roman" w:cs="Arial"/>
                <w:color w:val="000000" w:themeColor="text1"/>
                <w:spacing w:val="-2"/>
                <w:szCs w:val="20"/>
                <w:lang w:val="en-GB"/>
              </w:rPr>
              <w:t>at</w:t>
            </w:r>
            <w:r w:rsidRPr="00F8552E">
              <w:rPr>
                <w:rFonts w:eastAsia="Times New Roman" w:cs="Arial"/>
                <w:color w:val="000000" w:themeColor="text1"/>
                <w:spacing w:val="-2"/>
                <w:szCs w:val="20"/>
                <w:lang w:val="en-GB"/>
              </w:rPr>
              <w:t>ever comes first)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4411EB77" w14:textId="3CF481E0" w:rsidR="000C796B" w:rsidRPr="00F8552E" w:rsidRDefault="000C796B" w:rsidP="00E1216F">
            <w:pPr>
              <w:snapToGrid w:val="0"/>
              <w:spacing w:before="60" w:after="60" w:line="240" w:lineRule="auto"/>
              <w:jc w:val="center"/>
              <w:textAlignment w:val="center"/>
              <w:rPr>
                <w:rFonts w:cs="Arial"/>
                <w:szCs w:val="20"/>
                <w:lang w:val="en-GB"/>
              </w:rPr>
            </w:pPr>
            <w:r w:rsidRPr="00F8552E">
              <w:rPr>
                <w:rFonts w:cs="Arial"/>
                <w:szCs w:val="20"/>
                <w:lang w:val="en-GB"/>
              </w:rPr>
              <w:t>Minimum requirement</w:t>
            </w:r>
          </w:p>
        </w:tc>
      </w:tr>
    </w:tbl>
    <w:p w14:paraId="3FF276F7" w14:textId="53CAB6B3" w:rsidR="00B7421A" w:rsidRPr="00F8552E" w:rsidRDefault="00B7421A" w:rsidP="00D343E7">
      <w:pPr>
        <w:pStyle w:val="NormalParagraph"/>
        <w:ind w:left="426"/>
        <w:rPr>
          <w:rFonts w:ascii="Verdana" w:hAnsi="Verdana" w:cs="Noto Sans"/>
          <w:sz w:val="20"/>
        </w:rPr>
      </w:pPr>
    </w:p>
    <w:p w14:paraId="22CFCA1F" w14:textId="150046CE" w:rsidR="00B7421A" w:rsidRDefault="00B7421A" w:rsidP="00D343E7">
      <w:pPr>
        <w:pStyle w:val="NormalParagraph"/>
        <w:ind w:left="426"/>
        <w:rPr>
          <w:rFonts w:ascii="Verdana" w:hAnsi="Verdana" w:cs="Noto Sans"/>
          <w:sz w:val="20"/>
        </w:rPr>
      </w:pPr>
    </w:p>
    <w:p w14:paraId="46A8F6B9" w14:textId="77777777" w:rsidR="00183876" w:rsidRPr="00F8552E" w:rsidRDefault="00183876" w:rsidP="00D343E7">
      <w:pPr>
        <w:pStyle w:val="NormalParagraph"/>
        <w:ind w:left="426"/>
        <w:rPr>
          <w:rFonts w:ascii="Verdana" w:hAnsi="Verdana" w:cs="Noto Sans"/>
          <w:sz w:val="20"/>
        </w:rPr>
      </w:pPr>
    </w:p>
    <w:p w14:paraId="76A29845" w14:textId="77777777" w:rsidR="00B7421A" w:rsidRPr="00F8552E" w:rsidRDefault="00B7421A" w:rsidP="00D343E7">
      <w:pPr>
        <w:pStyle w:val="NormalParagraph"/>
        <w:ind w:left="426"/>
        <w:rPr>
          <w:rFonts w:ascii="Verdana" w:hAnsi="Verdana" w:cs="Noto Sans"/>
          <w:sz w:val="20"/>
        </w:rPr>
      </w:pPr>
    </w:p>
    <w:p w14:paraId="08023BE0" w14:textId="652BE0C6" w:rsidR="00BE6730" w:rsidRPr="00F8552E" w:rsidRDefault="00BE6730" w:rsidP="00BE6730">
      <w:pPr>
        <w:pStyle w:val="NormalParagraph"/>
        <w:ind w:left="426"/>
        <w:rPr>
          <w:rFonts w:ascii="Verdana" w:hAnsi="Verdana" w:cs="Noto Sans"/>
          <w:sz w:val="20"/>
        </w:rPr>
      </w:pPr>
      <w:r w:rsidRPr="00F8552E">
        <w:rPr>
          <w:rFonts w:ascii="Verdana" w:hAnsi="Verdana" w:cs="Noto Sans"/>
          <w:b/>
          <w:bCs/>
          <w:sz w:val="20"/>
        </w:rPr>
        <w:lastRenderedPageBreak/>
        <w:t>1.3.2 Technical</w:t>
      </w:r>
      <w:r w:rsidRPr="00F8552E">
        <w:rPr>
          <w:rFonts w:ascii="Verdana" w:hAnsi="Verdana" w:cs="Noto Sans"/>
          <w:b/>
          <w:sz w:val="20"/>
        </w:rPr>
        <w:t xml:space="preserve"> requirements </w:t>
      </w:r>
      <w:r w:rsidR="00954CC8" w:rsidRPr="00F8552E">
        <w:rPr>
          <w:rFonts w:ascii="Verdana" w:hAnsi="Verdana" w:cs="Noto Sans"/>
          <w:b/>
          <w:sz w:val="20"/>
        </w:rPr>
        <w:t xml:space="preserve">for </w:t>
      </w:r>
      <w:r w:rsidR="00954CC8" w:rsidRPr="00F8552E">
        <w:rPr>
          <w:rFonts w:ascii="Verdana" w:hAnsi="Verdana" w:cs="Noto Sans"/>
          <w:b/>
          <w:bCs/>
          <w:sz w:val="20"/>
        </w:rPr>
        <w:t>the trolley</w:t>
      </w:r>
      <w:r w:rsidRPr="00F8552E">
        <w:rPr>
          <w:rFonts w:ascii="Verdana" w:hAnsi="Verdana" w:cs="Noto Sans"/>
          <w:sz w:val="20"/>
        </w:rPr>
        <w:t>:</w:t>
      </w:r>
    </w:p>
    <w:tbl>
      <w:tblPr>
        <w:tblStyle w:val="TableGrid"/>
        <w:tblW w:w="1289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371"/>
        <w:gridCol w:w="2126"/>
      </w:tblGrid>
      <w:tr w:rsidR="004E1CD5" w:rsidRPr="00F8552E" w14:paraId="6E809B6D" w14:textId="44D6700A" w:rsidTr="00261D84">
        <w:trPr>
          <w:tblHeader/>
        </w:trPr>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FFE37" w14:textId="604A7327" w:rsidR="004E1CD5" w:rsidRPr="007B0702" w:rsidRDefault="004E1CD5" w:rsidP="004E1CD5">
            <w:pPr>
              <w:pStyle w:val="NormalParagraph"/>
              <w:spacing w:before="120"/>
              <w:ind w:left="28"/>
              <w:jc w:val="center"/>
              <w:rPr>
                <w:rFonts w:ascii="Verdana" w:hAnsi="Verdana" w:cs="Noto Sans"/>
                <w:b/>
                <w:bCs/>
                <w:sz w:val="20"/>
              </w:rPr>
            </w:pPr>
            <w:r w:rsidRPr="007B0702">
              <w:rPr>
                <w:rFonts w:ascii="Verdana" w:hAnsi="Verdana" w:cs="Noto Sans"/>
                <w:b/>
                <w:sz w:val="20"/>
              </w:rPr>
              <w:t>Parameter</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2A213" w14:textId="1CDC85C4" w:rsidR="004E1CD5" w:rsidRPr="007B0702" w:rsidRDefault="004E1CD5" w:rsidP="004E1CD5">
            <w:pPr>
              <w:pStyle w:val="NormalParagraph"/>
              <w:spacing w:before="120"/>
              <w:ind w:left="28"/>
              <w:jc w:val="center"/>
              <w:rPr>
                <w:rFonts w:ascii="Verdana" w:hAnsi="Verdana" w:cs="Noto Sans"/>
                <w:b/>
                <w:sz w:val="20"/>
              </w:rPr>
            </w:pPr>
            <w:r w:rsidRPr="007B0702">
              <w:rPr>
                <w:rFonts w:ascii="Verdana" w:hAnsi="Verdana" w:cs="Noto Sans"/>
                <w:b/>
                <w:bCs/>
                <w:sz w:val="20"/>
              </w:rPr>
              <w:t>Characteristic</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50533" w14:textId="26CEBC48" w:rsidR="004E1CD5" w:rsidRPr="00F8552E" w:rsidRDefault="004E1CD5" w:rsidP="004E1CD5">
            <w:pPr>
              <w:pStyle w:val="NormalParagraph"/>
              <w:spacing w:before="120"/>
              <w:ind w:left="28"/>
              <w:jc w:val="center"/>
              <w:rPr>
                <w:rFonts w:ascii="Verdana" w:hAnsi="Verdana" w:cs="Noto Sans"/>
                <w:b/>
                <w:bCs/>
                <w:sz w:val="20"/>
              </w:rPr>
            </w:pPr>
            <w:r w:rsidRPr="007B0702">
              <w:rPr>
                <w:rFonts w:ascii="Verdana" w:hAnsi="Verdana" w:cs="Noto Sans"/>
                <w:b/>
                <w:sz w:val="20"/>
              </w:rPr>
              <w:t>Quantity</w:t>
            </w:r>
          </w:p>
        </w:tc>
      </w:tr>
      <w:tr w:rsidR="004E1CD5" w:rsidRPr="00F8552E" w14:paraId="0DD05673" w14:textId="7CF55FFF" w:rsidTr="00261D84">
        <w:tc>
          <w:tcPr>
            <w:tcW w:w="12899" w:type="dxa"/>
            <w:gridSpan w:val="3"/>
            <w:tcBorders>
              <w:top w:val="single" w:sz="4" w:space="0" w:color="auto"/>
              <w:left w:val="single" w:sz="4" w:space="0" w:color="auto"/>
              <w:bottom w:val="single" w:sz="4" w:space="0" w:color="auto"/>
              <w:right w:val="single" w:sz="4" w:space="0" w:color="auto"/>
            </w:tcBorders>
          </w:tcPr>
          <w:p w14:paraId="6C70BE2F" w14:textId="2CD99CD5" w:rsidR="004E1CD5" w:rsidRPr="00F8552E" w:rsidRDefault="004E1CD5" w:rsidP="004E1CD5">
            <w:pPr>
              <w:pStyle w:val="NormalParagraph"/>
              <w:spacing w:before="60" w:after="60"/>
              <w:ind w:left="453"/>
              <w:rPr>
                <w:rFonts w:ascii="Verdana" w:hAnsi="Verdana" w:cs="Noto Sans"/>
                <w:bCs/>
                <w:sz w:val="20"/>
              </w:rPr>
            </w:pPr>
            <w:r w:rsidRPr="007B0702">
              <w:rPr>
                <w:rFonts w:ascii="Verdana" w:hAnsi="Verdana" w:cs="Noto Sans"/>
                <w:bCs/>
                <w:sz w:val="20"/>
              </w:rPr>
              <w:t xml:space="preserve">General </w:t>
            </w:r>
            <w:r w:rsidRPr="00F8552E">
              <w:rPr>
                <w:rFonts w:ascii="Verdana" w:hAnsi="Verdana" w:cs="Noto Sans"/>
                <w:bCs/>
                <w:sz w:val="20"/>
              </w:rPr>
              <w:t>parameters</w:t>
            </w:r>
            <w:r w:rsidRPr="007B0702">
              <w:rPr>
                <w:rFonts w:ascii="Verdana" w:hAnsi="Verdana" w:cs="Noto Sans"/>
                <w:bCs/>
                <w:sz w:val="20"/>
              </w:rPr>
              <w:t>:</w:t>
            </w:r>
          </w:p>
        </w:tc>
      </w:tr>
      <w:tr w:rsidR="004E1CD5" w:rsidRPr="00F8552E" w14:paraId="27A32EE7" w14:textId="3C3CF75A" w:rsidTr="00261D84">
        <w:tc>
          <w:tcPr>
            <w:tcW w:w="3402" w:type="dxa"/>
            <w:tcBorders>
              <w:top w:val="single" w:sz="4" w:space="0" w:color="auto"/>
              <w:left w:val="single" w:sz="4" w:space="0" w:color="auto"/>
              <w:bottom w:val="single" w:sz="4" w:space="0" w:color="auto"/>
              <w:right w:val="single" w:sz="4" w:space="0" w:color="auto"/>
            </w:tcBorders>
          </w:tcPr>
          <w:p w14:paraId="52E25A59" w14:textId="660D23E7" w:rsidR="004E1CD5" w:rsidRPr="00F8552E" w:rsidRDefault="004E1CD5" w:rsidP="004E1CD5">
            <w:pPr>
              <w:pStyle w:val="NormalParagraph"/>
              <w:spacing w:before="60" w:after="60"/>
              <w:ind w:left="169"/>
              <w:rPr>
                <w:rFonts w:ascii="Verdana" w:hAnsi="Verdana" w:cs="Noto Sans"/>
                <w:b/>
                <w:sz w:val="20"/>
              </w:rPr>
            </w:pPr>
            <w:r w:rsidRPr="007B0702">
              <w:rPr>
                <w:rFonts w:ascii="Verdana" w:hAnsi="Verdana" w:cs="Noto Sans"/>
                <w:sz w:val="20"/>
              </w:rPr>
              <w:t>Layout</w:t>
            </w:r>
          </w:p>
        </w:tc>
        <w:tc>
          <w:tcPr>
            <w:tcW w:w="7371" w:type="dxa"/>
            <w:tcBorders>
              <w:top w:val="single" w:sz="4" w:space="0" w:color="auto"/>
              <w:left w:val="single" w:sz="4" w:space="0" w:color="auto"/>
              <w:bottom w:val="single" w:sz="4" w:space="0" w:color="auto"/>
              <w:right w:val="single" w:sz="4" w:space="0" w:color="auto"/>
            </w:tcBorders>
          </w:tcPr>
          <w:p w14:paraId="2BB3B13D" w14:textId="250DFD4A" w:rsidR="004E1CD5" w:rsidRPr="00F8552E" w:rsidRDefault="004E1CD5" w:rsidP="004E1CD5">
            <w:pPr>
              <w:pStyle w:val="NormalParagraph"/>
              <w:spacing w:before="60" w:after="60"/>
              <w:ind w:left="42"/>
              <w:rPr>
                <w:rFonts w:ascii="Verdana" w:hAnsi="Verdana" w:cs="Noto Sans"/>
                <w:b/>
                <w:bCs/>
                <w:sz w:val="20"/>
              </w:rPr>
            </w:pPr>
            <w:r w:rsidRPr="00F8552E">
              <w:rPr>
                <w:rFonts w:ascii="Verdana" w:hAnsi="Verdana" w:cs="Noto Sans"/>
                <w:sz w:val="20"/>
              </w:rPr>
              <w:t>T</w:t>
            </w:r>
            <w:r w:rsidRPr="007B0702">
              <w:rPr>
                <w:rFonts w:ascii="Verdana" w:hAnsi="Verdana" w:cs="Noto Sans"/>
                <w:sz w:val="20"/>
              </w:rPr>
              <w:t>wo-axle cart, platform between wheels</w:t>
            </w:r>
          </w:p>
        </w:tc>
        <w:tc>
          <w:tcPr>
            <w:tcW w:w="2126" w:type="dxa"/>
            <w:tcBorders>
              <w:top w:val="single" w:sz="4" w:space="0" w:color="auto"/>
              <w:left w:val="single" w:sz="4" w:space="0" w:color="auto"/>
              <w:bottom w:val="single" w:sz="4" w:space="0" w:color="auto"/>
              <w:right w:val="single" w:sz="4" w:space="0" w:color="auto"/>
            </w:tcBorders>
          </w:tcPr>
          <w:p w14:paraId="09EA0F4A" w14:textId="6F1983ED" w:rsidR="004E1CD5" w:rsidRPr="00F8552E" w:rsidRDefault="004E1CD5" w:rsidP="004E1CD5">
            <w:pPr>
              <w:pStyle w:val="NormalParagraph"/>
              <w:spacing w:before="60" w:after="60"/>
              <w:jc w:val="center"/>
              <w:rPr>
                <w:rFonts w:ascii="Verdana" w:hAnsi="Verdana" w:cs="Noto Sans"/>
                <w:sz w:val="20"/>
              </w:rPr>
            </w:pPr>
            <w:r w:rsidRPr="00F8552E">
              <w:rPr>
                <w:rFonts w:ascii="Verdana" w:hAnsi="Verdana" w:cs="Noto Sans"/>
                <w:sz w:val="20"/>
              </w:rPr>
              <w:t>n/a</w:t>
            </w:r>
          </w:p>
        </w:tc>
      </w:tr>
      <w:tr w:rsidR="004E1CD5" w:rsidRPr="00F8552E" w14:paraId="4FFA4575" w14:textId="73594A51" w:rsidTr="00261D84">
        <w:tc>
          <w:tcPr>
            <w:tcW w:w="3402" w:type="dxa"/>
            <w:tcBorders>
              <w:top w:val="single" w:sz="4" w:space="0" w:color="auto"/>
              <w:left w:val="single" w:sz="4" w:space="0" w:color="auto"/>
              <w:bottom w:val="single" w:sz="4" w:space="0" w:color="auto"/>
              <w:right w:val="single" w:sz="4" w:space="0" w:color="auto"/>
            </w:tcBorders>
          </w:tcPr>
          <w:p w14:paraId="5E5EDF63" w14:textId="1CD6E44B" w:rsidR="004E1CD5" w:rsidRPr="00F8552E" w:rsidRDefault="004E1CD5" w:rsidP="004E1CD5">
            <w:pPr>
              <w:pStyle w:val="NormalParagraph"/>
              <w:spacing w:before="60" w:after="60"/>
              <w:ind w:left="169"/>
              <w:rPr>
                <w:rFonts w:ascii="Verdana" w:hAnsi="Verdana" w:cs="Noto Sans"/>
                <w:b/>
                <w:sz w:val="20"/>
              </w:rPr>
            </w:pPr>
            <w:r w:rsidRPr="007B0702">
              <w:rPr>
                <w:rFonts w:ascii="Verdana" w:hAnsi="Verdana" w:cs="Noto Sans"/>
                <w:sz w:val="20"/>
              </w:rPr>
              <w:t>Suspension</w:t>
            </w:r>
          </w:p>
        </w:tc>
        <w:tc>
          <w:tcPr>
            <w:tcW w:w="7371" w:type="dxa"/>
            <w:tcBorders>
              <w:top w:val="single" w:sz="4" w:space="0" w:color="auto"/>
              <w:left w:val="single" w:sz="4" w:space="0" w:color="auto"/>
              <w:bottom w:val="single" w:sz="4" w:space="0" w:color="auto"/>
              <w:right w:val="single" w:sz="4" w:space="0" w:color="auto"/>
            </w:tcBorders>
          </w:tcPr>
          <w:p w14:paraId="14099DE0" w14:textId="6E99CEF9" w:rsidR="004E1CD5" w:rsidRPr="00F8552E" w:rsidRDefault="004E1CD5" w:rsidP="004E1CD5">
            <w:pPr>
              <w:pStyle w:val="NormalParagraph"/>
              <w:spacing w:before="60" w:after="60"/>
              <w:ind w:left="42"/>
              <w:rPr>
                <w:rFonts w:ascii="Verdana" w:hAnsi="Verdana" w:cs="Noto Sans"/>
                <w:b/>
                <w:bCs/>
                <w:sz w:val="20"/>
              </w:rPr>
            </w:pPr>
            <w:r w:rsidRPr="007B0702">
              <w:rPr>
                <w:rFonts w:ascii="Verdana" w:hAnsi="Verdana" w:cs="Noto Sans"/>
                <w:sz w:val="20"/>
              </w:rPr>
              <w:t>Torsion bar, non-locking</w:t>
            </w:r>
          </w:p>
        </w:tc>
        <w:tc>
          <w:tcPr>
            <w:tcW w:w="2126" w:type="dxa"/>
            <w:tcBorders>
              <w:top w:val="single" w:sz="4" w:space="0" w:color="auto"/>
              <w:left w:val="single" w:sz="4" w:space="0" w:color="auto"/>
              <w:bottom w:val="single" w:sz="4" w:space="0" w:color="auto"/>
              <w:right w:val="single" w:sz="4" w:space="0" w:color="auto"/>
            </w:tcBorders>
          </w:tcPr>
          <w:p w14:paraId="43850DB8" w14:textId="6C91B391" w:rsidR="004E1CD5" w:rsidRPr="00F8552E" w:rsidRDefault="004E1CD5" w:rsidP="004E1CD5">
            <w:pPr>
              <w:pStyle w:val="NormalParagraph"/>
              <w:spacing w:before="60" w:after="60"/>
              <w:jc w:val="center"/>
              <w:rPr>
                <w:rFonts w:ascii="Verdana" w:hAnsi="Verdana" w:cs="Noto Sans"/>
                <w:sz w:val="20"/>
              </w:rPr>
            </w:pPr>
            <w:r w:rsidRPr="00F8552E">
              <w:rPr>
                <w:rFonts w:ascii="Verdana" w:hAnsi="Verdana" w:cs="Noto Sans"/>
                <w:sz w:val="20"/>
              </w:rPr>
              <w:t>n/a</w:t>
            </w:r>
          </w:p>
        </w:tc>
      </w:tr>
      <w:tr w:rsidR="004E1CD5" w:rsidRPr="00F8552E" w14:paraId="61FB8A2C" w14:textId="626C3544" w:rsidTr="00261D84">
        <w:tc>
          <w:tcPr>
            <w:tcW w:w="3402" w:type="dxa"/>
            <w:tcBorders>
              <w:top w:val="single" w:sz="4" w:space="0" w:color="auto"/>
              <w:left w:val="single" w:sz="4" w:space="0" w:color="auto"/>
              <w:bottom w:val="single" w:sz="4" w:space="0" w:color="auto"/>
              <w:right w:val="single" w:sz="4" w:space="0" w:color="auto"/>
            </w:tcBorders>
          </w:tcPr>
          <w:p w14:paraId="41FD4696" w14:textId="572278B3" w:rsidR="004E1CD5" w:rsidRPr="00F8552E" w:rsidRDefault="004E1CD5" w:rsidP="004E1CD5">
            <w:pPr>
              <w:pStyle w:val="NormalParagraph"/>
              <w:spacing w:before="60" w:after="60"/>
              <w:ind w:left="169"/>
              <w:rPr>
                <w:rFonts w:ascii="Verdana" w:hAnsi="Verdana" w:cs="Noto Sans"/>
                <w:sz w:val="20"/>
              </w:rPr>
            </w:pPr>
            <w:r w:rsidRPr="007B0702">
              <w:rPr>
                <w:rFonts w:ascii="Verdana" w:hAnsi="Verdana" w:cs="Noto Sans"/>
                <w:bCs/>
                <w:sz w:val="20"/>
              </w:rPr>
              <w:t>total weight</w:t>
            </w:r>
          </w:p>
        </w:tc>
        <w:tc>
          <w:tcPr>
            <w:tcW w:w="7371" w:type="dxa"/>
            <w:tcBorders>
              <w:top w:val="single" w:sz="4" w:space="0" w:color="auto"/>
              <w:left w:val="single" w:sz="4" w:space="0" w:color="auto"/>
              <w:bottom w:val="single" w:sz="4" w:space="0" w:color="auto"/>
              <w:right w:val="single" w:sz="4" w:space="0" w:color="auto"/>
            </w:tcBorders>
          </w:tcPr>
          <w:p w14:paraId="3BFC8809" w14:textId="46E8C93B" w:rsidR="004E1CD5" w:rsidRPr="00F8552E" w:rsidRDefault="004E1CD5" w:rsidP="004E1CD5">
            <w:pPr>
              <w:pStyle w:val="NormalParagraph"/>
              <w:spacing w:before="60" w:after="60"/>
              <w:ind w:left="42"/>
              <w:rPr>
                <w:rFonts w:ascii="Verdana" w:hAnsi="Verdana" w:cs="Noto Sans"/>
                <w:sz w:val="20"/>
              </w:rPr>
            </w:pPr>
            <w:r w:rsidRPr="007B0702">
              <w:rPr>
                <w:rFonts w:ascii="Verdana" w:hAnsi="Verdana" w:cs="Noto Sans"/>
                <w:sz w:val="20"/>
              </w:rPr>
              <w:t>2600 kg</w:t>
            </w:r>
          </w:p>
        </w:tc>
        <w:tc>
          <w:tcPr>
            <w:tcW w:w="2126" w:type="dxa"/>
            <w:tcBorders>
              <w:top w:val="single" w:sz="4" w:space="0" w:color="auto"/>
              <w:left w:val="single" w:sz="4" w:space="0" w:color="auto"/>
              <w:bottom w:val="single" w:sz="4" w:space="0" w:color="auto"/>
              <w:right w:val="single" w:sz="4" w:space="0" w:color="auto"/>
            </w:tcBorders>
          </w:tcPr>
          <w:p w14:paraId="6C446158" w14:textId="2CA2AF72" w:rsidR="004E1CD5" w:rsidRPr="00F8552E" w:rsidRDefault="004E1CD5" w:rsidP="004E1CD5">
            <w:pPr>
              <w:pStyle w:val="NormalParagraph"/>
              <w:spacing w:before="60" w:after="60"/>
              <w:jc w:val="center"/>
              <w:rPr>
                <w:rFonts w:ascii="Verdana" w:hAnsi="Verdana" w:cs="Noto Sans"/>
                <w:sz w:val="20"/>
              </w:rPr>
            </w:pPr>
            <w:r w:rsidRPr="00F8552E">
              <w:rPr>
                <w:rFonts w:ascii="Verdana" w:hAnsi="Verdana" w:cs="Noto Sans"/>
                <w:sz w:val="20"/>
              </w:rPr>
              <w:t>n/a</w:t>
            </w:r>
          </w:p>
        </w:tc>
      </w:tr>
      <w:tr w:rsidR="004E1CD5" w:rsidRPr="00F8552E" w14:paraId="4D4EFEEB" w14:textId="16575F89" w:rsidTr="00261D84">
        <w:tc>
          <w:tcPr>
            <w:tcW w:w="3402" w:type="dxa"/>
            <w:tcBorders>
              <w:top w:val="single" w:sz="4" w:space="0" w:color="auto"/>
              <w:left w:val="single" w:sz="4" w:space="0" w:color="auto"/>
              <w:bottom w:val="single" w:sz="4" w:space="0" w:color="auto"/>
              <w:right w:val="single" w:sz="4" w:space="0" w:color="auto"/>
            </w:tcBorders>
          </w:tcPr>
          <w:p w14:paraId="62AF1B0A" w14:textId="5053C8AD" w:rsidR="004E1CD5" w:rsidRPr="00F8552E" w:rsidRDefault="004E1CD5" w:rsidP="004E1CD5">
            <w:pPr>
              <w:pStyle w:val="NormalParagraph"/>
              <w:spacing w:before="60" w:after="60"/>
              <w:ind w:left="169"/>
              <w:rPr>
                <w:rFonts w:ascii="Verdana" w:hAnsi="Verdana" w:cs="Noto Sans"/>
                <w:sz w:val="20"/>
              </w:rPr>
            </w:pPr>
            <w:r w:rsidRPr="007B0702">
              <w:rPr>
                <w:rFonts w:ascii="Verdana" w:hAnsi="Verdana" w:cs="Noto Sans"/>
                <w:sz w:val="20"/>
              </w:rPr>
              <w:t>Load capacity</w:t>
            </w:r>
          </w:p>
        </w:tc>
        <w:tc>
          <w:tcPr>
            <w:tcW w:w="7371" w:type="dxa"/>
            <w:tcBorders>
              <w:top w:val="single" w:sz="4" w:space="0" w:color="auto"/>
              <w:left w:val="single" w:sz="4" w:space="0" w:color="auto"/>
              <w:bottom w:val="single" w:sz="4" w:space="0" w:color="auto"/>
              <w:right w:val="single" w:sz="4" w:space="0" w:color="auto"/>
            </w:tcBorders>
          </w:tcPr>
          <w:p w14:paraId="7B0A1831" w14:textId="1E9FDEC2" w:rsidR="004E1CD5" w:rsidRPr="00F8552E" w:rsidRDefault="004E1CD5" w:rsidP="004E1CD5">
            <w:pPr>
              <w:pStyle w:val="NormalParagraph"/>
              <w:spacing w:before="60" w:after="60"/>
              <w:ind w:left="42"/>
              <w:rPr>
                <w:rFonts w:ascii="Verdana" w:hAnsi="Verdana" w:cs="Noto Sans"/>
                <w:sz w:val="20"/>
              </w:rPr>
            </w:pPr>
            <w:r w:rsidRPr="007B0702">
              <w:rPr>
                <w:rFonts w:ascii="Verdana" w:hAnsi="Verdana" w:cs="Noto Sans"/>
                <w:sz w:val="20"/>
              </w:rPr>
              <w:t>2170 kg</w:t>
            </w:r>
          </w:p>
        </w:tc>
        <w:tc>
          <w:tcPr>
            <w:tcW w:w="2126" w:type="dxa"/>
            <w:tcBorders>
              <w:top w:val="single" w:sz="4" w:space="0" w:color="auto"/>
              <w:left w:val="single" w:sz="4" w:space="0" w:color="auto"/>
              <w:bottom w:val="single" w:sz="4" w:space="0" w:color="auto"/>
              <w:right w:val="single" w:sz="4" w:space="0" w:color="auto"/>
            </w:tcBorders>
          </w:tcPr>
          <w:p w14:paraId="30F8DA45" w14:textId="7831864C" w:rsidR="004E1CD5" w:rsidRPr="00F8552E" w:rsidRDefault="004E1CD5" w:rsidP="004E1CD5">
            <w:pPr>
              <w:pStyle w:val="NormalParagraph"/>
              <w:spacing w:before="60" w:after="60"/>
              <w:jc w:val="center"/>
              <w:rPr>
                <w:rFonts w:ascii="Verdana" w:hAnsi="Verdana" w:cs="Noto Sans"/>
                <w:sz w:val="20"/>
              </w:rPr>
            </w:pPr>
            <w:r w:rsidRPr="00F8552E">
              <w:rPr>
                <w:rFonts w:ascii="Verdana" w:hAnsi="Verdana" w:cs="Noto Sans"/>
                <w:sz w:val="20"/>
              </w:rPr>
              <w:t>n/a</w:t>
            </w:r>
          </w:p>
        </w:tc>
      </w:tr>
      <w:tr w:rsidR="004E1CD5" w:rsidRPr="00F8552E" w14:paraId="03AF0205" w14:textId="55DA5831" w:rsidTr="00261D84">
        <w:tc>
          <w:tcPr>
            <w:tcW w:w="3402" w:type="dxa"/>
            <w:tcBorders>
              <w:top w:val="single" w:sz="4" w:space="0" w:color="auto"/>
              <w:left w:val="single" w:sz="4" w:space="0" w:color="auto"/>
              <w:bottom w:val="single" w:sz="4" w:space="0" w:color="auto"/>
              <w:right w:val="single" w:sz="4" w:space="0" w:color="auto"/>
            </w:tcBorders>
          </w:tcPr>
          <w:p w14:paraId="51D63C68" w14:textId="7920C57A" w:rsidR="004E1CD5" w:rsidRPr="00F8552E" w:rsidRDefault="004E1CD5" w:rsidP="004E1CD5">
            <w:pPr>
              <w:pStyle w:val="NormalParagraph"/>
              <w:spacing w:before="60" w:after="60"/>
              <w:ind w:left="169"/>
              <w:rPr>
                <w:rFonts w:ascii="Verdana" w:hAnsi="Verdana" w:cs="Noto Sans"/>
                <w:sz w:val="20"/>
              </w:rPr>
            </w:pPr>
            <w:r w:rsidRPr="007B0702">
              <w:rPr>
                <w:rFonts w:ascii="Verdana" w:hAnsi="Verdana" w:cs="Noto Sans"/>
                <w:bCs/>
                <w:sz w:val="20"/>
              </w:rPr>
              <w:t>Curb weight</w:t>
            </w:r>
          </w:p>
        </w:tc>
        <w:tc>
          <w:tcPr>
            <w:tcW w:w="7371" w:type="dxa"/>
            <w:tcBorders>
              <w:top w:val="single" w:sz="4" w:space="0" w:color="auto"/>
              <w:left w:val="single" w:sz="4" w:space="0" w:color="auto"/>
              <w:bottom w:val="single" w:sz="4" w:space="0" w:color="auto"/>
              <w:right w:val="single" w:sz="4" w:space="0" w:color="auto"/>
            </w:tcBorders>
          </w:tcPr>
          <w:p w14:paraId="5DA7A698" w14:textId="5CB9ADF0" w:rsidR="004E1CD5" w:rsidRPr="00F8552E" w:rsidRDefault="004E1CD5" w:rsidP="004E1CD5">
            <w:pPr>
              <w:pStyle w:val="NormalParagraph"/>
              <w:spacing w:before="60" w:after="60"/>
              <w:ind w:left="42"/>
              <w:rPr>
                <w:rFonts w:ascii="Verdana" w:hAnsi="Verdana" w:cs="Noto Sans"/>
                <w:sz w:val="20"/>
              </w:rPr>
            </w:pPr>
            <w:r w:rsidRPr="007B0702">
              <w:rPr>
                <w:rFonts w:ascii="Verdana" w:hAnsi="Verdana" w:cs="Noto Sans"/>
                <w:sz w:val="20"/>
              </w:rPr>
              <w:t>430 kg</w:t>
            </w:r>
          </w:p>
        </w:tc>
        <w:tc>
          <w:tcPr>
            <w:tcW w:w="2126" w:type="dxa"/>
            <w:tcBorders>
              <w:top w:val="single" w:sz="4" w:space="0" w:color="auto"/>
              <w:left w:val="single" w:sz="4" w:space="0" w:color="auto"/>
              <w:bottom w:val="single" w:sz="4" w:space="0" w:color="auto"/>
              <w:right w:val="single" w:sz="4" w:space="0" w:color="auto"/>
            </w:tcBorders>
          </w:tcPr>
          <w:p w14:paraId="34762273" w14:textId="1EFA024E" w:rsidR="004E1CD5" w:rsidRPr="00F8552E" w:rsidRDefault="004E1CD5" w:rsidP="004E1CD5">
            <w:pPr>
              <w:pStyle w:val="NormalParagraph"/>
              <w:spacing w:before="60" w:after="60"/>
              <w:jc w:val="center"/>
              <w:rPr>
                <w:rFonts w:ascii="Verdana" w:hAnsi="Verdana" w:cs="Noto Sans"/>
                <w:sz w:val="20"/>
              </w:rPr>
            </w:pPr>
            <w:r w:rsidRPr="00F8552E">
              <w:rPr>
                <w:rFonts w:ascii="Verdana" w:hAnsi="Verdana" w:cs="Noto Sans"/>
                <w:sz w:val="20"/>
              </w:rPr>
              <w:t>n/a</w:t>
            </w:r>
          </w:p>
        </w:tc>
      </w:tr>
      <w:tr w:rsidR="004E1CD5" w:rsidRPr="00F8552E" w14:paraId="56C7A8F2" w14:textId="331456AB" w:rsidTr="00261D84">
        <w:tc>
          <w:tcPr>
            <w:tcW w:w="3402" w:type="dxa"/>
            <w:tcBorders>
              <w:top w:val="single" w:sz="4" w:space="0" w:color="auto"/>
              <w:left w:val="single" w:sz="4" w:space="0" w:color="auto"/>
              <w:bottom w:val="single" w:sz="4" w:space="0" w:color="auto"/>
              <w:right w:val="single" w:sz="4" w:space="0" w:color="auto"/>
            </w:tcBorders>
          </w:tcPr>
          <w:p w14:paraId="0D6B4160" w14:textId="3C2111AD" w:rsidR="004E1CD5" w:rsidRPr="00F8552E" w:rsidRDefault="004E1CD5" w:rsidP="004E1CD5">
            <w:pPr>
              <w:pStyle w:val="NormalParagraph"/>
              <w:spacing w:before="60" w:after="60"/>
              <w:ind w:left="169"/>
              <w:rPr>
                <w:rFonts w:ascii="Verdana" w:hAnsi="Verdana" w:cs="Noto Sans"/>
                <w:sz w:val="20"/>
              </w:rPr>
            </w:pPr>
            <w:r w:rsidRPr="007B0702">
              <w:rPr>
                <w:rFonts w:ascii="Verdana" w:hAnsi="Verdana" w:cs="Noto Sans"/>
                <w:bCs/>
                <w:sz w:val="20"/>
              </w:rPr>
              <w:t>Overall dimensions, max</w:t>
            </w:r>
          </w:p>
        </w:tc>
        <w:tc>
          <w:tcPr>
            <w:tcW w:w="7371" w:type="dxa"/>
            <w:tcBorders>
              <w:top w:val="single" w:sz="4" w:space="0" w:color="auto"/>
              <w:left w:val="single" w:sz="4" w:space="0" w:color="auto"/>
              <w:bottom w:val="single" w:sz="4" w:space="0" w:color="auto"/>
              <w:right w:val="single" w:sz="4" w:space="0" w:color="auto"/>
            </w:tcBorders>
          </w:tcPr>
          <w:p w14:paraId="319907A9" w14:textId="5C9AC3FE" w:rsidR="004E1CD5" w:rsidRPr="00F8552E" w:rsidRDefault="004E1CD5" w:rsidP="004E1CD5">
            <w:pPr>
              <w:pStyle w:val="NormalParagraph"/>
              <w:spacing w:before="60" w:after="60"/>
              <w:ind w:left="42"/>
              <w:rPr>
                <w:rFonts w:ascii="Verdana" w:hAnsi="Verdana" w:cs="Noto Sans"/>
                <w:sz w:val="20"/>
              </w:rPr>
            </w:pPr>
            <w:r w:rsidRPr="007B0702">
              <w:rPr>
                <w:rFonts w:ascii="Verdana" w:hAnsi="Verdana" w:cs="Noto Sans"/>
                <w:sz w:val="20"/>
              </w:rPr>
              <w:t>4000*2000 mm</w:t>
            </w:r>
          </w:p>
        </w:tc>
        <w:tc>
          <w:tcPr>
            <w:tcW w:w="2126" w:type="dxa"/>
            <w:tcBorders>
              <w:top w:val="single" w:sz="4" w:space="0" w:color="auto"/>
              <w:left w:val="single" w:sz="4" w:space="0" w:color="auto"/>
              <w:bottom w:val="single" w:sz="4" w:space="0" w:color="auto"/>
              <w:right w:val="single" w:sz="4" w:space="0" w:color="auto"/>
            </w:tcBorders>
          </w:tcPr>
          <w:p w14:paraId="2E4D9D23" w14:textId="78372500" w:rsidR="004E1CD5" w:rsidRPr="00F8552E" w:rsidRDefault="004E1CD5" w:rsidP="004E1CD5">
            <w:pPr>
              <w:pStyle w:val="NormalParagraph"/>
              <w:spacing w:before="60" w:after="60"/>
              <w:jc w:val="center"/>
              <w:rPr>
                <w:rFonts w:ascii="Verdana" w:hAnsi="Verdana" w:cs="Noto Sans"/>
                <w:sz w:val="20"/>
              </w:rPr>
            </w:pPr>
            <w:r w:rsidRPr="00F8552E">
              <w:rPr>
                <w:rFonts w:ascii="Verdana" w:hAnsi="Verdana" w:cs="Noto Sans"/>
                <w:sz w:val="20"/>
              </w:rPr>
              <w:t>n/a</w:t>
            </w:r>
          </w:p>
        </w:tc>
      </w:tr>
      <w:tr w:rsidR="004E1CD5" w:rsidRPr="00F8552E" w14:paraId="19858F9F" w14:textId="72921856" w:rsidTr="00261D84">
        <w:tc>
          <w:tcPr>
            <w:tcW w:w="3402" w:type="dxa"/>
            <w:tcBorders>
              <w:top w:val="single" w:sz="4" w:space="0" w:color="auto"/>
              <w:left w:val="single" w:sz="4" w:space="0" w:color="auto"/>
              <w:bottom w:val="single" w:sz="4" w:space="0" w:color="auto"/>
              <w:right w:val="single" w:sz="4" w:space="0" w:color="auto"/>
            </w:tcBorders>
          </w:tcPr>
          <w:p w14:paraId="439921E3" w14:textId="53C9BA7E" w:rsidR="004E1CD5" w:rsidRPr="00F8552E" w:rsidRDefault="004E1CD5" w:rsidP="004E1CD5">
            <w:pPr>
              <w:pStyle w:val="NormalParagraph"/>
              <w:spacing w:before="60" w:after="60"/>
              <w:ind w:left="169"/>
              <w:rPr>
                <w:rFonts w:ascii="Verdana" w:hAnsi="Verdana" w:cs="Noto Sans"/>
                <w:bCs/>
                <w:sz w:val="20"/>
              </w:rPr>
            </w:pPr>
            <w:r w:rsidRPr="007B0702">
              <w:rPr>
                <w:rFonts w:ascii="Verdana" w:hAnsi="Verdana" w:cs="Noto Sans"/>
                <w:sz w:val="20"/>
              </w:rPr>
              <w:t>Platform size</w:t>
            </w:r>
            <w:r w:rsidRPr="007B0702">
              <w:rPr>
                <w:rFonts w:ascii="Verdana" w:hAnsi="Verdana" w:cs="Noto Sans"/>
                <w:bCs/>
                <w:sz w:val="20"/>
              </w:rPr>
              <w:t>, max.</w:t>
            </w:r>
          </w:p>
        </w:tc>
        <w:tc>
          <w:tcPr>
            <w:tcW w:w="7371" w:type="dxa"/>
            <w:tcBorders>
              <w:top w:val="single" w:sz="4" w:space="0" w:color="auto"/>
              <w:left w:val="single" w:sz="4" w:space="0" w:color="auto"/>
              <w:bottom w:val="single" w:sz="4" w:space="0" w:color="auto"/>
              <w:right w:val="single" w:sz="4" w:space="0" w:color="auto"/>
            </w:tcBorders>
          </w:tcPr>
          <w:p w14:paraId="30070CDF" w14:textId="2B4F6A5A" w:rsidR="004E1CD5" w:rsidRPr="00F8552E" w:rsidRDefault="004E1CD5" w:rsidP="004E1CD5">
            <w:pPr>
              <w:pStyle w:val="NormalParagraph"/>
              <w:spacing w:before="60" w:after="60"/>
              <w:ind w:left="42"/>
              <w:rPr>
                <w:rFonts w:ascii="Verdana" w:hAnsi="Verdana" w:cs="Noto Sans"/>
                <w:sz w:val="20"/>
              </w:rPr>
            </w:pPr>
            <w:r w:rsidRPr="007B0702">
              <w:rPr>
                <w:rFonts w:ascii="Verdana" w:hAnsi="Verdana" w:cs="Noto Sans"/>
                <w:sz w:val="20"/>
              </w:rPr>
              <w:t>2500*1500 mm</w:t>
            </w:r>
          </w:p>
        </w:tc>
        <w:tc>
          <w:tcPr>
            <w:tcW w:w="2126" w:type="dxa"/>
            <w:tcBorders>
              <w:top w:val="single" w:sz="4" w:space="0" w:color="auto"/>
              <w:left w:val="single" w:sz="4" w:space="0" w:color="auto"/>
              <w:bottom w:val="single" w:sz="4" w:space="0" w:color="auto"/>
              <w:right w:val="single" w:sz="4" w:space="0" w:color="auto"/>
            </w:tcBorders>
          </w:tcPr>
          <w:p w14:paraId="69BC862A" w14:textId="769379D1" w:rsidR="004E1CD5" w:rsidRPr="00F8552E" w:rsidRDefault="004E1CD5" w:rsidP="004E1CD5">
            <w:pPr>
              <w:pStyle w:val="NormalParagraph"/>
              <w:spacing w:before="60" w:after="60"/>
              <w:jc w:val="center"/>
              <w:rPr>
                <w:rFonts w:ascii="Verdana" w:hAnsi="Verdana" w:cs="Noto Sans"/>
                <w:sz w:val="20"/>
              </w:rPr>
            </w:pPr>
            <w:r w:rsidRPr="00F8552E">
              <w:rPr>
                <w:rFonts w:ascii="Verdana" w:hAnsi="Verdana" w:cs="Noto Sans"/>
                <w:sz w:val="20"/>
              </w:rPr>
              <w:t>n/a</w:t>
            </w:r>
          </w:p>
        </w:tc>
      </w:tr>
      <w:tr w:rsidR="004E1CD5" w:rsidRPr="00F8552E" w14:paraId="33B5F1AD" w14:textId="0073DAE5" w:rsidTr="00261D84">
        <w:tc>
          <w:tcPr>
            <w:tcW w:w="3402" w:type="dxa"/>
            <w:tcBorders>
              <w:top w:val="single" w:sz="4" w:space="0" w:color="auto"/>
              <w:left w:val="single" w:sz="4" w:space="0" w:color="auto"/>
              <w:bottom w:val="single" w:sz="4" w:space="0" w:color="auto"/>
              <w:right w:val="single" w:sz="4" w:space="0" w:color="auto"/>
            </w:tcBorders>
          </w:tcPr>
          <w:p w14:paraId="614B0F12" w14:textId="2AC929B8" w:rsidR="004E1CD5" w:rsidRPr="00F8552E" w:rsidRDefault="004E1CD5" w:rsidP="004E1CD5">
            <w:pPr>
              <w:pStyle w:val="NormalParagraph"/>
              <w:spacing w:before="60" w:after="60"/>
              <w:ind w:left="169"/>
              <w:rPr>
                <w:rFonts w:ascii="Verdana" w:hAnsi="Verdana" w:cs="Noto Sans"/>
                <w:sz w:val="20"/>
              </w:rPr>
            </w:pPr>
            <w:r w:rsidRPr="007B0702">
              <w:rPr>
                <w:rFonts w:ascii="Verdana" w:hAnsi="Verdana" w:cs="Noto Sans"/>
                <w:sz w:val="20"/>
              </w:rPr>
              <w:t>Frame</w:t>
            </w:r>
          </w:p>
        </w:tc>
        <w:tc>
          <w:tcPr>
            <w:tcW w:w="7371" w:type="dxa"/>
            <w:tcBorders>
              <w:top w:val="single" w:sz="4" w:space="0" w:color="auto"/>
              <w:left w:val="single" w:sz="4" w:space="0" w:color="auto"/>
              <w:bottom w:val="single" w:sz="4" w:space="0" w:color="auto"/>
              <w:right w:val="single" w:sz="4" w:space="0" w:color="auto"/>
            </w:tcBorders>
          </w:tcPr>
          <w:p w14:paraId="3E17D793" w14:textId="0ABFF31D" w:rsidR="004E1CD5" w:rsidRPr="00F8552E" w:rsidRDefault="004E1CD5" w:rsidP="004E1CD5">
            <w:pPr>
              <w:pStyle w:val="NormalParagraph"/>
              <w:spacing w:before="60" w:after="60"/>
              <w:ind w:left="42"/>
              <w:rPr>
                <w:rFonts w:ascii="Verdana" w:hAnsi="Verdana" w:cs="Noto Sans"/>
                <w:sz w:val="20"/>
              </w:rPr>
            </w:pPr>
            <w:r w:rsidRPr="007B0702">
              <w:rPr>
                <w:rFonts w:ascii="Verdana" w:hAnsi="Verdana" w:cs="Noto Sans"/>
                <w:sz w:val="20"/>
              </w:rPr>
              <w:t>Welded volumetric steel frame-type structure with cross members reinforced with gussets</w:t>
            </w:r>
          </w:p>
        </w:tc>
        <w:tc>
          <w:tcPr>
            <w:tcW w:w="2126" w:type="dxa"/>
            <w:tcBorders>
              <w:top w:val="single" w:sz="4" w:space="0" w:color="auto"/>
              <w:left w:val="single" w:sz="4" w:space="0" w:color="auto"/>
              <w:bottom w:val="single" w:sz="4" w:space="0" w:color="auto"/>
              <w:right w:val="single" w:sz="4" w:space="0" w:color="auto"/>
            </w:tcBorders>
          </w:tcPr>
          <w:p w14:paraId="77A12A4D" w14:textId="12B53AD8" w:rsidR="004E1CD5" w:rsidRPr="00F8552E" w:rsidRDefault="004E1CD5" w:rsidP="004E1CD5">
            <w:pPr>
              <w:pStyle w:val="NormalParagraph"/>
              <w:spacing w:before="60" w:after="60"/>
              <w:jc w:val="center"/>
              <w:rPr>
                <w:rFonts w:ascii="Verdana" w:hAnsi="Verdana" w:cs="Noto Sans"/>
                <w:sz w:val="20"/>
              </w:rPr>
            </w:pPr>
            <w:r w:rsidRPr="00F8552E">
              <w:rPr>
                <w:rFonts w:ascii="Verdana" w:hAnsi="Verdana" w:cs="Noto Sans"/>
                <w:sz w:val="20"/>
              </w:rPr>
              <w:t>n/a</w:t>
            </w:r>
          </w:p>
        </w:tc>
      </w:tr>
      <w:tr w:rsidR="004E1CD5" w:rsidRPr="00F8552E" w14:paraId="4FAC654A" w14:textId="7CE0C521" w:rsidTr="00261D84">
        <w:tc>
          <w:tcPr>
            <w:tcW w:w="3402" w:type="dxa"/>
            <w:tcBorders>
              <w:top w:val="single" w:sz="4" w:space="0" w:color="auto"/>
              <w:left w:val="single" w:sz="4" w:space="0" w:color="auto"/>
              <w:bottom w:val="single" w:sz="4" w:space="0" w:color="auto"/>
              <w:right w:val="single" w:sz="4" w:space="0" w:color="auto"/>
            </w:tcBorders>
          </w:tcPr>
          <w:p w14:paraId="1E6DACFD" w14:textId="16E9A075" w:rsidR="004E1CD5" w:rsidRPr="00F8552E" w:rsidRDefault="004E1CD5" w:rsidP="004E1CD5">
            <w:pPr>
              <w:pStyle w:val="NormalParagraph"/>
              <w:spacing w:before="60" w:after="60"/>
              <w:ind w:left="169"/>
              <w:rPr>
                <w:rFonts w:ascii="Verdana" w:hAnsi="Verdana" w:cs="Noto Sans"/>
                <w:sz w:val="20"/>
              </w:rPr>
            </w:pPr>
            <w:r w:rsidRPr="007B0702">
              <w:rPr>
                <w:rFonts w:ascii="Verdana" w:hAnsi="Verdana" w:cs="Noto Sans"/>
                <w:sz w:val="20"/>
              </w:rPr>
              <w:t>Drawbar</w:t>
            </w:r>
          </w:p>
        </w:tc>
        <w:tc>
          <w:tcPr>
            <w:tcW w:w="7371" w:type="dxa"/>
            <w:tcBorders>
              <w:top w:val="single" w:sz="4" w:space="0" w:color="auto"/>
              <w:left w:val="single" w:sz="4" w:space="0" w:color="auto"/>
              <w:bottom w:val="single" w:sz="4" w:space="0" w:color="auto"/>
              <w:right w:val="single" w:sz="4" w:space="0" w:color="auto"/>
            </w:tcBorders>
          </w:tcPr>
          <w:p w14:paraId="303DD8A1" w14:textId="0418D245" w:rsidR="004E1CD5" w:rsidRPr="00F8552E" w:rsidRDefault="004E1CD5" w:rsidP="004E1CD5">
            <w:pPr>
              <w:pStyle w:val="NormalParagraph"/>
              <w:spacing w:before="60" w:after="60"/>
              <w:ind w:left="42"/>
              <w:rPr>
                <w:rFonts w:ascii="Verdana" w:hAnsi="Verdana" w:cs="Noto Sans"/>
                <w:sz w:val="20"/>
              </w:rPr>
            </w:pPr>
            <w:r w:rsidRPr="007B0702">
              <w:rPr>
                <w:rFonts w:ascii="Verdana" w:hAnsi="Verdana" w:cs="Noto Sans"/>
                <w:sz w:val="20"/>
              </w:rPr>
              <w:t>Straight</w:t>
            </w:r>
          </w:p>
        </w:tc>
        <w:tc>
          <w:tcPr>
            <w:tcW w:w="2126" w:type="dxa"/>
            <w:tcBorders>
              <w:top w:val="single" w:sz="4" w:space="0" w:color="auto"/>
              <w:left w:val="single" w:sz="4" w:space="0" w:color="auto"/>
              <w:bottom w:val="single" w:sz="4" w:space="0" w:color="auto"/>
              <w:right w:val="single" w:sz="4" w:space="0" w:color="auto"/>
            </w:tcBorders>
          </w:tcPr>
          <w:p w14:paraId="55F783CA" w14:textId="4D9F23F2" w:rsidR="004E1CD5" w:rsidRPr="00F8552E" w:rsidRDefault="004E1CD5" w:rsidP="004E1CD5">
            <w:pPr>
              <w:pStyle w:val="NormalParagraph"/>
              <w:spacing w:before="60" w:after="60"/>
              <w:jc w:val="center"/>
              <w:rPr>
                <w:rFonts w:ascii="Verdana" w:hAnsi="Verdana" w:cs="Noto Sans"/>
                <w:sz w:val="20"/>
              </w:rPr>
            </w:pPr>
            <w:r w:rsidRPr="00F8552E">
              <w:rPr>
                <w:rFonts w:ascii="Verdana" w:hAnsi="Verdana" w:cs="Noto Sans"/>
                <w:sz w:val="20"/>
              </w:rPr>
              <w:t>n/a</w:t>
            </w:r>
          </w:p>
        </w:tc>
      </w:tr>
      <w:tr w:rsidR="004E1CD5" w:rsidRPr="00F8552E" w14:paraId="1E1C4975" w14:textId="1387BF84" w:rsidTr="00261D84">
        <w:tc>
          <w:tcPr>
            <w:tcW w:w="3402" w:type="dxa"/>
            <w:tcBorders>
              <w:top w:val="single" w:sz="4" w:space="0" w:color="auto"/>
              <w:left w:val="single" w:sz="4" w:space="0" w:color="auto"/>
              <w:bottom w:val="single" w:sz="4" w:space="0" w:color="auto"/>
              <w:right w:val="single" w:sz="4" w:space="0" w:color="auto"/>
            </w:tcBorders>
          </w:tcPr>
          <w:p w14:paraId="3EBC6FDE" w14:textId="77B8794A" w:rsidR="004E1CD5" w:rsidRPr="00F8552E" w:rsidRDefault="004E1CD5" w:rsidP="004E1CD5">
            <w:pPr>
              <w:pStyle w:val="NormalParagraph"/>
              <w:spacing w:before="60" w:after="60"/>
              <w:ind w:left="169"/>
              <w:rPr>
                <w:rFonts w:ascii="Verdana" w:hAnsi="Verdana" w:cs="Noto Sans"/>
                <w:sz w:val="20"/>
              </w:rPr>
            </w:pPr>
            <w:r w:rsidRPr="007B0702">
              <w:rPr>
                <w:rFonts w:ascii="Verdana" w:hAnsi="Verdana" w:cs="Noto Sans"/>
                <w:bCs/>
                <w:sz w:val="20"/>
              </w:rPr>
              <w:t>Protective coating</w:t>
            </w:r>
          </w:p>
        </w:tc>
        <w:tc>
          <w:tcPr>
            <w:tcW w:w="7371" w:type="dxa"/>
            <w:tcBorders>
              <w:top w:val="single" w:sz="4" w:space="0" w:color="auto"/>
              <w:left w:val="single" w:sz="4" w:space="0" w:color="auto"/>
              <w:bottom w:val="single" w:sz="4" w:space="0" w:color="auto"/>
              <w:right w:val="single" w:sz="4" w:space="0" w:color="auto"/>
            </w:tcBorders>
          </w:tcPr>
          <w:p w14:paraId="042F1A9A" w14:textId="2811D5C8" w:rsidR="004E1CD5" w:rsidRPr="00F8552E" w:rsidRDefault="004E1CD5" w:rsidP="004E1CD5">
            <w:pPr>
              <w:pStyle w:val="NormalParagraph"/>
              <w:spacing w:before="60" w:after="60"/>
              <w:ind w:left="42"/>
              <w:rPr>
                <w:rFonts w:ascii="Verdana" w:hAnsi="Verdana" w:cs="Noto Sans"/>
                <w:sz w:val="20"/>
              </w:rPr>
            </w:pPr>
            <w:r w:rsidRPr="007B0702">
              <w:rPr>
                <w:rFonts w:ascii="Verdana" w:hAnsi="Verdana" w:cs="Noto Sans"/>
                <w:sz w:val="20"/>
              </w:rPr>
              <w:t>Powder coating, black</w:t>
            </w:r>
          </w:p>
        </w:tc>
        <w:tc>
          <w:tcPr>
            <w:tcW w:w="2126" w:type="dxa"/>
            <w:tcBorders>
              <w:top w:val="single" w:sz="4" w:space="0" w:color="auto"/>
              <w:left w:val="single" w:sz="4" w:space="0" w:color="auto"/>
              <w:bottom w:val="single" w:sz="4" w:space="0" w:color="auto"/>
              <w:right w:val="single" w:sz="4" w:space="0" w:color="auto"/>
            </w:tcBorders>
          </w:tcPr>
          <w:p w14:paraId="59CAEA57" w14:textId="26D3FF67" w:rsidR="004E1CD5" w:rsidRPr="00F8552E" w:rsidRDefault="004E1CD5" w:rsidP="004E1CD5">
            <w:pPr>
              <w:pStyle w:val="NormalParagraph"/>
              <w:spacing w:before="60" w:after="60"/>
              <w:jc w:val="center"/>
              <w:rPr>
                <w:rFonts w:ascii="Verdana" w:hAnsi="Verdana" w:cs="Noto Sans"/>
                <w:sz w:val="20"/>
              </w:rPr>
            </w:pPr>
            <w:r w:rsidRPr="00F8552E">
              <w:rPr>
                <w:rFonts w:ascii="Verdana" w:hAnsi="Verdana" w:cs="Noto Sans"/>
                <w:sz w:val="20"/>
              </w:rPr>
              <w:t>n/a</w:t>
            </w:r>
          </w:p>
        </w:tc>
      </w:tr>
      <w:tr w:rsidR="004E1CD5" w:rsidRPr="00F8552E" w14:paraId="09C9A070" w14:textId="588CFF12" w:rsidTr="00261D84">
        <w:tc>
          <w:tcPr>
            <w:tcW w:w="12899" w:type="dxa"/>
            <w:gridSpan w:val="3"/>
            <w:tcBorders>
              <w:top w:val="single" w:sz="4" w:space="0" w:color="auto"/>
              <w:left w:val="single" w:sz="4" w:space="0" w:color="auto"/>
              <w:bottom w:val="single" w:sz="4" w:space="0" w:color="auto"/>
              <w:right w:val="single" w:sz="4" w:space="0" w:color="auto"/>
            </w:tcBorders>
          </w:tcPr>
          <w:p w14:paraId="34222BDC" w14:textId="1AFCD287" w:rsidR="004E1CD5" w:rsidRPr="00F8552E" w:rsidRDefault="004E1CD5" w:rsidP="004E1CD5">
            <w:pPr>
              <w:pStyle w:val="NormalParagraph"/>
              <w:spacing w:before="60" w:after="60"/>
              <w:ind w:left="426"/>
              <w:rPr>
                <w:rFonts w:ascii="Verdana" w:hAnsi="Verdana" w:cs="Noto Sans"/>
                <w:sz w:val="20"/>
              </w:rPr>
            </w:pPr>
            <w:r w:rsidRPr="007B0702">
              <w:rPr>
                <w:rFonts w:ascii="Verdana" w:hAnsi="Verdana" w:cs="Noto Sans"/>
                <w:sz w:val="20"/>
              </w:rPr>
              <w:t>Set of attachments:</w:t>
            </w:r>
          </w:p>
        </w:tc>
      </w:tr>
      <w:tr w:rsidR="004E1CD5" w:rsidRPr="00F8552E" w14:paraId="5063DA4D" w14:textId="0DCC36F8" w:rsidTr="00261D84">
        <w:tc>
          <w:tcPr>
            <w:tcW w:w="3402" w:type="dxa"/>
            <w:tcBorders>
              <w:top w:val="single" w:sz="4" w:space="0" w:color="auto"/>
              <w:left w:val="single" w:sz="4" w:space="0" w:color="auto"/>
              <w:bottom w:val="single" w:sz="4" w:space="0" w:color="auto"/>
              <w:right w:val="single" w:sz="4" w:space="0" w:color="auto"/>
            </w:tcBorders>
          </w:tcPr>
          <w:p w14:paraId="1A4A451D" w14:textId="4DA4BF67" w:rsidR="004E1CD5" w:rsidRPr="00F8552E" w:rsidRDefault="004E1CD5" w:rsidP="004E1CD5">
            <w:pPr>
              <w:pStyle w:val="NormalParagraph"/>
              <w:spacing w:before="60" w:after="60"/>
              <w:ind w:left="169"/>
              <w:rPr>
                <w:rFonts w:ascii="Verdana" w:hAnsi="Verdana" w:cs="Noto Sans"/>
                <w:sz w:val="20"/>
              </w:rPr>
            </w:pPr>
            <w:r w:rsidRPr="007B0702">
              <w:rPr>
                <w:rFonts w:ascii="Verdana" w:hAnsi="Verdana" w:cs="Noto Sans"/>
                <w:bCs/>
                <w:sz w:val="20"/>
              </w:rPr>
              <w:t>Axle</w:t>
            </w:r>
          </w:p>
        </w:tc>
        <w:tc>
          <w:tcPr>
            <w:tcW w:w="7371" w:type="dxa"/>
            <w:tcBorders>
              <w:top w:val="single" w:sz="4" w:space="0" w:color="auto"/>
              <w:left w:val="single" w:sz="4" w:space="0" w:color="auto"/>
              <w:bottom w:val="single" w:sz="4" w:space="0" w:color="auto"/>
              <w:right w:val="single" w:sz="4" w:space="0" w:color="auto"/>
            </w:tcBorders>
          </w:tcPr>
          <w:p w14:paraId="6ED73046" w14:textId="41EBD67D" w:rsidR="004E1CD5" w:rsidRPr="00F8552E" w:rsidRDefault="004E1CD5" w:rsidP="004E1CD5">
            <w:pPr>
              <w:pStyle w:val="NormalParagraph"/>
              <w:spacing w:before="60" w:after="60"/>
              <w:rPr>
                <w:rFonts w:ascii="Verdana" w:hAnsi="Verdana" w:cs="Noto Sans"/>
                <w:sz w:val="20"/>
              </w:rPr>
            </w:pPr>
            <w:r w:rsidRPr="007B0702">
              <w:rPr>
                <w:rFonts w:ascii="Verdana" w:hAnsi="Verdana" w:cs="Noto Sans"/>
                <w:bCs/>
                <w:sz w:val="20"/>
              </w:rPr>
              <w:t>Rigid, non-braking,</w:t>
            </w:r>
            <w:r w:rsidRPr="007B0702">
              <w:rPr>
                <w:rFonts w:ascii="Verdana" w:hAnsi="Verdana" w:cs="Noto Sans"/>
                <w:sz w:val="20"/>
              </w:rPr>
              <w:t xml:space="preserve"> 1300 kg</w:t>
            </w:r>
          </w:p>
        </w:tc>
        <w:tc>
          <w:tcPr>
            <w:tcW w:w="2126" w:type="dxa"/>
            <w:tcBorders>
              <w:top w:val="single" w:sz="4" w:space="0" w:color="auto"/>
              <w:left w:val="single" w:sz="4" w:space="0" w:color="auto"/>
              <w:bottom w:val="single" w:sz="4" w:space="0" w:color="auto"/>
              <w:right w:val="single" w:sz="4" w:space="0" w:color="auto"/>
            </w:tcBorders>
          </w:tcPr>
          <w:p w14:paraId="6E65798C" w14:textId="29DB3579" w:rsidR="004E1CD5" w:rsidRPr="00F8552E" w:rsidRDefault="004E1CD5" w:rsidP="004E1CD5">
            <w:pPr>
              <w:pStyle w:val="NormalParagraph"/>
              <w:spacing w:before="60" w:after="60"/>
              <w:ind w:left="-101"/>
              <w:jc w:val="center"/>
              <w:rPr>
                <w:rFonts w:ascii="Verdana" w:hAnsi="Verdana" w:cs="Noto Sans"/>
                <w:sz w:val="20"/>
              </w:rPr>
            </w:pPr>
            <w:r w:rsidRPr="00F8552E">
              <w:rPr>
                <w:rFonts w:ascii="Verdana" w:hAnsi="Verdana" w:cs="Noto Sans"/>
                <w:sz w:val="20"/>
              </w:rPr>
              <w:t>2</w:t>
            </w:r>
          </w:p>
        </w:tc>
      </w:tr>
      <w:tr w:rsidR="004E1CD5" w:rsidRPr="00F8552E" w14:paraId="1132FF50" w14:textId="45F4D0B4" w:rsidTr="00261D84">
        <w:tc>
          <w:tcPr>
            <w:tcW w:w="3402" w:type="dxa"/>
            <w:tcBorders>
              <w:top w:val="single" w:sz="4" w:space="0" w:color="auto"/>
              <w:left w:val="single" w:sz="4" w:space="0" w:color="auto"/>
              <w:bottom w:val="single" w:sz="4" w:space="0" w:color="auto"/>
              <w:right w:val="single" w:sz="4" w:space="0" w:color="auto"/>
            </w:tcBorders>
          </w:tcPr>
          <w:p w14:paraId="352532F7" w14:textId="115AB69B" w:rsidR="004E1CD5" w:rsidRPr="00F8552E" w:rsidRDefault="00A4450A" w:rsidP="004E1CD5">
            <w:pPr>
              <w:pStyle w:val="NormalParagraph"/>
              <w:spacing w:before="60" w:after="60"/>
              <w:ind w:left="169"/>
              <w:rPr>
                <w:rFonts w:ascii="Verdana" w:hAnsi="Verdana" w:cs="Noto Sans"/>
                <w:sz w:val="20"/>
              </w:rPr>
            </w:pPr>
            <w:r w:rsidRPr="00F8552E">
              <w:rPr>
                <w:rFonts w:ascii="Verdana" w:hAnsi="Verdana" w:cs="Noto Sans"/>
                <w:bCs/>
                <w:sz w:val="20"/>
              </w:rPr>
              <w:t>C</w:t>
            </w:r>
            <w:r w:rsidR="004E1CD5" w:rsidRPr="007B0702">
              <w:rPr>
                <w:rFonts w:ascii="Verdana" w:hAnsi="Verdana" w:cs="Noto Sans"/>
                <w:bCs/>
                <w:sz w:val="20"/>
              </w:rPr>
              <w:t>oupling device</w:t>
            </w:r>
          </w:p>
        </w:tc>
        <w:tc>
          <w:tcPr>
            <w:tcW w:w="7371" w:type="dxa"/>
            <w:tcBorders>
              <w:top w:val="single" w:sz="4" w:space="0" w:color="auto"/>
              <w:left w:val="single" w:sz="4" w:space="0" w:color="auto"/>
              <w:bottom w:val="single" w:sz="4" w:space="0" w:color="auto"/>
              <w:right w:val="single" w:sz="4" w:space="0" w:color="auto"/>
            </w:tcBorders>
          </w:tcPr>
          <w:p w14:paraId="5F74717F" w14:textId="0B1A2BC4" w:rsidR="004E1CD5" w:rsidRPr="00F8552E" w:rsidRDefault="004E1CD5" w:rsidP="004E1CD5">
            <w:pPr>
              <w:pStyle w:val="NormalParagraph"/>
              <w:spacing w:before="60" w:after="60"/>
              <w:rPr>
                <w:rFonts w:ascii="Verdana" w:hAnsi="Verdana" w:cs="Noto Sans"/>
                <w:sz w:val="20"/>
              </w:rPr>
            </w:pPr>
            <w:r w:rsidRPr="007B0702">
              <w:rPr>
                <w:rFonts w:ascii="Verdana" w:hAnsi="Verdana" w:cs="Noto Sans"/>
                <w:sz w:val="20"/>
              </w:rPr>
              <w:t>NATO loop or coupling device under the ball</w:t>
            </w:r>
          </w:p>
        </w:tc>
        <w:tc>
          <w:tcPr>
            <w:tcW w:w="2126" w:type="dxa"/>
            <w:tcBorders>
              <w:top w:val="single" w:sz="4" w:space="0" w:color="auto"/>
              <w:left w:val="single" w:sz="4" w:space="0" w:color="auto"/>
              <w:bottom w:val="single" w:sz="4" w:space="0" w:color="auto"/>
              <w:right w:val="single" w:sz="4" w:space="0" w:color="auto"/>
            </w:tcBorders>
          </w:tcPr>
          <w:p w14:paraId="5BF76DB8" w14:textId="599F37A0" w:rsidR="004E1CD5" w:rsidRPr="00F8552E" w:rsidRDefault="004E1CD5" w:rsidP="004E1CD5">
            <w:pPr>
              <w:pStyle w:val="NormalParagraph"/>
              <w:spacing w:before="60" w:after="60"/>
              <w:ind w:left="-101"/>
              <w:jc w:val="center"/>
              <w:rPr>
                <w:rFonts w:ascii="Verdana" w:hAnsi="Verdana" w:cs="Noto Sans"/>
                <w:sz w:val="20"/>
              </w:rPr>
            </w:pPr>
            <w:r w:rsidRPr="00F8552E">
              <w:rPr>
                <w:rFonts w:ascii="Verdana" w:hAnsi="Verdana" w:cs="Noto Sans"/>
                <w:sz w:val="20"/>
              </w:rPr>
              <w:t>1</w:t>
            </w:r>
          </w:p>
        </w:tc>
      </w:tr>
      <w:tr w:rsidR="004E1CD5" w:rsidRPr="00F8552E" w14:paraId="0191DE6E" w14:textId="3E390E00" w:rsidTr="00261D84">
        <w:tc>
          <w:tcPr>
            <w:tcW w:w="3402" w:type="dxa"/>
            <w:tcBorders>
              <w:top w:val="single" w:sz="4" w:space="0" w:color="auto"/>
              <w:left w:val="single" w:sz="4" w:space="0" w:color="auto"/>
              <w:bottom w:val="single" w:sz="4" w:space="0" w:color="auto"/>
              <w:right w:val="single" w:sz="4" w:space="0" w:color="auto"/>
            </w:tcBorders>
          </w:tcPr>
          <w:p w14:paraId="7366E7A0" w14:textId="07E26BEB" w:rsidR="004E1CD5" w:rsidRPr="00F8552E" w:rsidRDefault="004E1CD5" w:rsidP="004E1CD5">
            <w:pPr>
              <w:pStyle w:val="NormalParagraph"/>
              <w:spacing w:before="60" w:after="60"/>
              <w:ind w:left="169"/>
              <w:rPr>
                <w:rFonts w:ascii="Verdana" w:hAnsi="Verdana" w:cs="Noto Sans"/>
                <w:sz w:val="20"/>
              </w:rPr>
            </w:pPr>
            <w:r w:rsidRPr="007B0702">
              <w:rPr>
                <w:rFonts w:ascii="Verdana" w:hAnsi="Verdana" w:cs="Noto Sans"/>
                <w:bCs/>
                <w:sz w:val="20"/>
              </w:rPr>
              <w:t>Support stand</w:t>
            </w:r>
          </w:p>
        </w:tc>
        <w:tc>
          <w:tcPr>
            <w:tcW w:w="7371" w:type="dxa"/>
            <w:tcBorders>
              <w:top w:val="single" w:sz="4" w:space="0" w:color="auto"/>
              <w:left w:val="single" w:sz="4" w:space="0" w:color="auto"/>
              <w:bottom w:val="single" w:sz="4" w:space="0" w:color="auto"/>
              <w:right w:val="single" w:sz="4" w:space="0" w:color="auto"/>
            </w:tcBorders>
          </w:tcPr>
          <w:p w14:paraId="6111C3D0" w14:textId="48EDC64B" w:rsidR="004E1CD5" w:rsidRPr="00F8552E" w:rsidRDefault="004E1CD5" w:rsidP="004E1CD5">
            <w:pPr>
              <w:pStyle w:val="NormalParagraph"/>
              <w:spacing w:before="60" w:after="60"/>
              <w:rPr>
                <w:rFonts w:ascii="Verdana" w:hAnsi="Verdana" w:cs="Noto Sans"/>
                <w:sz w:val="20"/>
              </w:rPr>
            </w:pPr>
            <w:r w:rsidRPr="007B0702">
              <w:rPr>
                <w:rFonts w:ascii="Verdana" w:hAnsi="Verdana" w:cs="Noto Sans"/>
                <w:sz w:val="20"/>
              </w:rPr>
              <w:t>900 kg</w:t>
            </w:r>
          </w:p>
        </w:tc>
        <w:tc>
          <w:tcPr>
            <w:tcW w:w="2126" w:type="dxa"/>
            <w:tcBorders>
              <w:top w:val="single" w:sz="4" w:space="0" w:color="auto"/>
              <w:left w:val="single" w:sz="4" w:space="0" w:color="auto"/>
              <w:bottom w:val="single" w:sz="4" w:space="0" w:color="auto"/>
              <w:right w:val="single" w:sz="4" w:space="0" w:color="auto"/>
            </w:tcBorders>
          </w:tcPr>
          <w:p w14:paraId="2DDAEDE4" w14:textId="4C25D8B4" w:rsidR="004E1CD5" w:rsidRPr="00F8552E" w:rsidRDefault="004E1CD5" w:rsidP="004E1CD5">
            <w:pPr>
              <w:pStyle w:val="NormalParagraph"/>
              <w:spacing w:before="60" w:after="60"/>
              <w:ind w:left="-101"/>
              <w:jc w:val="center"/>
              <w:rPr>
                <w:rFonts w:ascii="Verdana" w:hAnsi="Verdana" w:cs="Noto Sans"/>
                <w:sz w:val="20"/>
              </w:rPr>
            </w:pPr>
            <w:r w:rsidRPr="00F8552E">
              <w:rPr>
                <w:rFonts w:ascii="Verdana" w:hAnsi="Verdana" w:cs="Noto Sans"/>
                <w:sz w:val="20"/>
              </w:rPr>
              <w:t>4</w:t>
            </w:r>
          </w:p>
        </w:tc>
      </w:tr>
      <w:tr w:rsidR="004E1CD5" w:rsidRPr="00F8552E" w14:paraId="1A14FE48" w14:textId="42E52024" w:rsidTr="00261D84">
        <w:tc>
          <w:tcPr>
            <w:tcW w:w="3402" w:type="dxa"/>
            <w:tcBorders>
              <w:top w:val="single" w:sz="4" w:space="0" w:color="auto"/>
              <w:left w:val="single" w:sz="4" w:space="0" w:color="auto"/>
              <w:bottom w:val="single" w:sz="4" w:space="0" w:color="auto"/>
              <w:right w:val="single" w:sz="4" w:space="0" w:color="auto"/>
            </w:tcBorders>
          </w:tcPr>
          <w:p w14:paraId="269A8362" w14:textId="088A4671" w:rsidR="004E1CD5" w:rsidRPr="00F8552E" w:rsidRDefault="004E1CD5" w:rsidP="004E1CD5">
            <w:pPr>
              <w:pStyle w:val="NormalParagraph"/>
              <w:spacing w:before="60" w:after="60"/>
              <w:ind w:left="169"/>
              <w:rPr>
                <w:rFonts w:ascii="Verdana" w:hAnsi="Verdana" w:cs="Noto Sans"/>
                <w:sz w:val="20"/>
              </w:rPr>
            </w:pPr>
            <w:r w:rsidRPr="007B0702">
              <w:rPr>
                <w:rFonts w:ascii="Verdana" w:hAnsi="Verdana" w:cs="Noto Sans"/>
                <w:bCs/>
                <w:sz w:val="20"/>
              </w:rPr>
              <w:t>Support stand</w:t>
            </w:r>
          </w:p>
        </w:tc>
        <w:tc>
          <w:tcPr>
            <w:tcW w:w="7371" w:type="dxa"/>
            <w:tcBorders>
              <w:top w:val="single" w:sz="4" w:space="0" w:color="auto"/>
              <w:left w:val="single" w:sz="4" w:space="0" w:color="auto"/>
              <w:bottom w:val="single" w:sz="4" w:space="0" w:color="auto"/>
              <w:right w:val="single" w:sz="4" w:space="0" w:color="auto"/>
            </w:tcBorders>
          </w:tcPr>
          <w:p w14:paraId="2776F801" w14:textId="605DC621" w:rsidR="004E1CD5" w:rsidRPr="00F8552E" w:rsidRDefault="004E1CD5" w:rsidP="004E1CD5">
            <w:pPr>
              <w:pStyle w:val="NormalParagraph"/>
              <w:spacing w:before="60" w:after="60"/>
              <w:rPr>
                <w:rFonts w:ascii="Verdana" w:hAnsi="Verdana" w:cs="Noto Sans"/>
                <w:sz w:val="20"/>
              </w:rPr>
            </w:pPr>
            <w:r w:rsidRPr="007B0702">
              <w:rPr>
                <w:rFonts w:ascii="Verdana" w:hAnsi="Verdana" w:cs="Noto Sans"/>
                <w:sz w:val="20"/>
              </w:rPr>
              <w:t>900 kg</w:t>
            </w:r>
          </w:p>
        </w:tc>
        <w:tc>
          <w:tcPr>
            <w:tcW w:w="2126" w:type="dxa"/>
            <w:tcBorders>
              <w:top w:val="single" w:sz="4" w:space="0" w:color="auto"/>
              <w:left w:val="single" w:sz="4" w:space="0" w:color="auto"/>
              <w:bottom w:val="single" w:sz="4" w:space="0" w:color="auto"/>
              <w:right w:val="single" w:sz="4" w:space="0" w:color="auto"/>
            </w:tcBorders>
          </w:tcPr>
          <w:p w14:paraId="6B0ED686" w14:textId="62F75A97" w:rsidR="004E1CD5" w:rsidRPr="00F8552E" w:rsidRDefault="004E1CD5" w:rsidP="004E1CD5">
            <w:pPr>
              <w:pStyle w:val="NormalParagraph"/>
              <w:spacing w:before="60" w:after="60"/>
              <w:ind w:left="-101"/>
              <w:jc w:val="center"/>
              <w:rPr>
                <w:rFonts w:ascii="Verdana" w:hAnsi="Verdana" w:cs="Noto Sans"/>
                <w:sz w:val="20"/>
              </w:rPr>
            </w:pPr>
            <w:r w:rsidRPr="00F8552E">
              <w:rPr>
                <w:rFonts w:ascii="Verdana" w:hAnsi="Verdana" w:cs="Noto Sans"/>
                <w:sz w:val="20"/>
              </w:rPr>
              <w:t>4</w:t>
            </w:r>
          </w:p>
        </w:tc>
      </w:tr>
      <w:tr w:rsidR="004E1CD5" w:rsidRPr="00F8552E" w14:paraId="55AAFCCA" w14:textId="3348BD87" w:rsidTr="00261D84">
        <w:tc>
          <w:tcPr>
            <w:tcW w:w="3402" w:type="dxa"/>
            <w:tcBorders>
              <w:top w:val="single" w:sz="4" w:space="0" w:color="auto"/>
              <w:left w:val="single" w:sz="4" w:space="0" w:color="auto"/>
              <w:bottom w:val="single" w:sz="4" w:space="0" w:color="auto"/>
              <w:right w:val="single" w:sz="4" w:space="0" w:color="auto"/>
            </w:tcBorders>
          </w:tcPr>
          <w:p w14:paraId="09BB813B" w14:textId="598630EC" w:rsidR="004E1CD5" w:rsidRPr="00F8552E" w:rsidRDefault="004E1CD5" w:rsidP="004E1CD5">
            <w:pPr>
              <w:pStyle w:val="NormalParagraph"/>
              <w:spacing w:before="60" w:after="60"/>
              <w:ind w:left="169"/>
              <w:rPr>
                <w:rFonts w:ascii="Verdana" w:hAnsi="Verdana" w:cs="Noto Sans"/>
                <w:sz w:val="20"/>
              </w:rPr>
            </w:pPr>
            <w:r w:rsidRPr="007B0702">
              <w:rPr>
                <w:rFonts w:ascii="Verdana" w:hAnsi="Verdana" w:cs="Noto Sans"/>
                <w:bCs/>
                <w:sz w:val="20"/>
              </w:rPr>
              <w:t>Anti-roll bar</w:t>
            </w:r>
          </w:p>
        </w:tc>
        <w:tc>
          <w:tcPr>
            <w:tcW w:w="7371" w:type="dxa"/>
            <w:tcBorders>
              <w:top w:val="single" w:sz="4" w:space="0" w:color="auto"/>
              <w:left w:val="single" w:sz="4" w:space="0" w:color="auto"/>
              <w:bottom w:val="single" w:sz="4" w:space="0" w:color="auto"/>
              <w:right w:val="single" w:sz="4" w:space="0" w:color="auto"/>
            </w:tcBorders>
          </w:tcPr>
          <w:p w14:paraId="781EEE5A" w14:textId="3B558957" w:rsidR="004E1CD5" w:rsidRPr="00F8552E" w:rsidRDefault="004E1CD5" w:rsidP="004E1CD5">
            <w:pPr>
              <w:pStyle w:val="NormalParagraph"/>
              <w:spacing w:before="60" w:after="60"/>
              <w:rPr>
                <w:rFonts w:ascii="Verdana" w:hAnsi="Verdana" w:cs="Noto Sans"/>
                <w:sz w:val="20"/>
              </w:rPr>
            </w:pPr>
            <w:r w:rsidRPr="007B0702">
              <w:rPr>
                <w:rFonts w:ascii="Verdana" w:hAnsi="Verdana" w:cs="Noto Sans"/>
                <w:sz w:val="20"/>
              </w:rPr>
              <w:t>For locking wheels when parked</w:t>
            </w:r>
          </w:p>
        </w:tc>
        <w:tc>
          <w:tcPr>
            <w:tcW w:w="2126" w:type="dxa"/>
            <w:tcBorders>
              <w:top w:val="single" w:sz="4" w:space="0" w:color="auto"/>
              <w:left w:val="single" w:sz="4" w:space="0" w:color="auto"/>
              <w:bottom w:val="single" w:sz="4" w:space="0" w:color="auto"/>
              <w:right w:val="single" w:sz="4" w:space="0" w:color="auto"/>
            </w:tcBorders>
          </w:tcPr>
          <w:p w14:paraId="089BBEC9" w14:textId="465B2D98" w:rsidR="004E1CD5" w:rsidRPr="00F8552E" w:rsidRDefault="004E1CD5" w:rsidP="004E1CD5">
            <w:pPr>
              <w:pStyle w:val="NormalParagraph"/>
              <w:spacing w:before="60" w:after="60"/>
              <w:ind w:left="-101"/>
              <w:jc w:val="center"/>
              <w:rPr>
                <w:rFonts w:ascii="Verdana" w:hAnsi="Verdana" w:cs="Noto Sans"/>
                <w:sz w:val="20"/>
              </w:rPr>
            </w:pPr>
            <w:r w:rsidRPr="00F8552E">
              <w:rPr>
                <w:rFonts w:ascii="Verdana" w:hAnsi="Verdana" w:cs="Noto Sans"/>
                <w:sz w:val="20"/>
              </w:rPr>
              <w:t>2</w:t>
            </w:r>
          </w:p>
        </w:tc>
      </w:tr>
      <w:tr w:rsidR="004E1CD5" w:rsidRPr="00F8552E" w14:paraId="0A7CBF05" w14:textId="77777777" w:rsidTr="00261D84">
        <w:tc>
          <w:tcPr>
            <w:tcW w:w="3402" w:type="dxa"/>
            <w:tcBorders>
              <w:top w:val="single" w:sz="4" w:space="0" w:color="auto"/>
              <w:left w:val="single" w:sz="4" w:space="0" w:color="auto"/>
              <w:bottom w:val="single" w:sz="4" w:space="0" w:color="auto"/>
              <w:right w:val="single" w:sz="4" w:space="0" w:color="auto"/>
            </w:tcBorders>
          </w:tcPr>
          <w:p w14:paraId="0F57A453" w14:textId="601C1A9E" w:rsidR="004E1CD5" w:rsidRPr="00F8552E" w:rsidRDefault="004E1CD5" w:rsidP="004E1CD5">
            <w:pPr>
              <w:pStyle w:val="NormalParagraph"/>
              <w:spacing w:before="60" w:after="60"/>
              <w:ind w:left="169"/>
              <w:rPr>
                <w:rFonts w:ascii="Verdana" w:hAnsi="Verdana" w:cs="Noto Sans"/>
                <w:bCs/>
                <w:sz w:val="20"/>
              </w:rPr>
            </w:pPr>
            <w:r w:rsidRPr="00F8552E">
              <w:rPr>
                <w:rFonts w:ascii="Verdana" w:hAnsi="Verdana" w:cs="Noto Sans"/>
                <w:bCs/>
                <w:sz w:val="20"/>
              </w:rPr>
              <w:t>M</w:t>
            </w:r>
            <w:r w:rsidRPr="007B0702">
              <w:rPr>
                <w:rFonts w:ascii="Verdana" w:hAnsi="Verdana" w:cs="Noto Sans"/>
                <w:bCs/>
                <w:sz w:val="20"/>
              </w:rPr>
              <w:t>udguard</w:t>
            </w:r>
            <w:r w:rsidR="00A4450A" w:rsidRPr="00F8552E">
              <w:rPr>
                <w:rFonts w:ascii="Verdana" w:hAnsi="Verdana" w:cs="Noto Sans"/>
                <w:bCs/>
                <w:sz w:val="20"/>
              </w:rPr>
              <w:t>s</w:t>
            </w:r>
          </w:p>
        </w:tc>
        <w:tc>
          <w:tcPr>
            <w:tcW w:w="7371" w:type="dxa"/>
            <w:tcBorders>
              <w:top w:val="single" w:sz="4" w:space="0" w:color="auto"/>
              <w:left w:val="single" w:sz="4" w:space="0" w:color="auto"/>
              <w:bottom w:val="single" w:sz="4" w:space="0" w:color="auto"/>
              <w:right w:val="single" w:sz="4" w:space="0" w:color="auto"/>
            </w:tcBorders>
          </w:tcPr>
          <w:p w14:paraId="4AA729CC" w14:textId="05046A03" w:rsidR="004E1CD5" w:rsidRPr="00F8552E" w:rsidRDefault="004E1CD5" w:rsidP="004E1CD5">
            <w:pPr>
              <w:pStyle w:val="NormalParagraph"/>
              <w:spacing w:before="60" w:after="60"/>
              <w:rPr>
                <w:rFonts w:ascii="Verdana" w:hAnsi="Verdana" w:cs="Noto Sans"/>
                <w:sz w:val="20"/>
              </w:rPr>
            </w:pPr>
            <w:r w:rsidRPr="007B0702">
              <w:rPr>
                <w:rFonts w:ascii="Verdana" w:hAnsi="Verdana" w:cs="Noto Sans"/>
                <w:sz w:val="20"/>
              </w:rPr>
              <w:t>Plastic</w:t>
            </w:r>
          </w:p>
        </w:tc>
        <w:tc>
          <w:tcPr>
            <w:tcW w:w="2126" w:type="dxa"/>
            <w:tcBorders>
              <w:top w:val="single" w:sz="4" w:space="0" w:color="auto"/>
              <w:left w:val="single" w:sz="4" w:space="0" w:color="auto"/>
              <w:bottom w:val="single" w:sz="4" w:space="0" w:color="auto"/>
              <w:right w:val="single" w:sz="4" w:space="0" w:color="auto"/>
            </w:tcBorders>
          </w:tcPr>
          <w:p w14:paraId="09FB5872" w14:textId="32F0F8C9" w:rsidR="004E1CD5" w:rsidRPr="00F8552E" w:rsidRDefault="004E1CD5" w:rsidP="004E1CD5">
            <w:pPr>
              <w:pStyle w:val="NormalParagraph"/>
              <w:spacing w:before="60" w:after="60"/>
              <w:ind w:left="-101"/>
              <w:jc w:val="center"/>
              <w:rPr>
                <w:rFonts w:ascii="Verdana" w:hAnsi="Verdana" w:cs="Noto Sans"/>
                <w:sz w:val="20"/>
              </w:rPr>
            </w:pPr>
            <w:r w:rsidRPr="00F8552E">
              <w:rPr>
                <w:rFonts w:ascii="Verdana" w:hAnsi="Verdana" w:cs="Noto Sans"/>
                <w:sz w:val="20"/>
              </w:rPr>
              <w:t>3</w:t>
            </w:r>
          </w:p>
        </w:tc>
      </w:tr>
      <w:tr w:rsidR="004E1CD5" w:rsidRPr="00F8552E" w14:paraId="716FA08C" w14:textId="77777777" w:rsidTr="00261D84">
        <w:tc>
          <w:tcPr>
            <w:tcW w:w="3402" w:type="dxa"/>
            <w:tcBorders>
              <w:top w:val="single" w:sz="4" w:space="0" w:color="auto"/>
              <w:left w:val="single" w:sz="4" w:space="0" w:color="auto"/>
              <w:bottom w:val="single" w:sz="4" w:space="0" w:color="auto"/>
              <w:right w:val="single" w:sz="4" w:space="0" w:color="auto"/>
            </w:tcBorders>
          </w:tcPr>
          <w:p w14:paraId="1B02946F" w14:textId="2F7F0437" w:rsidR="004E1CD5" w:rsidRPr="00F8552E" w:rsidRDefault="004E1CD5" w:rsidP="004E1CD5">
            <w:pPr>
              <w:pStyle w:val="NormalParagraph"/>
              <w:spacing w:before="60" w:after="60"/>
              <w:ind w:left="169"/>
              <w:rPr>
                <w:rFonts w:ascii="Verdana" w:hAnsi="Verdana" w:cs="Noto Sans"/>
                <w:bCs/>
                <w:sz w:val="20"/>
              </w:rPr>
            </w:pPr>
            <w:r w:rsidRPr="007B0702">
              <w:rPr>
                <w:rFonts w:ascii="Verdana" w:hAnsi="Verdana" w:cs="Noto Sans"/>
                <w:bCs/>
                <w:sz w:val="20"/>
              </w:rPr>
              <w:t>Wheel</w:t>
            </w:r>
            <w:r w:rsidR="0066086C" w:rsidRPr="00F8552E">
              <w:rPr>
                <w:rFonts w:ascii="Verdana" w:hAnsi="Verdana" w:cs="Noto Sans"/>
                <w:bCs/>
                <w:sz w:val="20"/>
              </w:rPr>
              <w:t>s</w:t>
            </w:r>
          </w:p>
        </w:tc>
        <w:tc>
          <w:tcPr>
            <w:tcW w:w="7371" w:type="dxa"/>
            <w:tcBorders>
              <w:top w:val="single" w:sz="4" w:space="0" w:color="auto"/>
              <w:left w:val="single" w:sz="4" w:space="0" w:color="auto"/>
              <w:bottom w:val="single" w:sz="4" w:space="0" w:color="auto"/>
              <w:right w:val="single" w:sz="4" w:space="0" w:color="auto"/>
            </w:tcBorders>
          </w:tcPr>
          <w:p w14:paraId="578221BB" w14:textId="4E9A2F98" w:rsidR="004E1CD5" w:rsidRPr="00F8552E" w:rsidRDefault="004E1CD5" w:rsidP="004E1CD5">
            <w:pPr>
              <w:pStyle w:val="NormalParagraph"/>
              <w:spacing w:before="60" w:after="60"/>
              <w:rPr>
                <w:rFonts w:ascii="Verdana" w:hAnsi="Verdana" w:cs="Noto Sans"/>
                <w:sz w:val="20"/>
              </w:rPr>
            </w:pPr>
            <w:r w:rsidRPr="007B0702">
              <w:rPr>
                <w:rFonts w:ascii="Verdana" w:hAnsi="Verdana" w:cs="Noto Sans"/>
                <w:sz w:val="20"/>
              </w:rPr>
              <w:t>R14C</w:t>
            </w:r>
          </w:p>
        </w:tc>
        <w:tc>
          <w:tcPr>
            <w:tcW w:w="2126" w:type="dxa"/>
            <w:tcBorders>
              <w:top w:val="single" w:sz="4" w:space="0" w:color="auto"/>
              <w:left w:val="single" w:sz="4" w:space="0" w:color="auto"/>
              <w:bottom w:val="single" w:sz="4" w:space="0" w:color="auto"/>
              <w:right w:val="single" w:sz="4" w:space="0" w:color="auto"/>
            </w:tcBorders>
          </w:tcPr>
          <w:p w14:paraId="3654E205" w14:textId="61850551" w:rsidR="004E1CD5" w:rsidRPr="00F8552E" w:rsidRDefault="004E1CD5" w:rsidP="004E1CD5">
            <w:pPr>
              <w:pStyle w:val="NormalParagraph"/>
              <w:spacing w:before="60" w:after="60"/>
              <w:ind w:left="-101"/>
              <w:jc w:val="center"/>
              <w:rPr>
                <w:rFonts w:ascii="Verdana" w:hAnsi="Verdana" w:cs="Noto Sans"/>
                <w:sz w:val="20"/>
              </w:rPr>
            </w:pPr>
            <w:r w:rsidRPr="00F8552E">
              <w:rPr>
                <w:rFonts w:ascii="Verdana" w:hAnsi="Verdana" w:cs="Noto Sans"/>
                <w:sz w:val="20"/>
              </w:rPr>
              <w:t>6</w:t>
            </w:r>
          </w:p>
        </w:tc>
      </w:tr>
      <w:tr w:rsidR="004E1CD5" w:rsidRPr="00F8552E" w14:paraId="7B1D7635" w14:textId="77777777" w:rsidTr="00261D84">
        <w:tc>
          <w:tcPr>
            <w:tcW w:w="3402" w:type="dxa"/>
            <w:tcBorders>
              <w:top w:val="single" w:sz="4" w:space="0" w:color="auto"/>
              <w:left w:val="single" w:sz="4" w:space="0" w:color="auto"/>
              <w:bottom w:val="single" w:sz="4" w:space="0" w:color="auto"/>
              <w:right w:val="single" w:sz="4" w:space="0" w:color="auto"/>
            </w:tcBorders>
          </w:tcPr>
          <w:p w14:paraId="7ED38C4B" w14:textId="327159C7" w:rsidR="004E1CD5" w:rsidRPr="00F8552E" w:rsidRDefault="004E1CD5" w:rsidP="009E35FD">
            <w:pPr>
              <w:pStyle w:val="NormalParagraph"/>
              <w:spacing w:before="60" w:after="60"/>
              <w:ind w:left="169"/>
              <w:rPr>
                <w:rFonts w:ascii="Verdana" w:hAnsi="Verdana" w:cs="Noto Sans"/>
                <w:bCs/>
                <w:sz w:val="20"/>
              </w:rPr>
            </w:pPr>
            <w:r w:rsidRPr="007B0702">
              <w:rPr>
                <w:rFonts w:ascii="Verdana" w:hAnsi="Verdana" w:cs="Noto Sans"/>
                <w:bCs/>
                <w:sz w:val="20"/>
              </w:rPr>
              <w:t>Reflectors</w:t>
            </w:r>
          </w:p>
        </w:tc>
        <w:tc>
          <w:tcPr>
            <w:tcW w:w="7371" w:type="dxa"/>
            <w:tcBorders>
              <w:top w:val="single" w:sz="4" w:space="0" w:color="auto"/>
              <w:left w:val="single" w:sz="4" w:space="0" w:color="auto"/>
              <w:bottom w:val="single" w:sz="4" w:space="0" w:color="auto"/>
              <w:right w:val="single" w:sz="4" w:space="0" w:color="auto"/>
            </w:tcBorders>
          </w:tcPr>
          <w:p w14:paraId="404CFB19" w14:textId="4F32203F" w:rsidR="004E1CD5" w:rsidRPr="00F8552E" w:rsidRDefault="004E1CD5" w:rsidP="004E1CD5">
            <w:pPr>
              <w:pStyle w:val="NormalParagraph"/>
              <w:spacing w:before="60" w:after="60"/>
              <w:rPr>
                <w:rFonts w:ascii="Verdana" w:hAnsi="Verdana" w:cs="Noto Sans"/>
                <w:sz w:val="20"/>
              </w:rPr>
            </w:pPr>
            <w:r w:rsidRPr="007B0702">
              <w:rPr>
                <w:rFonts w:ascii="Verdana" w:hAnsi="Verdana" w:cs="Noto Sans"/>
                <w:sz w:val="20"/>
              </w:rPr>
              <w:t>Reflectors (triangular, yellow, white) in accordance with the requirements of UNECE Regulation 48-03</w:t>
            </w:r>
            <w:r w:rsidRPr="00F8552E">
              <w:rPr>
                <w:rFonts w:ascii="Verdana" w:hAnsi="Verdana" w:cs="Noto Sans"/>
                <w:sz w:val="20"/>
              </w:rPr>
              <w:t xml:space="preserve"> </w:t>
            </w:r>
            <w:r w:rsidRPr="007B0702">
              <w:rPr>
                <w:rFonts w:ascii="Verdana" w:hAnsi="Verdana" w:cs="Noto Sans"/>
                <w:sz w:val="20"/>
              </w:rPr>
              <w:t>set</w:t>
            </w:r>
          </w:p>
        </w:tc>
        <w:tc>
          <w:tcPr>
            <w:tcW w:w="2126" w:type="dxa"/>
            <w:tcBorders>
              <w:top w:val="single" w:sz="4" w:space="0" w:color="auto"/>
              <w:left w:val="single" w:sz="4" w:space="0" w:color="auto"/>
              <w:bottom w:val="single" w:sz="4" w:space="0" w:color="auto"/>
              <w:right w:val="single" w:sz="4" w:space="0" w:color="auto"/>
            </w:tcBorders>
          </w:tcPr>
          <w:p w14:paraId="6449B7CF" w14:textId="6C5E30AB" w:rsidR="004E1CD5" w:rsidRPr="00F8552E" w:rsidRDefault="004E1CD5" w:rsidP="004E1CD5">
            <w:pPr>
              <w:pStyle w:val="NormalParagraph"/>
              <w:spacing w:before="60" w:after="60"/>
              <w:ind w:left="-101"/>
              <w:jc w:val="center"/>
              <w:rPr>
                <w:rFonts w:ascii="Verdana" w:hAnsi="Verdana" w:cs="Noto Sans"/>
                <w:sz w:val="20"/>
              </w:rPr>
            </w:pPr>
            <w:r w:rsidRPr="00F8552E">
              <w:rPr>
                <w:rFonts w:ascii="Verdana" w:hAnsi="Verdana" w:cs="Noto Sans"/>
                <w:sz w:val="20"/>
              </w:rPr>
              <w:t>set</w:t>
            </w:r>
          </w:p>
        </w:tc>
      </w:tr>
    </w:tbl>
    <w:p w14:paraId="3AB247E2" w14:textId="366ED0BC" w:rsidR="009E35FD" w:rsidRPr="009E35FD" w:rsidRDefault="009E35FD" w:rsidP="007F3670">
      <w:pPr>
        <w:widowControl w:val="0"/>
        <w:spacing w:before="120" w:after="120" w:line="240" w:lineRule="auto"/>
        <w:ind w:left="426"/>
        <w:rPr>
          <w:rFonts w:eastAsia="Times New Roman" w:cs="Noto Sans"/>
          <w:snapToGrid w:val="0"/>
          <w:szCs w:val="20"/>
          <w:lang w:val="en-GB" w:eastAsia="en-US"/>
        </w:rPr>
      </w:pPr>
      <w:r w:rsidRPr="009E35FD">
        <w:rPr>
          <w:rFonts w:eastAsia="Times New Roman" w:cs="Noto Sans"/>
          <w:b/>
          <w:bCs/>
          <w:snapToGrid w:val="0"/>
          <w:szCs w:val="20"/>
          <w:lang w:val="en-GB" w:eastAsia="en-US"/>
        </w:rPr>
        <w:lastRenderedPageBreak/>
        <w:t>1.3.</w:t>
      </w:r>
      <w:r w:rsidRPr="00F8552E">
        <w:rPr>
          <w:rFonts w:eastAsia="Times New Roman" w:cs="Noto Sans"/>
          <w:b/>
          <w:bCs/>
          <w:snapToGrid w:val="0"/>
          <w:szCs w:val="20"/>
          <w:lang w:val="en-GB" w:eastAsia="en-US"/>
        </w:rPr>
        <w:t>3</w:t>
      </w:r>
      <w:r w:rsidRPr="009E35FD">
        <w:rPr>
          <w:rFonts w:eastAsia="Times New Roman" w:cs="Noto Sans"/>
          <w:b/>
          <w:bCs/>
          <w:snapToGrid w:val="0"/>
          <w:szCs w:val="20"/>
          <w:lang w:val="en-GB" w:eastAsia="en-US"/>
        </w:rPr>
        <w:t xml:space="preserve"> Technical</w:t>
      </w:r>
      <w:r w:rsidRPr="009E35FD">
        <w:rPr>
          <w:rFonts w:eastAsia="Times New Roman" w:cs="Noto Sans"/>
          <w:b/>
          <w:snapToGrid w:val="0"/>
          <w:szCs w:val="20"/>
          <w:lang w:val="en-GB" w:eastAsia="en-US"/>
        </w:rPr>
        <w:t xml:space="preserve"> requirements for </w:t>
      </w:r>
      <w:r w:rsidR="009E1DF2" w:rsidRPr="00F8552E">
        <w:rPr>
          <w:rFonts w:eastAsia="Times New Roman" w:cs="Noto Sans"/>
          <w:b/>
          <w:snapToGrid w:val="0"/>
          <w:szCs w:val="20"/>
          <w:lang w:val="en-GB" w:eastAsia="en-US"/>
        </w:rPr>
        <w:t>Automatic Transfer Switch Board (ATS Panel)</w:t>
      </w:r>
      <w:r w:rsidRPr="009E35FD">
        <w:rPr>
          <w:rFonts w:eastAsia="Times New Roman" w:cs="Noto Sans"/>
          <w:snapToGrid w:val="0"/>
          <w:szCs w:val="20"/>
          <w:lang w:val="en-GB" w:eastAsia="en-US"/>
        </w:rPr>
        <w:t>:</w:t>
      </w:r>
    </w:p>
    <w:p w14:paraId="7BFF0BF7" w14:textId="71B1F5B6" w:rsidR="007F3670" w:rsidRPr="00F8552E" w:rsidRDefault="007F3670" w:rsidP="007F3670">
      <w:pPr>
        <w:pStyle w:val="NormalParagraph"/>
        <w:ind w:left="426"/>
        <w:rPr>
          <w:rFonts w:ascii="Verdana" w:hAnsi="Verdana" w:cs="Noto Sans"/>
          <w:sz w:val="20"/>
        </w:rPr>
      </w:pPr>
      <w:r w:rsidRPr="00F8552E">
        <w:rPr>
          <w:rFonts w:ascii="Verdana" w:hAnsi="Verdana" w:cs="Noto Sans"/>
          <w:sz w:val="20"/>
        </w:rPr>
        <w:t>The wall-mounted Automatic Transfer Switch Board (1 unit) must be equipped with the following components:</w:t>
      </w:r>
    </w:p>
    <w:p w14:paraId="027AED6F" w14:textId="008AEA0D" w:rsidR="007F3670" w:rsidRPr="00F8552E" w:rsidRDefault="007F3670" w:rsidP="00E1216F">
      <w:pPr>
        <w:pStyle w:val="NormalParagraph"/>
        <w:numPr>
          <w:ilvl w:val="0"/>
          <w:numId w:val="23"/>
        </w:numPr>
        <w:spacing w:before="120"/>
        <w:ind w:left="992" w:hanging="272"/>
        <w:contextualSpacing/>
        <w:rPr>
          <w:rFonts w:ascii="Verdana" w:hAnsi="Verdana" w:cs="Noto Sans"/>
          <w:sz w:val="20"/>
        </w:rPr>
      </w:pPr>
      <w:r w:rsidRPr="00F8552E">
        <w:rPr>
          <w:rFonts w:ascii="Verdana" w:hAnsi="Verdana" w:cs="Noto Sans"/>
          <w:sz w:val="20"/>
        </w:rPr>
        <w:t>Incoming load circuit breakers with overload and short-circuit protection functions</w:t>
      </w:r>
    </w:p>
    <w:p w14:paraId="40F3619D" w14:textId="3C14AF03" w:rsidR="007F3670" w:rsidRPr="00F8552E" w:rsidRDefault="007F3670" w:rsidP="00E1216F">
      <w:pPr>
        <w:pStyle w:val="NormalParagraph"/>
        <w:numPr>
          <w:ilvl w:val="0"/>
          <w:numId w:val="23"/>
        </w:numPr>
        <w:spacing w:before="120"/>
        <w:ind w:left="992" w:hanging="272"/>
        <w:contextualSpacing/>
        <w:rPr>
          <w:rFonts w:ascii="Verdana" w:hAnsi="Verdana" w:cs="Noto Sans"/>
          <w:sz w:val="20"/>
        </w:rPr>
      </w:pPr>
      <w:r w:rsidRPr="00F8552E">
        <w:rPr>
          <w:rFonts w:ascii="Verdana" w:hAnsi="Verdana" w:cs="Noto Sans"/>
          <w:sz w:val="20"/>
        </w:rPr>
        <w:t>Surge protection device (SPD) for protection against impulse overvoltage</w:t>
      </w:r>
    </w:p>
    <w:p w14:paraId="53F496E8" w14:textId="4BEC0025" w:rsidR="007F3670" w:rsidRPr="00F8552E" w:rsidRDefault="007F3670" w:rsidP="00E1216F">
      <w:pPr>
        <w:pStyle w:val="NormalParagraph"/>
        <w:numPr>
          <w:ilvl w:val="0"/>
          <w:numId w:val="23"/>
        </w:numPr>
        <w:spacing w:before="120"/>
        <w:ind w:left="992" w:hanging="272"/>
        <w:rPr>
          <w:rFonts w:ascii="Verdana" w:hAnsi="Verdana" w:cs="Noto Sans"/>
          <w:sz w:val="20"/>
        </w:rPr>
      </w:pPr>
      <w:r w:rsidRPr="00F8552E">
        <w:rPr>
          <w:rFonts w:ascii="Verdana" w:hAnsi="Verdana" w:cs="Noto Sans"/>
          <w:sz w:val="20"/>
        </w:rPr>
        <w:t>Protective front panels.</w:t>
      </w:r>
    </w:p>
    <w:p w14:paraId="694E2F13" w14:textId="77777777" w:rsidR="007F3670" w:rsidRPr="00F8552E" w:rsidRDefault="007F3670" w:rsidP="007F3670">
      <w:pPr>
        <w:pStyle w:val="NormalParagraph"/>
        <w:ind w:left="426"/>
        <w:rPr>
          <w:rFonts w:ascii="Verdana" w:hAnsi="Verdana" w:cs="Noto Sans"/>
          <w:sz w:val="20"/>
        </w:rPr>
      </w:pPr>
      <w:r w:rsidRPr="00F8552E">
        <w:rPr>
          <w:rFonts w:ascii="Verdana" w:hAnsi="Verdana" w:cs="Noto Sans"/>
          <w:sz w:val="20"/>
        </w:rPr>
        <w:t>Technical specifications:</w:t>
      </w:r>
    </w:p>
    <w:p w14:paraId="7770E236" w14:textId="77777777" w:rsidR="007F3670" w:rsidRPr="00F8552E" w:rsidRDefault="007F3670" w:rsidP="00E1216F">
      <w:pPr>
        <w:pStyle w:val="NormalParagraph"/>
        <w:numPr>
          <w:ilvl w:val="0"/>
          <w:numId w:val="30"/>
        </w:numPr>
        <w:ind w:left="993" w:hanging="284"/>
        <w:contextualSpacing/>
        <w:rPr>
          <w:rFonts w:ascii="Verdana" w:hAnsi="Verdana" w:cs="Noto Sans"/>
          <w:sz w:val="20"/>
        </w:rPr>
      </w:pPr>
      <w:r w:rsidRPr="00F8552E">
        <w:rPr>
          <w:rFonts w:ascii="Verdana" w:hAnsi="Verdana" w:cs="Noto Sans"/>
          <w:sz w:val="20"/>
        </w:rPr>
        <w:t>Rated voltage: Un = 400 V</w:t>
      </w:r>
    </w:p>
    <w:p w14:paraId="40A32A8D" w14:textId="77777777" w:rsidR="007F3670" w:rsidRPr="00F8552E" w:rsidRDefault="007F3670" w:rsidP="00E1216F">
      <w:pPr>
        <w:pStyle w:val="NormalParagraph"/>
        <w:numPr>
          <w:ilvl w:val="0"/>
          <w:numId w:val="30"/>
        </w:numPr>
        <w:ind w:left="993" w:hanging="284"/>
        <w:contextualSpacing/>
        <w:rPr>
          <w:rFonts w:ascii="Verdana" w:hAnsi="Verdana" w:cs="Noto Sans"/>
          <w:sz w:val="20"/>
        </w:rPr>
      </w:pPr>
      <w:r w:rsidRPr="00F8552E">
        <w:rPr>
          <w:rFonts w:ascii="Verdana" w:hAnsi="Verdana" w:cs="Noto Sans"/>
          <w:sz w:val="20"/>
        </w:rPr>
        <w:t>Rated current: In = 100 A</w:t>
      </w:r>
    </w:p>
    <w:p w14:paraId="4EA443A8" w14:textId="07F8042A" w:rsidR="007F3670" w:rsidRPr="00F8552E" w:rsidRDefault="007F3670" w:rsidP="00E1216F">
      <w:pPr>
        <w:pStyle w:val="NormalParagraph"/>
        <w:numPr>
          <w:ilvl w:val="0"/>
          <w:numId w:val="30"/>
        </w:numPr>
        <w:ind w:left="993" w:hanging="284"/>
        <w:contextualSpacing/>
        <w:rPr>
          <w:rFonts w:ascii="Verdana" w:hAnsi="Verdana" w:cs="Noto Sans"/>
          <w:sz w:val="20"/>
        </w:rPr>
      </w:pPr>
      <w:r w:rsidRPr="00F8552E">
        <w:rPr>
          <w:rFonts w:ascii="Verdana" w:hAnsi="Verdana" w:cs="Noto Sans"/>
          <w:sz w:val="20"/>
        </w:rPr>
        <w:t>Maximum dimensions: H × W × D</w:t>
      </w:r>
      <w:r w:rsidR="00AE2BA0" w:rsidRPr="00F8552E">
        <w:rPr>
          <w:rFonts w:ascii="Verdana" w:hAnsi="Verdana" w:cs="Noto Sans"/>
          <w:sz w:val="20"/>
        </w:rPr>
        <w:t>:</w:t>
      </w:r>
      <w:r w:rsidRPr="00F8552E">
        <w:rPr>
          <w:rFonts w:ascii="Verdana" w:hAnsi="Verdana" w:cs="Noto Sans"/>
          <w:sz w:val="20"/>
        </w:rPr>
        <w:t xml:space="preserve"> 1000 × 600 × 200 mm</w:t>
      </w:r>
    </w:p>
    <w:p w14:paraId="0EC4551B" w14:textId="77777777" w:rsidR="007F3670" w:rsidRPr="00F8552E" w:rsidRDefault="007F3670" w:rsidP="00AE2BA0">
      <w:pPr>
        <w:pStyle w:val="NormalParagraph"/>
        <w:numPr>
          <w:ilvl w:val="0"/>
          <w:numId w:val="30"/>
        </w:numPr>
        <w:ind w:left="993" w:hanging="284"/>
        <w:rPr>
          <w:rFonts w:ascii="Verdana" w:hAnsi="Verdana" w:cs="Noto Sans"/>
          <w:sz w:val="20"/>
        </w:rPr>
      </w:pPr>
      <w:r w:rsidRPr="00F8552E">
        <w:rPr>
          <w:rFonts w:ascii="Verdana" w:hAnsi="Verdana" w:cs="Noto Sans"/>
          <w:sz w:val="20"/>
        </w:rPr>
        <w:t>Enclosure protection rating: IP41</w:t>
      </w:r>
    </w:p>
    <w:p w14:paraId="1D01B4D1" w14:textId="77777777" w:rsidR="007F3670" w:rsidRPr="00F8552E" w:rsidRDefault="007F3670" w:rsidP="007F3670">
      <w:pPr>
        <w:pStyle w:val="NormalParagraph"/>
        <w:ind w:left="426"/>
        <w:rPr>
          <w:rFonts w:ascii="Verdana" w:hAnsi="Verdana" w:cs="Noto Sans"/>
          <w:sz w:val="20"/>
        </w:rPr>
      </w:pPr>
      <w:r w:rsidRPr="00F8552E">
        <w:rPr>
          <w:rFonts w:ascii="Verdana" w:hAnsi="Verdana" w:cs="Noto Sans"/>
          <w:sz w:val="20"/>
        </w:rPr>
        <w:t>Note:</w:t>
      </w:r>
    </w:p>
    <w:p w14:paraId="65827EC1" w14:textId="77777777" w:rsidR="007F3670" w:rsidRPr="00F8552E" w:rsidRDefault="007F3670" w:rsidP="00E1216F">
      <w:pPr>
        <w:pStyle w:val="NormalParagraph"/>
        <w:numPr>
          <w:ilvl w:val="0"/>
          <w:numId w:val="31"/>
        </w:numPr>
        <w:ind w:left="993" w:hanging="284"/>
        <w:contextualSpacing/>
        <w:rPr>
          <w:rFonts w:ascii="Verdana" w:hAnsi="Verdana" w:cs="Noto Sans"/>
          <w:sz w:val="20"/>
        </w:rPr>
      </w:pPr>
      <w:r w:rsidRPr="00F8552E">
        <w:rPr>
          <w:rFonts w:ascii="Verdana" w:hAnsi="Verdana" w:cs="Noto Sans"/>
          <w:sz w:val="20"/>
        </w:rPr>
        <w:t>Incoming power cables must enter from the top.</w:t>
      </w:r>
    </w:p>
    <w:p w14:paraId="5A45A13B" w14:textId="5B3A1258" w:rsidR="007F3670" w:rsidRPr="00F8552E" w:rsidRDefault="007F3670" w:rsidP="00AE2BA0">
      <w:pPr>
        <w:pStyle w:val="NormalParagraph"/>
        <w:numPr>
          <w:ilvl w:val="0"/>
          <w:numId w:val="31"/>
        </w:numPr>
        <w:ind w:left="993" w:hanging="284"/>
        <w:rPr>
          <w:rFonts w:ascii="Verdana" w:hAnsi="Verdana" w:cs="Noto Sans"/>
          <w:sz w:val="20"/>
        </w:rPr>
      </w:pPr>
      <w:r w:rsidRPr="00F8552E">
        <w:rPr>
          <w:rFonts w:ascii="Verdana" w:hAnsi="Verdana" w:cs="Noto Sans"/>
          <w:sz w:val="20"/>
        </w:rPr>
        <w:t>Outgoing feeder lines must exit from the bottom.</w:t>
      </w:r>
    </w:p>
    <w:p w14:paraId="5DDEB380" w14:textId="68277B17" w:rsidR="00135DA2" w:rsidRPr="00F8552E" w:rsidRDefault="00135DA2" w:rsidP="00135DA2">
      <w:pPr>
        <w:pStyle w:val="NormalParagraph"/>
        <w:ind w:left="426"/>
        <w:rPr>
          <w:rFonts w:ascii="Verdana" w:hAnsi="Verdana" w:cs="Noto Sans"/>
          <w:sz w:val="20"/>
        </w:rPr>
      </w:pPr>
      <w:r w:rsidRPr="00F8552E">
        <w:rPr>
          <w:rFonts w:ascii="Verdana" w:hAnsi="Verdana" w:cs="Noto Sans"/>
          <w:sz w:val="20"/>
        </w:rPr>
        <w:t>List of main components:</w:t>
      </w:r>
    </w:p>
    <w:tbl>
      <w:tblPr>
        <w:tblStyle w:val="TableGrid"/>
        <w:tblW w:w="13153" w:type="dxa"/>
        <w:tblInd w:w="426" w:type="dxa"/>
        <w:tblLook w:val="04A0" w:firstRow="1" w:lastRow="0" w:firstColumn="1" w:lastColumn="0" w:noHBand="0" w:noVBand="1"/>
      </w:tblPr>
      <w:tblGrid>
        <w:gridCol w:w="8925"/>
        <w:gridCol w:w="4228"/>
      </w:tblGrid>
      <w:tr w:rsidR="005A3474" w:rsidRPr="00F8552E" w14:paraId="1F4FA0DC" w14:textId="77777777" w:rsidTr="005A3474">
        <w:tc>
          <w:tcPr>
            <w:tcW w:w="8925" w:type="dxa"/>
            <w:shd w:val="clear" w:color="auto" w:fill="F2F2F2" w:themeFill="background1" w:themeFillShade="F2"/>
          </w:tcPr>
          <w:p w14:paraId="0D793294" w14:textId="2E55E3E6" w:rsidR="005A3474" w:rsidRPr="00F8552E" w:rsidRDefault="005A3474" w:rsidP="005A3474">
            <w:pPr>
              <w:pStyle w:val="NormalParagraph"/>
              <w:jc w:val="center"/>
              <w:rPr>
                <w:rFonts w:ascii="Verdana" w:hAnsi="Verdana" w:cs="Noto Sans"/>
                <w:b/>
                <w:bCs/>
                <w:sz w:val="20"/>
              </w:rPr>
            </w:pPr>
            <w:r w:rsidRPr="00F8552E">
              <w:rPr>
                <w:rFonts w:ascii="Verdana" w:hAnsi="Verdana" w:cs="Noto Sans"/>
                <w:b/>
                <w:bCs/>
                <w:sz w:val="20"/>
              </w:rPr>
              <w:t>Name</w:t>
            </w:r>
          </w:p>
        </w:tc>
        <w:tc>
          <w:tcPr>
            <w:tcW w:w="4228" w:type="dxa"/>
            <w:shd w:val="clear" w:color="auto" w:fill="F2F2F2" w:themeFill="background1" w:themeFillShade="F2"/>
          </w:tcPr>
          <w:p w14:paraId="7E26531E" w14:textId="2337E62A" w:rsidR="005A3474" w:rsidRPr="00F8552E" w:rsidRDefault="005A3474" w:rsidP="005A3474">
            <w:pPr>
              <w:pStyle w:val="NormalParagraph"/>
              <w:jc w:val="center"/>
              <w:rPr>
                <w:rFonts w:ascii="Verdana" w:hAnsi="Verdana" w:cs="Noto Sans"/>
                <w:b/>
                <w:bCs/>
                <w:sz w:val="20"/>
              </w:rPr>
            </w:pPr>
            <w:r w:rsidRPr="007B0702">
              <w:rPr>
                <w:rFonts w:ascii="Verdana" w:hAnsi="Verdana" w:cs="Noto Sans"/>
                <w:b/>
                <w:bCs/>
                <w:sz w:val="20"/>
              </w:rPr>
              <w:t>Quantity</w:t>
            </w:r>
          </w:p>
        </w:tc>
      </w:tr>
      <w:tr w:rsidR="005A3474" w:rsidRPr="00F8552E" w14:paraId="2FC0CC4D" w14:textId="77777777" w:rsidTr="005A3474">
        <w:tc>
          <w:tcPr>
            <w:tcW w:w="8925" w:type="dxa"/>
          </w:tcPr>
          <w:p w14:paraId="4CDACE3F" w14:textId="052E1246" w:rsidR="005A3474" w:rsidRPr="00F8552E" w:rsidRDefault="005A3474" w:rsidP="007B0702">
            <w:pPr>
              <w:pStyle w:val="NormalParagraph"/>
              <w:rPr>
                <w:rFonts w:ascii="Verdana" w:hAnsi="Verdana" w:cs="Noto Sans"/>
                <w:sz w:val="20"/>
              </w:rPr>
            </w:pPr>
            <w:r w:rsidRPr="00F8552E">
              <w:rPr>
                <w:rFonts w:ascii="Verdana" w:hAnsi="Verdana" w:cs="Noto Sans"/>
                <w:sz w:val="20"/>
              </w:rPr>
              <w:t>Automatic circuit breaker 100A 3P (16 kA)</w:t>
            </w:r>
          </w:p>
        </w:tc>
        <w:tc>
          <w:tcPr>
            <w:tcW w:w="4228" w:type="dxa"/>
          </w:tcPr>
          <w:p w14:paraId="535645CE" w14:textId="310D5DAA" w:rsidR="005A3474" w:rsidRPr="00F8552E" w:rsidRDefault="005A3474" w:rsidP="005A3474">
            <w:pPr>
              <w:pStyle w:val="NormalParagraph"/>
              <w:jc w:val="center"/>
              <w:rPr>
                <w:rFonts w:ascii="Verdana" w:hAnsi="Verdana" w:cs="Noto Sans"/>
                <w:sz w:val="20"/>
              </w:rPr>
            </w:pPr>
            <w:r w:rsidRPr="00F8552E">
              <w:rPr>
                <w:rFonts w:ascii="Verdana" w:hAnsi="Verdana" w:cs="Noto Sans"/>
                <w:sz w:val="20"/>
              </w:rPr>
              <w:t>2</w:t>
            </w:r>
          </w:p>
        </w:tc>
      </w:tr>
      <w:tr w:rsidR="005A3474" w:rsidRPr="00F8552E" w14:paraId="5296F0E0" w14:textId="77777777" w:rsidTr="005A3474">
        <w:tc>
          <w:tcPr>
            <w:tcW w:w="8925" w:type="dxa"/>
          </w:tcPr>
          <w:p w14:paraId="126A6A76" w14:textId="17F03631" w:rsidR="005A3474" w:rsidRPr="00F8552E" w:rsidRDefault="005A3474" w:rsidP="007B0702">
            <w:pPr>
              <w:pStyle w:val="NormalParagraph"/>
              <w:rPr>
                <w:rFonts w:ascii="Verdana" w:hAnsi="Verdana" w:cs="Noto Sans"/>
                <w:sz w:val="20"/>
              </w:rPr>
            </w:pPr>
            <w:r w:rsidRPr="00F8552E">
              <w:rPr>
                <w:rFonts w:ascii="Verdana" w:hAnsi="Verdana" w:cs="Noto Sans"/>
                <w:sz w:val="20"/>
              </w:rPr>
              <w:t>Surge arrester T12 280/12.5 4+0</w:t>
            </w:r>
          </w:p>
        </w:tc>
        <w:tc>
          <w:tcPr>
            <w:tcW w:w="4228" w:type="dxa"/>
          </w:tcPr>
          <w:p w14:paraId="139B945A" w14:textId="68CF134E" w:rsidR="005A3474" w:rsidRPr="00F8552E" w:rsidRDefault="005A3474" w:rsidP="005A3474">
            <w:pPr>
              <w:pStyle w:val="NormalParagraph"/>
              <w:jc w:val="center"/>
              <w:rPr>
                <w:rFonts w:ascii="Verdana" w:hAnsi="Verdana" w:cs="Noto Sans"/>
                <w:sz w:val="20"/>
              </w:rPr>
            </w:pPr>
            <w:r w:rsidRPr="00F8552E">
              <w:rPr>
                <w:rFonts w:ascii="Verdana" w:hAnsi="Verdana" w:cs="Noto Sans"/>
                <w:sz w:val="20"/>
              </w:rPr>
              <w:t>1</w:t>
            </w:r>
          </w:p>
        </w:tc>
      </w:tr>
      <w:tr w:rsidR="005A3474" w:rsidRPr="00F8552E" w14:paraId="61AA5662" w14:textId="77777777" w:rsidTr="005A3474">
        <w:tc>
          <w:tcPr>
            <w:tcW w:w="8925" w:type="dxa"/>
          </w:tcPr>
          <w:p w14:paraId="03A3935A" w14:textId="0B03C73E" w:rsidR="005A3474" w:rsidRPr="00F8552E" w:rsidRDefault="005A3474" w:rsidP="007B0702">
            <w:pPr>
              <w:pStyle w:val="NormalParagraph"/>
              <w:rPr>
                <w:rFonts w:ascii="Verdana" w:hAnsi="Verdana" w:cs="Noto Sans"/>
                <w:sz w:val="20"/>
              </w:rPr>
            </w:pPr>
            <w:r w:rsidRPr="00F8552E">
              <w:rPr>
                <w:rFonts w:ascii="Verdana" w:hAnsi="Verdana" w:cs="Noto Sans"/>
                <w:sz w:val="20"/>
              </w:rPr>
              <w:t>Motorized load transfer switch 4×125A</w:t>
            </w:r>
          </w:p>
        </w:tc>
        <w:tc>
          <w:tcPr>
            <w:tcW w:w="4228" w:type="dxa"/>
          </w:tcPr>
          <w:p w14:paraId="2108978A" w14:textId="6B247B4A" w:rsidR="005A3474" w:rsidRPr="00F8552E" w:rsidRDefault="005A3474" w:rsidP="005A3474">
            <w:pPr>
              <w:pStyle w:val="NormalParagraph"/>
              <w:jc w:val="center"/>
              <w:rPr>
                <w:rFonts w:ascii="Verdana" w:hAnsi="Verdana" w:cs="Noto Sans"/>
                <w:sz w:val="20"/>
              </w:rPr>
            </w:pPr>
            <w:r w:rsidRPr="00F8552E">
              <w:rPr>
                <w:rFonts w:ascii="Verdana" w:hAnsi="Verdana" w:cs="Noto Sans"/>
                <w:sz w:val="20"/>
              </w:rPr>
              <w:t>1</w:t>
            </w:r>
          </w:p>
        </w:tc>
      </w:tr>
      <w:tr w:rsidR="005A3474" w:rsidRPr="00F8552E" w14:paraId="4453F4FE" w14:textId="77777777" w:rsidTr="005A3474">
        <w:tc>
          <w:tcPr>
            <w:tcW w:w="8925" w:type="dxa"/>
          </w:tcPr>
          <w:p w14:paraId="5EC0D1DB" w14:textId="0974C63E" w:rsidR="005A3474" w:rsidRPr="00F8552E" w:rsidRDefault="005A3474" w:rsidP="007B0702">
            <w:pPr>
              <w:pStyle w:val="NormalParagraph"/>
              <w:rPr>
                <w:rFonts w:ascii="Verdana" w:hAnsi="Verdana" w:cs="Noto Sans"/>
                <w:sz w:val="20"/>
              </w:rPr>
            </w:pPr>
            <w:r w:rsidRPr="00F8552E">
              <w:rPr>
                <w:rFonts w:ascii="Verdana" w:hAnsi="Verdana" w:cs="Noto Sans"/>
                <w:sz w:val="20"/>
              </w:rPr>
              <w:t>Automatic transfer switch (ATS) controller</w:t>
            </w:r>
          </w:p>
        </w:tc>
        <w:tc>
          <w:tcPr>
            <w:tcW w:w="4228" w:type="dxa"/>
          </w:tcPr>
          <w:p w14:paraId="70FA1065" w14:textId="719AAB8F" w:rsidR="005A3474" w:rsidRPr="00F8552E" w:rsidRDefault="005A3474" w:rsidP="005A3474">
            <w:pPr>
              <w:pStyle w:val="NormalParagraph"/>
              <w:jc w:val="center"/>
              <w:rPr>
                <w:rFonts w:ascii="Verdana" w:hAnsi="Verdana" w:cs="Noto Sans"/>
                <w:sz w:val="20"/>
              </w:rPr>
            </w:pPr>
            <w:r w:rsidRPr="00F8552E">
              <w:rPr>
                <w:rFonts w:ascii="Verdana" w:hAnsi="Verdana" w:cs="Noto Sans"/>
                <w:sz w:val="20"/>
              </w:rPr>
              <w:t>1</w:t>
            </w:r>
          </w:p>
        </w:tc>
      </w:tr>
      <w:tr w:rsidR="005A3474" w:rsidRPr="00F8552E" w14:paraId="339B9D31" w14:textId="77777777" w:rsidTr="005A3474">
        <w:tc>
          <w:tcPr>
            <w:tcW w:w="8925" w:type="dxa"/>
          </w:tcPr>
          <w:p w14:paraId="63EA8951" w14:textId="27CCFDA1" w:rsidR="005A3474" w:rsidRPr="00F8552E" w:rsidRDefault="005A3474" w:rsidP="007B0702">
            <w:pPr>
              <w:pStyle w:val="NormalParagraph"/>
              <w:rPr>
                <w:rFonts w:ascii="Verdana" w:hAnsi="Verdana" w:cs="Noto Sans"/>
                <w:sz w:val="20"/>
              </w:rPr>
            </w:pPr>
            <w:r w:rsidRPr="00F8552E">
              <w:rPr>
                <w:rFonts w:ascii="Verdana" w:hAnsi="Verdana" w:cs="Noto Sans"/>
                <w:sz w:val="20"/>
              </w:rPr>
              <w:t>Outdoor metal enclosure</w:t>
            </w:r>
          </w:p>
        </w:tc>
        <w:tc>
          <w:tcPr>
            <w:tcW w:w="4228" w:type="dxa"/>
          </w:tcPr>
          <w:p w14:paraId="7AF211A3" w14:textId="55B47985" w:rsidR="005A3474" w:rsidRPr="00F8552E" w:rsidRDefault="005A3474" w:rsidP="005A3474">
            <w:pPr>
              <w:pStyle w:val="NormalParagraph"/>
              <w:jc w:val="center"/>
              <w:rPr>
                <w:rFonts w:ascii="Verdana" w:hAnsi="Verdana" w:cs="Noto Sans"/>
                <w:sz w:val="20"/>
              </w:rPr>
            </w:pPr>
            <w:r w:rsidRPr="00F8552E">
              <w:rPr>
                <w:rFonts w:ascii="Verdana" w:hAnsi="Verdana" w:cs="Noto Sans"/>
                <w:sz w:val="20"/>
              </w:rPr>
              <w:t>1</w:t>
            </w:r>
          </w:p>
        </w:tc>
      </w:tr>
      <w:tr w:rsidR="005A3474" w:rsidRPr="00F8552E" w14:paraId="71B8A05A" w14:textId="77777777" w:rsidTr="005A3474">
        <w:tc>
          <w:tcPr>
            <w:tcW w:w="8925" w:type="dxa"/>
          </w:tcPr>
          <w:p w14:paraId="5CDD501B" w14:textId="364931EF" w:rsidR="005A3474" w:rsidRPr="00F8552E" w:rsidRDefault="005A3474" w:rsidP="007B0702">
            <w:pPr>
              <w:pStyle w:val="NormalParagraph"/>
              <w:rPr>
                <w:rFonts w:ascii="Verdana" w:hAnsi="Verdana" w:cs="Noto Sans"/>
                <w:sz w:val="20"/>
              </w:rPr>
            </w:pPr>
            <w:r w:rsidRPr="00F8552E">
              <w:rPr>
                <w:rFonts w:ascii="Verdana" w:hAnsi="Verdana" w:cs="Noto Sans"/>
                <w:sz w:val="20"/>
              </w:rPr>
              <w:t>Set of additional materials (signal indicators, busbars, terminals, fuses, labelling, cable lugs, cabling and wiring products, etc.)</w:t>
            </w:r>
          </w:p>
        </w:tc>
        <w:tc>
          <w:tcPr>
            <w:tcW w:w="4228" w:type="dxa"/>
          </w:tcPr>
          <w:p w14:paraId="31570070" w14:textId="07A6C4CD" w:rsidR="005A3474" w:rsidRPr="00F8552E" w:rsidRDefault="005A3474" w:rsidP="005A3474">
            <w:pPr>
              <w:pStyle w:val="NormalParagraph"/>
              <w:jc w:val="center"/>
              <w:rPr>
                <w:rFonts w:ascii="Verdana" w:hAnsi="Verdana" w:cs="Noto Sans"/>
                <w:sz w:val="20"/>
              </w:rPr>
            </w:pPr>
            <w:r w:rsidRPr="00F8552E">
              <w:rPr>
                <w:rFonts w:ascii="Verdana" w:hAnsi="Verdana" w:cs="Noto Sans"/>
                <w:sz w:val="20"/>
              </w:rPr>
              <w:t>1</w:t>
            </w:r>
          </w:p>
        </w:tc>
      </w:tr>
    </w:tbl>
    <w:p w14:paraId="590F95C1" w14:textId="6CD1D7D8" w:rsidR="009E35FD" w:rsidRPr="00F8552E" w:rsidRDefault="005A3474" w:rsidP="005A3474">
      <w:pPr>
        <w:pStyle w:val="NormalParagraph"/>
        <w:spacing w:before="120"/>
        <w:ind w:left="425"/>
        <w:rPr>
          <w:rFonts w:ascii="Verdana" w:hAnsi="Verdana" w:cs="Noto Sans"/>
          <w:sz w:val="20"/>
        </w:rPr>
      </w:pPr>
      <w:r w:rsidRPr="00F8552E">
        <w:rPr>
          <w:rFonts w:ascii="Verdana" w:hAnsi="Verdana" w:cs="Noto Sans"/>
          <w:sz w:val="20"/>
        </w:rPr>
        <w:t xml:space="preserve">The assembly of electrical switchboards shall be carried out using electrotechnical components from leading manufacturers (Schneider Electric, ETI, </w:t>
      </w:r>
      <w:proofErr w:type="spellStart"/>
      <w:r w:rsidRPr="00F8552E">
        <w:rPr>
          <w:rFonts w:ascii="Verdana" w:hAnsi="Verdana" w:cs="Noto Sans"/>
          <w:sz w:val="20"/>
        </w:rPr>
        <w:t>Socomec</w:t>
      </w:r>
      <w:proofErr w:type="spellEnd"/>
      <w:r w:rsidRPr="00F8552E">
        <w:rPr>
          <w:rFonts w:ascii="Verdana" w:hAnsi="Verdana" w:cs="Noto Sans"/>
          <w:sz w:val="20"/>
        </w:rPr>
        <w:t>, Phoenix Contact, Legrand, ABB, Siemens).</w:t>
      </w:r>
    </w:p>
    <w:p w14:paraId="588E5C5E" w14:textId="18AF6285" w:rsidR="0065389C" w:rsidRPr="00F8552E" w:rsidRDefault="0065389C" w:rsidP="00A458CD">
      <w:pPr>
        <w:pStyle w:val="NormalParagraph"/>
        <w:rPr>
          <w:rFonts w:ascii="Verdana" w:hAnsi="Verdana" w:cs="Noto Sans"/>
          <w:sz w:val="20"/>
        </w:rPr>
      </w:pPr>
    </w:p>
    <w:p w14:paraId="1B6338DF" w14:textId="77777777" w:rsidR="0065389C" w:rsidRPr="00F8552E" w:rsidRDefault="0065389C" w:rsidP="00A458CD">
      <w:pPr>
        <w:pStyle w:val="NormalParagraph"/>
        <w:rPr>
          <w:rFonts w:ascii="Verdana" w:hAnsi="Verdana" w:cs="Noto Sans"/>
          <w:sz w:val="20"/>
        </w:rPr>
      </w:pPr>
    </w:p>
    <w:bookmarkEnd w:id="1"/>
    <w:p w14:paraId="3E991117" w14:textId="5AF91A50" w:rsidR="00695AB2" w:rsidRPr="00D85BA9" w:rsidRDefault="003F1C1E" w:rsidP="00556F4B">
      <w:pPr>
        <w:pStyle w:val="Heading3"/>
        <w:numPr>
          <w:ilvl w:val="0"/>
          <w:numId w:val="11"/>
        </w:numPr>
        <w:rPr>
          <w:rFonts w:ascii="Verdana" w:hAnsi="Verdana"/>
          <w:color w:val="000000"/>
          <w:sz w:val="20"/>
          <w:szCs w:val="20"/>
          <w:highlight w:val="yellow"/>
        </w:rPr>
      </w:pPr>
      <w:r w:rsidRPr="00F8552E">
        <w:rPr>
          <w:rFonts w:ascii="Verdana" w:hAnsi="Verdana"/>
        </w:rPr>
        <w:br w:type="page"/>
      </w:r>
      <w:r w:rsidRPr="00D85BA9">
        <w:rPr>
          <w:rFonts w:ascii="Verdana" w:hAnsi="Verdana"/>
          <w:sz w:val="20"/>
          <w:szCs w:val="20"/>
        </w:rPr>
        <w:lastRenderedPageBreak/>
        <w:t xml:space="preserve">The </w:t>
      </w:r>
      <w:r w:rsidR="00DC58BE" w:rsidRPr="00D85BA9">
        <w:rPr>
          <w:rFonts w:ascii="Verdana" w:hAnsi="Verdana"/>
          <w:sz w:val="20"/>
          <w:szCs w:val="20"/>
        </w:rPr>
        <w:t>Supplier</w:t>
      </w:r>
      <w:r w:rsidRPr="00D85BA9">
        <w:rPr>
          <w:rFonts w:ascii="Verdana" w:hAnsi="Verdana"/>
          <w:sz w:val="20"/>
          <w:szCs w:val="20"/>
        </w:rPr>
        <w:t>’s Technical Specifications</w:t>
      </w:r>
    </w:p>
    <w:p w14:paraId="2C75B9F9" w14:textId="77777777" w:rsidR="005A3474" w:rsidRPr="00F8552E" w:rsidRDefault="005A3474" w:rsidP="00AC6402">
      <w:pPr>
        <w:pStyle w:val="NormalParagraph"/>
        <w:spacing w:before="120"/>
        <w:ind w:left="284"/>
        <w:jc w:val="both"/>
        <w:rPr>
          <w:rFonts w:ascii="Verdana" w:hAnsi="Verdana" w:cs="Noto Sans"/>
          <w:bCs/>
          <w:sz w:val="20"/>
        </w:rPr>
      </w:pPr>
      <w:r w:rsidRPr="00F8552E">
        <w:rPr>
          <w:rFonts w:ascii="Verdana" w:hAnsi="Verdana" w:cs="Noto Sans"/>
          <w:bCs/>
          <w:sz w:val="20"/>
        </w:rPr>
        <w:t xml:space="preserve">The Supplier </w:t>
      </w:r>
      <w:r w:rsidRPr="00AC6402">
        <w:rPr>
          <w:rFonts w:ascii="Verdana" w:hAnsi="Verdana" w:cs="Noto Sans"/>
          <w:b/>
          <w:i/>
          <w:iCs/>
          <w:sz w:val="20"/>
          <w:u w:val="single"/>
        </w:rPr>
        <w:t>must provide a table of correspondence of the proposed</w:t>
      </w:r>
      <w:r w:rsidRPr="00F8552E">
        <w:rPr>
          <w:rFonts w:ascii="Verdana" w:hAnsi="Verdana" w:cs="Noto Sans"/>
          <w:bCs/>
          <w:sz w:val="20"/>
        </w:rPr>
        <w:t xml:space="preserve"> solution with the manufacturer and model to the technical specification.</w:t>
      </w:r>
    </w:p>
    <w:tbl>
      <w:tblPr>
        <w:tblStyle w:val="TableGrid"/>
        <w:tblW w:w="0" w:type="auto"/>
        <w:tblInd w:w="108" w:type="dxa"/>
        <w:tblLook w:val="04A0" w:firstRow="1" w:lastRow="0" w:firstColumn="1" w:lastColumn="0" w:noHBand="0" w:noVBand="1"/>
      </w:tblPr>
      <w:tblGrid>
        <w:gridCol w:w="13318"/>
      </w:tblGrid>
      <w:tr w:rsidR="008B2898" w:rsidRPr="00AC6402" w14:paraId="40F8C95C" w14:textId="77777777" w:rsidTr="009B5E49">
        <w:tc>
          <w:tcPr>
            <w:tcW w:w="13318" w:type="dxa"/>
            <w:shd w:val="clear" w:color="auto" w:fill="FFFF00"/>
          </w:tcPr>
          <w:p w14:paraId="5606F00D" w14:textId="77777777" w:rsidR="000E39BD" w:rsidRPr="00F8552E" w:rsidRDefault="003F1C1E" w:rsidP="00D92F64">
            <w:pPr>
              <w:rPr>
                <w:rFonts w:eastAsia="Times New Roman" w:cs="Noto Sans"/>
                <w:snapToGrid w:val="0"/>
                <w:szCs w:val="20"/>
                <w:lang w:val="en-GB" w:eastAsia="en-US"/>
              </w:rPr>
            </w:pPr>
            <w:permStart w:id="1562253715" w:edGrp="everyone"/>
            <w:r w:rsidRPr="00F8552E">
              <w:rPr>
                <w:rFonts w:eastAsia="Times New Roman" w:cs="Noto Sans"/>
                <w:snapToGrid w:val="0"/>
                <w:szCs w:val="20"/>
                <w:highlight w:val="yellow"/>
                <w:lang w:val="en-GB" w:eastAsia="en-US"/>
              </w:rPr>
              <w:t>[</w:t>
            </w:r>
            <w:r w:rsidRPr="00F8552E">
              <w:rPr>
                <w:rFonts w:eastAsia="Times New Roman" w:cs="Noto Sans"/>
                <w:snapToGrid w:val="0"/>
                <w:szCs w:val="20"/>
                <w:lang w:val="en-GB" w:eastAsia="en-US"/>
              </w:rPr>
              <w:t>insert reference to attachment and/ or insert a description]</w:t>
            </w:r>
          </w:p>
          <w:permEnd w:id="1562253715"/>
          <w:p w14:paraId="6333FB96" w14:textId="77777777" w:rsidR="00D92F64" w:rsidRPr="00F8552E" w:rsidRDefault="00B029CD" w:rsidP="00D92F64">
            <w:pPr>
              <w:rPr>
                <w:rFonts w:eastAsia="Times New Roman"/>
                <w:snapToGrid w:val="0"/>
                <w:szCs w:val="20"/>
                <w:u w:val="single"/>
                <w:lang w:val="en-GB" w:eastAsia="en-US"/>
              </w:rPr>
            </w:pPr>
          </w:p>
          <w:p w14:paraId="5C4793AA" w14:textId="77777777" w:rsidR="00962869" w:rsidRPr="00F8552E" w:rsidRDefault="00B029CD" w:rsidP="00D92F64">
            <w:pPr>
              <w:rPr>
                <w:rFonts w:eastAsia="Times New Roman"/>
                <w:snapToGrid w:val="0"/>
                <w:szCs w:val="20"/>
                <w:u w:val="single"/>
                <w:lang w:val="en-GB" w:eastAsia="en-US"/>
              </w:rPr>
            </w:pPr>
          </w:p>
        </w:tc>
      </w:tr>
    </w:tbl>
    <w:p w14:paraId="0C388078" w14:textId="77777777" w:rsidR="0036657B" w:rsidRPr="00D85BA9" w:rsidRDefault="003F1C1E" w:rsidP="000A4DBF">
      <w:pPr>
        <w:spacing w:before="240" w:after="240" w:line="240" w:lineRule="auto"/>
        <w:rPr>
          <w:rFonts w:cs="Noto Sans"/>
          <w:b/>
          <w:szCs w:val="20"/>
          <w:u w:val="single"/>
          <w:lang w:val="en-GB"/>
        </w:rPr>
      </w:pPr>
      <w:r w:rsidRPr="00D85BA9">
        <w:rPr>
          <w:rFonts w:cs="Noto Sans"/>
          <w:b/>
          <w:szCs w:val="20"/>
          <w:u w:val="single"/>
          <w:lang w:val="en-GB"/>
        </w:rPr>
        <w:t>Signature</w:t>
      </w:r>
    </w:p>
    <w:p w14:paraId="6EA52088" w14:textId="77777777" w:rsidR="00E3109B" w:rsidRPr="00F8552E" w:rsidRDefault="003F1C1E" w:rsidP="00E3109B">
      <w:pPr>
        <w:spacing w:line="240" w:lineRule="auto"/>
        <w:rPr>
          <w:rFonts w:cs="Noto Sans"/>
          <w:szCs w:val="20"/>
          <w:lang w:val="en-GB"/>
        </w:rPr>
      </w:pPr>
      <w:r w:rsidRPr="00F8552E">
        <w:rPr>
          <w:rFonts w:cs="Noto Sans"/>
          <w:szCs w:val="20"/>
          <w:lang w:val="en-GB"/>
        </w:rPr>
        <w:t>I, the undersigned, hereby declare that:</w:t>
      </w:r>
    </w:p>
    <w:p w14:paraId="4FDDF04D" w14:textId="77777777" w:rsidR="00E3109B" w:rsidRPr="00F8552E" w:rsidRDefault="003F1C1E" w:rsidP="000A4DBF">
      <w:pPr>
        <w:numPr>
          <w:ilvl w:val="0"/>
          <w:numId w:val="13"/>
        </w:numPr>
        <w:spacing w:before="120" w:after="120" w:line="240" w:lineRule="auto"/>
        <w:ind w:left="714" w:hanging="357"/>
        <w:rPr>
          <w:rFonts w:cs="Noto Sans"/>
          <w:szCs w:val="20"/>
          <w:lang w:val="en-GB"/>
        </w:rPr>
      </w:pPr>
      <w:r w:rsidRPr="00F8552E">
        <w:rPr>
          <w:rFonts w:cs="Noto Sans"/>
          <w:szCs w:val="20"/>
          <w:lang w:val="en-GB"/>
        </w:rPr>
        <w:t>I am empowered to represent the tenderer with mandate to establish a legal obligation on behalf of the tenderer in relation to the Buyer.</w:t>
      </w:r>
    </w:p>
    <w:p w14:paraId="10588D39" w14:textId="77777777" w:rsidR="00E3109B" w:rsidRPr="00F8552E" w:rsidRDefault="003F1C1E" w:rsidP="000A4DBF">
      <w:pPr>
        <w:numPr>
          <w:ilvl w:val="0"/>
          <w:numId w:val="13"/>
        </w:numPr>
        <w:spacing w:before="120" w:after="120" w:line="240" w:lineRule="auto"/>
        <w:ind w:left="714" w:hanging="357"/>
        <w:rPr>
          <w:rFonts w:cs="Noto Sans"/>
          <w:szCs w:val="20"/>
          <w:lang w:val="en-GB"/>
        </w:rPr>
      </w:pPr>
      <w:r w:rsidRPr="00F8552E">
        <w:rPr>
          <w:rFonts w:cs="Noto Sans"/>
          <w:szCs w:val="20"/>
          <w:lang w:val="en-GB"/>
        </w:rPr>
        <w:t>I have familiarised myself with the information available to date concerning this tender procedure.</w:t>
      </w:r>
    </w:p>
    <w:p w14:paraId="302E6F9E" w14:textId="77777777" w:rsidR="00E3109B" w:rsidRPr="00F8552E" w:rsidRDefault="003F1C1E" w:rsidP="000A4DBF">
      <w:pPr>
        <w:numPr>
          <w:ilvl w:val="0"/>
          <w:numId w:val="13"/>
        </w:numPr>
        <w:spacing w:before="120" w:after="120" w:line="240" w:lineRule="auto"/>
        <w:ind w:left="714" w:hanging="357"/>
        <w:rPr>
          <w:rFonts w:cs="Noto Sans"/>
          <w:szCs w:val="20"/>
          <w:lang w:val="en-GB"/>
        </w:rPr>
      </w:pPr>
      <w:r w:rsidRPr="00F8552E">
        <w:rPr>
          <w:rFonts w:cs="Noto Sans"/>
          <w:szCs w:val="20"/>
          <w:lang w:val="en-GB"/>
        </w:rPr>
        <w:t>The submitted tender is fully compliant with all requirements and that all statements, descriptions, etc. provided by the Seller in this Appendix 1 are accurately and correct.</w:t>
      </w:r>
    </w:p>
    <w:p w14:paraId="007CC4D0" w14:textId="6104F113" w:rsidR="00E3109B" w:rsidRPr="00F8552E" w:rsidRDefault="003F1C1E" w:rsidP="000A4DBF">
      <w:pPr>
        <w:numPr>
          <w:ilvl w:val="0"/>
          <w:numId w:val="13"/>
        </w:numPr>
        <w:spacing w:before="120" w:after="120" w:line="240" w:lineRule="auto"/>
        <w:ind w:left="714" w:hanging="357"/>
        <w:rPr>
          <w:rFonts w:cs="Noto Sans"/>
          <w:szCs w:val="20"/>
          <w:lang w:val="en-GB"/>
        </w:rPr>
      </w:pPr>
      <w:r w:rsidRPr="00F8552E">
        <w:rPr>
          <w:rFonts w:cs="Noto Sans"/>
          <w:szCs w:val="20"/>
          <w:lang w:val="en-GB"/>
        </w:rPr>
        <w:t xml:space="preserve">The statements in this Appendix 1, including attached Technical Specifications, take precedence over the </w:t>
      </w:r>
      <w:r w:rsidR="00DC58BE" w:rsidRPr="00F8552E">
        <w:rPr>
          <w:rFonts w:cs="Noto Sans"/>
          <w:szCs w:val="20"/>
          <w:lang w:val="en-GB"/>
        </w:rPr>
        <w:t>Supplier</w:t>
      </w:r>
      <w:r w:rsidRPr="00F8552E">
        <w:rPr>
          <w:rFonts w:cs="Noto Sans"/>
          <w:szCs w:val="20"/>
          <w:lang w:val="en-GB"/>
        </w:rPr>
        <w:t>’s other statements and/ or indications in the tender, if any.</w:t>
      </w:r>
    </w:p>
    <w:p w14:paraId="4D970CD2" w14:textId="77777777" w:rsidR="00E3109B" w:rsidRPr="00F8552E" w:rsidRDefault="003F1C1E" w:rsidP="000A4DBF">
      <w:pPr>
        <w:numPr>
          <w:ilvl w:val="0"/>
          <w:numId w:val="13"/>
        </w:numPr>
        <w:spacing w:before="120" w:after="120" w:line="240" w:lineRule="auto"/>
        <w:ind w:left="714" w:hanging="357"/>
        <w:rPr>
          <w:rFonts w:cs="Noto Sans"/>
          <w:szCs w:val="20"/>
          <w:lang w:val="en-GB"/>
        </w:rPr>
      </w:pPr>
      <w:r w:rsidRPr="00F8552E">
        <w:rPr>
          <w:rFonts w:cs="Noto Sans"/>
          <w:szCs w:val="20"/>
          <w:lang w:val="en-GB"/>
        </w:rPr>
        <w:t>The submitted tender will be deemed to be the property of the Buyer.</w:t>
      </w:r>
    </w:p>
    <w:tbl>
      <w:tblPr>
        <w:tblStyle w:val="TableGrid"/>
        <w:tblW w:w="13325" w:type="dxa"/>
        <w:tblInd w:w="137" w:type="dxa"/>
        <w:tblLook w:val="04A0" w:firstRow="1" w:lastRow="0" w:firstColumn="1" w:lastColumn="0" w:noHBand="0" w:noVBand="1"/>
      </w:tblPr>
      <w:tblGrid>
        <w:gridCol w:w="2943"/>
        <w:gridCol w:w="10382"/>
      </w:tblGrid>
      <w:tr w:rsidR="008B2898" w:rsidRPr="00AC6402" w14:paraId="7A38362D" w14:textId="77777777" w:rsidTr="000A4DBF">
        <w:tc>
          <w:tcPr>
            <w:tcW w:w="2943" w:type="dxa"/>
            <w:shd w:val="clear" w:color="auto" w:fill="FFFFFF" w:themeFill="background1"/>
          </w:tcPr>
          <w:p w14:paraId="36D3A30A" w14:textId="77777777" w:rsidR="00E3109B" w:rsidRPr="00F8552E" w:rsidRDefault="003F1C1E" w:rsidP="001A3192">
            <w:pPr>
              <w:spacing w:line="240" w:lineRule="auto"/>
              <w:rPr>
                <w:rFonts w:cs="Noto Sans"/>
                <w:b/>
                <w:szCs w:val="20"/>
                <w:lang w:val="en-GB"/>
              </w:rPr>
            </w:pPr>
            <w:r w:rsidRPr="00F8552E">
              <w:rPr>
                <w:rFonts w:cs="Noto Sans"/>
                <w:b/>
                <w:szCs w:val="20"/>
                <w:lang w:val="en-GB"/>
              </w:rPr>
              <w:t>Name</w:t>
            </w:r>
          </w:p>
        </w:tc>
        <w:tc>
          <w:tcPr>
            <w:tcW w:w="10382" w:type="dxa"/>
            <w:shd w:val="clear" w:color="auto" w:fill="FFFF00"/>
          </w:tcPr>
          <w:p w14:paraId="70229843" w14:textId="77777777" w:rsidR="00E3109B" w:rsidRPr="00F8552E" w:rsidRDefault="003F1C1E" w:rsidP="001A3192">
            <w:pPr>
              <w:spacing w:line="240" w:lineRule="auto"/>
              <w:rPr>
                <w:rFonts w:cs="Noto Sans"/>
                <w:szCs w:val="20"/>
                <w:highlight w:val="yellow"/>
                <w:lang w:val="en-GB"/>
              </w:rPr>
            </w:pPr>
            <w:permStart w:id="211906400" w:edGrp="everyone"/>
            <w:r w:rsidRPr="00F8552E">
              <w:rPr>
                <w:rFonts w:cs="Noto Sans"/>
                <w:szCs w:val="20"/>
                <w:highlight w:val="yellow"/>
                <w:lang w:val="en-GB"/>
              </w:rPr>
              <w:t>[insert name of the undersigned]</w:t>
            </w:r>
            <w:permEnd w:id="211906400"/>
          </w:p>
        </w:tc>
      </w:tr>
      <w:tr w:rsidR="008B2898" w:rsidRPr="00AC6402" w14:paraId="46342283" w14:textId="77777777" w:rsidTr="000A4DBF">
        <w:tc>
          <w:tcPr>
            <w:tcW w:w="2943" w:type="dxa"/>
            <w:shd w:val="clear" w:color="auto" w:fill="FFFFFF" w:themeFill="background1"/>
          </w:tcPr>
          <w:p w14:paraId="598355A8" w14:textId="77777777" w:rsidR="00E3109B" w:rsidRPr="00F8552E" w:rsidRDefault="003F1C1E" w:rsidP="001A3192">
            <w:pPr>
              <w:spacing w:line="240" w:lineRule="auto"/>
              <w:rPr>
                <w:rFonts w:cs="Noto Sans"/>
                <w:b/>
                <w:szCs w:val="20"/>
                <w:lang w:val="en-GB"/>
              </w:rPr>
            </w:pPr>
            <w:r w:rsidRPr="00F8552E">
              <w:rPr>
                <w:rFonts w:cs="Noto Sans"/>
                <w:b/>
                <w:szCs w:val="20"/>
                <w:lang w:val="en-GB"/>
              </w:rPr>
              <w:t>Position</w:t>
            </w:r>
          </w:p>
        </w:tc>
        <w:tc>
          <w:tcPr>
            <w:tcW w:w="10382" w:type="dxa"/>
            <w:shd w:val="clear" w:color="auto" w:fill="FFFF00"/>
          </w:tcPr>
          <w:p w14:paraId="1E79EADF" w14:textId="77777777" w:rsidR="00E3109B" w:rsidRPr="00F8552E" w:rsidRDefault="003F1C1E" w:rsidP="001A3192">
            <w:pPr>
              <w:spacing w:line="240" w:lineRule="auto"/>
              <w:rPr>
                <w:rFonts w:cs="Noto Sans"/>
                <w:szCs w:val="20"/>
                <w:lang w:val="en-GB"/>
              </w:rPr>
            </w:pPr>
            <w:permStart w:id="127288624" w:edGrp="everyone"/>
            <w:r w:rsidRPr="00F8552E">
              <w:rPr>
                <w:rFonts w:cs="Noto Sans"/>
                <w:szCs w:val="20"/>
                <w:highlight w:val="yellow"/>
                <w:lang w:val="en-GB"/>
              </w:rPr>
              <w:t>[insert name of the undersigned]</w:t>
            </w:r>
            <w:permEnd w:id="127288624"/>
          </w:p>
        </w:tc>
      </w:tr>
      <w:tr w:rsidR="008B2898" w:rsidRPr="00F8552E" w14:paraId="6AA6FB84" w14:textId="77777777" w:rsidTr="000A4DBF">
        <w:tc>
          <w:tcPr>
            <w:tcW w:w="2943" w:type="dxa"/>
            <w:shd w:val="clear" w:color="auto" w:fill="FFFFFF" w:themeFill="background1"/>
          </w:tcPr>
          <w:p w14:paraId="591CC997" w14:textId="77777777" w:rsidR="00E3109B" w:rsidRPr="00F8552E" w:rsidRDefault="003F1C1E" w:rsidP="001A3192">
            <w:pPr>
              <w:spacing w:line="240" w:lineRule="auto"/>
              <w:rPr>
                <w:rFonts w:cs="Noto Sans"/>
                <w:b/>
                <w:szCs w:val="20"/>
                <w:lang w:val="en-GB"/>
              </w:rPr>
            </w:pPr>
            <w:r w:rsidRPr="00F8552E">
              <w:rPr>
                <w:rFonts w:cs="Noto Sans"/>
                <w:b/>
                <w:szCs w:val="20"/>
                <w:lang w:val="en-GB"/>
              </w:rPr>
              <w:t>Date</w:t>
            </w:r>
          </w:p>
        </w:tc>
        <w:tc>
          <w:tcPr>
            <w:tcW w:w="10382" w:type="dxa"/>
            <w:shd w:val="clear" w:color="auto" w:fill="FFFF00"/>
          </w:tcPr>
          <w:p w14:paraId="406E8311" w14:textId="77777777" w:rsidR="00E3109B" w:rsidRPr="00F8552E" w:rsidRDefault="003F1C1E" w:rsidP="001A3192">
            <w:pPr>
              <w:spacing w:line="240" w:lineRule="auto"/>
              <w:rPr>
                <w:rFonts w:cs="Noto Sans"/>
                <w:szCs w:val="20"/>
                <w:lang w:val="en-GB"/>
              </w:rPr>
            </w:pPr>
            <w:permStart w:id="920062904" w:edGrp="everyone"/>
            <w:r w:rsidRPr="00F8552E">
              <w:rPr>
                <w:rFonts w:cs="Noto Sans"/>
                <w:szCs w:val="20"/>
                <w:highlight w:val="yellow"/>
                <w:lang w:val="en-GB"/>
              </w:rPr>
              <w:t>[insert date]</w:t>
            </w:r>
            <w:permEnd w:id="920062904"/>
          </w:p>
        </w:tc>
      </w:tr>
      <w:tr w:rsidR="008B2898" w:rsidRPr="00F8552E" w14:paraId="5971089F" w14:textId="77777777" w:rsidTr="000A4DBF">
        <w:tc>
          <w:tcPr>
            <w:tcW w:w="2943" w:type="dxa"/>
            <w:shd w:val="clear" w:color="auto" w:fill="FFFFFF" w:themeFill="background1"/>
          </w:tcPr>
          <w:p w14:paraId="230BD6B7" w14:textId="77777777" w:rsidR="00E3109B" w:rsidRPr="00F8552E" w:rsidRDefault="003F1C1E" w:rsidP="001A3192">
            <w:pPr>
              <w:spacing w:line="240" w:lineRule="auto"/>
              <w:rPr>
                <w:rFonts w:cs="Noto Sans"/>
                <w:b/>
                <w:szCs w:val="20"/>
                <w:lang w:val="en-GB"/>
              </w:rPr>
            </w:pPr>
            <w:r w:rsidRPr="00F8552E">
              <w:rPr>
                <w:rFonts w:cs="Noto Sans"/>
                <w:b/>
                <w:szCs w:val="20"/>
                <w:lang w:val="en-GB"/>
              </w:rPr>
              <w:t>Signature</w:t>
            </w:r>
          </w:p>
        </w:tc>
        <w:tc>
          <w:tcPr>
            <w:tcW w:w="10382" w:type="dxa"/>
            <w:shd w:val="clear" w:color="auto" w:fill="FFFF00"/>
          </w:tcPr>
          <w:p w14:paraId="1838E334" w14:textId="77777777" w:rsidR="00E3109B" w:rsidRPr="00F8552E" w:rsidRDefault="00B029CD" w:rsidP="001A3192">
            <w:pPr>
              <w:spacing w:line="240" w:lineRule="auto"/>
              <w:rPr>
                <w:rFonts w:cs="Noto Sans"/>
                <w:szCs w:val="20"/>
                <w:lang w:val="en-GB"/>
              </w:rPr>
            </w:pPr>
          </w:p>
        </w:tc>
      </w:tr>
    </w:tbl>
    <w:p w14:paraId="6064A795" w14:textId="77777777" w:rsidR="0012141F" w:rsidRPr="00F8552E" w:rsidRDefault="00B029CD" w:rsidP="00E3109B">
      <w:pPr>
        <w:spacing w:line="240" w:lineRule="auto"/>
        <w:rPr>
          <w:lang w:val="en-GB"/>
        </w:rPr>
      </w:pPr>
    </w:p>
    <w:sectPr w:rsidR="0012141F" w:rsidRPr="00F8552E" w:rsidSect="00CB326E">
      <w:headerReference w:type="default" r:id="rId12"/>
      <w:headerReference w:type="first" r:id="rId13"/>
      <w:pgSz w:w="16838" w:h="11906" w:orient="landscape"/>
      <w:pgMar w:top="1077" w:right="1701" w:bottom="1077"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EA19" w14:textId="77777777" w:rsidR="003F1C1E" w:rsidRDefault="003F1C1E">
      <w:pPr>
        <w:spacing w:after="0" w:line="240" w:lineRule="auto"/>
      </w:pPr>
      <w:r>
        <w:separator/>
      </w:r>
    </w:p>
  </w:endnote>
  <w:endnote w:type="continuationSeparator" w:id="0">
    <w:p w14:paraId="7F8F82F5" w14:textId="77777777" w:rsidR="003F1C1E" w:rsidRDefault="003F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02FF" w:usb1="4000001F" w:usb2="08000029"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Blk">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33B77" w14:textId="77777777" w:rsidR="003F1C1E" w:rsidRDefault="003F1C1E">
      <w:pPr>
        <w:spacing w:after="0" w:line="240" w:lineRule="auto"/>
      </w:pPr>
      <w:r>
        <w:separator/>
      </w:r>
    </w:p>
  </w:footnote>
  <w:footnote w:type="continuationSeparator" w:id="0">
    <w:p w14:paraId="2520909B" w14:textId="77777777" w:rsidR="003F1C1E" w:rsidRDefault="003F1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7648" w14:textId="76AAE42B" w:rsidR="00530475" w:rsidRPr="009F59CC" w:rsidRDefault="003F1C1E" w:rsidP="009824E9">
    <w:pPr>
      <w:tabs>
        <w:tab w:val="right" w:pos="13467"/>
      </w:tabs>
      <w:rPr>
        <w:rFonts w:cs="Noto Sans"/>
        <w:szCs w:val="20"/>
        <w:lang w:val="en-GB"/>
      </w:rPr>
    </w:pPr>
    <w:r w:rsidRPr="009F59CC">
      <w:rPr>
        <w:rFonts w:cs="Noto Sans"/>
        <w:iCs/>
        <w:szCs w:val="20"/>
        <w:u w:val="single"/>
        <w:lang w:val="en-US"/>
      </w:rPr>
      <w:t>Appendix 1 – Particular Conditions and Technical Specifications</w:t>
    </w:r>
    <w:r w:rsidR="00183876">
      <w:rPr>
        <w:rFonts w:cs="Noto Sans"/>
        <w:iCs/>
        <w:szCs w:val="20"/>
        <w:u w:val="single"/>
        <w:lang w:val="en-US"/>
      </w:rPr>
      <w:t xml:space="preserve"> – HACC ADPS</w:t>
    </w:r>
    <w:r w:rsidRPr="009F59CC">
      <w:rPr>
        <w:rFonts w:cs="Noto Sans"/>
        <w:szCs w:val="20"/>
        <w:u w:val="single"/>
        <w:lang w:val="en-US"/>
      </w:rPr>
      <w:tab/>
      <w:t xml:space="preserve">   Page </w:t>
    </w:r>
    <w:r w:rsidRPr="009F59CC">
      <w:rPr>
        <w:rFonts w:cs="Noto Sans"/>
        <w:szCs w:val="20"/>
        <w:u w:val="single"/>
      </w:rPr>
      <w:fldChar w:fldCharType="begin"/>
    </w:r>
    <w:r w:rsidRPr="009F59CC">
      <w:rPr>
        <w:rFonts w:cs="Noto Sans"/>
        <w:szCs w:val="20"/>
        <w:u w:val="single"/>
        <w:lang w:val="en-US"/>
      </w:rPr>
      <w:instrText xml:space="preserve"> PAGE </w:instrText>
    </w:r>
    <w:r w:rsidRPr="009F59CC">
      <w:rPr>
        <w:rFonts w:cs="Noto Sans"/>
        <w:szCs w:val="20"/>
        <w:u w:val="single"/>
      </w:rPr>
      <w:fldChar w:fldCharType="separate"/>
    </w:r>
    <w:r w:rsidR="00A21738" w:rsidRPr="009F59CC">
      <w:rPr>
        <w:rFonts w:cs="Noto Sans"/>
        <w:noProof/>
        <w:szCs w:val="20"/>
        <w:u w:val="single"/>
        <w:lang w:val="en-US"/>
      </w:rPr>
      <w:t>8</w:t>
    </w:r>
    <w:r w:rsidRPr="009F59CC">
      <w:rPr>
        <w:rFonts w:cs="Noto Sans"/>
        <w:szCs w:val="20"/>
        <w:u w:val="single"/>
      </w:rPr>
      <w:fldChar w:fldCharType="end"/>
    </w:r>
    <w:r w:rsidRPr="009F59CC">
      <w:rPr>
        <w:rFonts w:cs="Noto Sans"/>
        <w:szCs w:val="20"/>
        <w:u w:val="single"/>
        <w:lang w:val="en-US"/>
      </w:rPr>
      <w:t xml:space="preserve"> of </w:t>
    </w:r>
    <w:r w:rsidR="004A0CFC" w:rsidRPr="009F59CC">
      <w:rPr>
        <w:rFonts w:cs="Noto Sans"/>
        <w:szCs w:val="20"/>
        <w:u w:val="single"/>
        <w:lang w:val="en-US"/>
      </w:rPr>
      <w:t>1</w:t>
    </w:r>
    <w:r w:rsidR="00183876">
      <w:rPr>
        <w:rFonts w:cs="Noto Sans"/>
        <w:szCs w:val="20"/>
        <w:u w:val="single"/>
        <w:lang w:val="en-US"/>
      </w:rPr>
      <w:t>0</w:t>
    </w:r>
  </w:p>
  <w:p w14:paraId="42B97EB3" w14:textId="77777777" w:rsidR="00530475" w:rsidRPr="00E90644" w:rsidRDefault="00B029CD">
    <w:pPr>
      <w:pStyle w:val="Header"/>
      <w:rPr>
        <w:lang w:val="en-GB"/>
      </w:rPr>
    </w:pPr>
  </w:p>
  <w:p w14:paraId="613E6AFF" w14:textId="77777777" w:rsidR="00530475" w:rsidRPr="008958D2" w:rsidRDefault="00B029C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1046" w14:textId="5E0733D4" w:rsidR="00651BC4" w:rsidRDefault="00651BC4">
    <w:pPr>
      <w:pStyle w:val="Header"/>
    </w:pPr>
    <w:r>
      <w:rPr>
        <w:noProof/>
      </w:rPr>
      <w:drawing>
        <wp:inline distT="0" distB="0" distL="0" distR="0" wp14:anchorId="555C35AA" wp14:editId="4D8398F1">
          <wp:extent cx="5753100" cy="830580"/>
          <wp:effectExtent l="0" t="0" r="0" b="762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932E47"/>
    <w:multiLevelType w:val="multilevel"/>
    <w:tmpl w:val="8536C756"/>
    <w:lvl w:ilvl="0">
      <w:numFmt w:val="bullet"/>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1A95E9C"/>
    <w:multiLevelType w:val="multilevel"/>
    <w:tmpl w:val="9028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E6F0A"/>
    <w:multiLevelType w:val="hybridMultilevel"/>
    <w:tmpl w:val="391658EE"/>
    <w:lvl w:ilvl="0" w:tplc="DF48529E">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D45B3"/>
    <w:multiLevelType w:val="hybridMultilevel"/>
    <w:tmpl w:val="568EDAEE"/>
    <w:lvl w:ilvl="0" w:tplc="8BCA3F44">
      <w:start w:val="1"/>
      <w:numFmt w:val="decimal"/>
      <w:pStyle w:val="BBDNiveau5"/>
      <w:lvlText w:val="(%1)"/>
      <w:lvlJc w:val="left"/>
      <w:pPr>
        <w:tabs>
          <w:tab w:val="num" w:pos="851"/>
        </w:tabs>
        <w:ind w:left="851" w:firstLine="0"/>
      </w:pPr>
      <w:rPr>
        <w:rFonts w:hint="default"/>
      </w:rPr>
    </w:lvl>
    <w:lvl w:ilvl="1" w:tplc="9A38E3FA" w:tentative="1">
      <w:start w:val="1"/>
      <w:numFmt w:val="lowerLetter"/>
      <w:lvlText w:val="%2."/>
      <w:lvlJc w:val="left"/>
      <w:pPr>
        <w:tabs>
          <w:tab w:val="num" w:pos="1440"/>
        </w:tabs>
        <w:ind w:left="1440" w:hanging="360"/>
      </w:pPr>
    </w:lvl>
    <w:lvl w:ilvl="2" w:tplc="9E9440EE" w:tentative="1">
      <w:start w:val="1"/>
      <w:numFmt w:val="lowerRoman"/>
      <w:lvlText w:val="%3."/>
      <w:lvlJc w:val="right"/>
      <w:pPr>
        <w:tabs>
          <w:tab w:val="num" w:pos="2160"/>
        </w:tabs>
        <w:ind w:left="2160" w:hanging="180"/>
      </w:pPr>
    </w:lvl>
    <w:lvl w:ilvl="3" w:tplc="7B50276A" w:tentative="1">
      <w:start w:val="1"/>
      <w:numFmt w:val="decimal"/>
      <w:lvlText w:val="%4."/>
      <w:lvlJc w:val="left"/>
      <w:pPr>
        <w:tabs>
          <w:tab w:val="num" w:pos="2880"/>
        </w:tabs>
        <w:ind w:left="2880" w:hanging="360"/>
      </w:pPr>
    </w:lvl>
    <w:lvl w:ilvl="4" w:tplc="91BC5320" w:tentative="1">
      <w:start w:val="1"/>
      <w:numFmt w:val="lowerLetter"/>
      <w:lvlText w:val="%5."/>
      <w:lvlJc w:val="left"/>
      <w:pPr>
        <w:tabs>
          <w:tab w:val="num" w:pos="3600"/>
        </w:tabs>
        <w:ind w:left="3600" w:hanging="360"/>
      </w:pPr>
    </w:lvl>
    <w:lvl w:ilvl="5" w:tplc="764A8828" w:tentative="1">
      <w:start w:val="1"/>
      <w:numFmt w:val="lowerRoman"/>
      <w:lvlText w:val="%6."/>
      <w:lvlJc w:val="right"/>
      <w:pPr>
        <w:tabs>
          <w:tab w:val="num" w:pos="4320"/>
        </w:tabs>
        <w:ind w:left="4320" w:hanging="180"/>
      </w:pPr>
    </w:lvl>
    <w:lvl w:ilvl="6" w:tplc="0CAA3B9C" w:tentative="1">
      <w:start w:val="1"/>
      <w:numFmt w:val="decimal"/>
      <w:lvlText w:val="%7."/>
      <w:lvlJc w:val="left"/>
      <w:pPr>
        <w:tabs>
          <w:tab w:val="num" w:pos="5040"/>
        </w:tabs>
        <w:ind w:left="5040" w:hanging="360"/>
      </w:pPr>
    </w:lvl>
    <w:lvl w:ilvl="7" w:tplc="5D4A5804" w:tentative="1">
      <w:start w:val="1"/>
      <w:numFmt w:val="lowerLetter"/>
      <w:lvlText w:val="%8."/>
      <w:lvlJc w:val="left"/>
      <w:pPr>
        <w:tabs>
          <w:tab w:val="num" w:pos="5760"/>
        </w:tabs>
        <w:ind w:left="5760" w:hanging="360"/>
      </w:pPr>
    </w:lvl>
    <w:lvl w:ilvl="8" w:tplc="F9A26E86" w:tentative="1">
      <w:start w:val="1"/>
      <w:numFmt w:val="lowerRoman"/>
      <w:lvlText w:val="%9."/>
      <w:lvlJc w:val="right"/>
      <w:pPr>
        <w:tabs>
          <w:tab w:val="num" w:pos="6480"/>
        </w:tabs>
        <w:ind w:left="6480" w:hanging="180"/>
      </w:pPr>
    </w:lvl>
  </w:abstractNum>
  <w:abstractNum w:abstractNumId="5" w15:restartNumberingAfterBreak="0">
    <w:nsid w:val="098B5588"/>
    <w:multiLevelType w:val="multilevel"/>
    <w:tmpl w:val="D71E12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0ACC5EFF"/>
    <w:multiLevelType w:val="multilevel"/>
    <w:tmpl w:val="EFB0B7F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Verdana" w:eastAsia="Times New Roman" w:hAnsi="Verdana" w:cs="Noto San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63FC6"/>
    <w:multiLevelType w:val="hybridMultilevel"/>
    <w:tmpl w:val="69E84606"/>
    <w:lvl w:ilvl="0" w:tplc="CA4C711E">
      <w:start w:val="1"/>
      <w:numFmt w:val="bullet"/>
      <w:pStyle w:val="Punkttegn"/>
      <w:lvlText w:val=""/>
      <w:lvlJc w:val="left"/>
      <w:pPr>
        <w:ind w:left="360" w:hanging="360"/>
      </w:pPr>
      <w:rPr>
        <w:rFonts w:ascii="Symbol" w:hAnsi="Symbol" w:hint="default"/>
      </w:rPr>
    </w:lvl>
    <w:lvl w:ilvl="1" w:tplc="2DBCF946" w:tentative="1">
      <w:start w:val="1"/>
      <w:numFmt w:val="bullet"/>
      <w:lvlText w:val="o"/>
      <w:lvlJc w:val="left"/>
      <w:pPr>
        <w:ind w:left="1080" w:hanging="360"/>
      </w:pPr>
      <w:rPr>
        <w:rFonts w:ascii="Courier New" w:hAnsi="Courier New" w:cs="Courier New" w:hint="default"/>
      </w:rPr>
    </w:lvl>
    <w:lvl w:ilvl="2" w:tplc="AE6E4F12" w:tentative="1">
      <w:start w:val="1"/>
      <w:numFmt w:val="bullet"/>
      <w:lvlText w:val=""/>
      <w:lvlJc w:val="left"/>
      <w:pPr>
        <w:ind w:left="1800" w:hanging="360"/>
      </w:pPr>
      <w:rPr>
        <w:rFonts w:ascii="Wingdings" w:hAnsi="Wingdings" w:hint="default"/>
      </w:rPr>
    </w:lvl>
    <w:lvl w:ilvl="3" w:tplc="F8A0BD0C" w:tentative="1">
      <w:start w:val="1"/>
      <w:numFmt w:val="bullet"/>
      <w:lvlText w:val=""/>
      <w:lvlJc w:val="left"/>
      <w:pPr>
        <w:ind w:left="2520" w:hanging="360"/>
      </w:pPr>
      <w:rPr>
        <w:rFonts w:ascii="Symbol" w:hAnsi="Symbol" w:hint="default"/>
      </w:rPr>
    </w:lvl>
    <w:lvl w:ilvl="4" w:tplc="FD0C8292" w:tentative="1">
      <w:start w:val="1"/>
      <w:numFmt w:val="bullet"/>
      <w:lvlText w:val="o"/>
      <w:lvlJc w:val="left"/>
      <w:pPr>
        <w:ind w:left="3240" w:hanging="360"/>
      </w:pPr>
      <w:rPr>
        <w:rFonts w:ascii="Courier New" w:hAnsi="Courier New" w:cs="Courier New" w:hint="default"/>
      </w:rPr>
    </w:lvl>
    <w:lvl w:ilvl="5" w:tplc="A8EE6066" w:tentative="1">
      <w:start w:val="1"/>
      <w:numFmt w:val="bullet"/>
      <w:lvlText w:val=""/>
      <w:lvlJc w:val="left"/>
      <w:pPr>
        <w:ind w:left="3960" w:hanging="360"/>
      </w:pPr>
      <w:rPr>
        <w:rFonts w:ascii="Wingdings" w:hAnsi="Wingdings" w:hint="default"/>
      </w:rPr>
    </w:lvl>
    <w:lvl w:ilvl="6" w:tplc="A4C83FC2" w:tentative="1">
      <w:start w:val="1"/>
      <w:numFmt w:val="bullet"/>
      <w:lvlText w:val=""/>
      <w:lvlJc w:val="left"/>
      <w:pPr>
        <w:ind w:left="4680" w:hanging="360"/>
      </w:pPr>
      <w:rPr>
        <w:rFonts w:ascii="Symbol" w:hAnsi="Symbol" w:hint="default"/>
      </w:rPr>
    </w:lvl>
    <w:lvl w:ilvl="7" w:tplc="5072BA22" w:tentative="1">
      <w:start w:val="1"/>
      <w:numFmt w:val="bullet"/>
      <w:lvlText w:val="o"/>
      <w:lvlJc w:val="left"/>
      <w:pPr>
        <w:ind w:left="5400" w:hanging="360"/>
      </w:pPr>
      <w:rPr>
        <w:rFonts w:ascii="Courier New" w:hAnsi="Courier New" w:cs="Courier New" w:hint="default"/>
      </w:rPr>
    </w:lvl>
    <w:lvl w:ilvl="8" w:tplc="2E20DB1C" w:tentative="1">
      <w:start w:val="1"/>
      <w:numFmt w:val="bullet"/>
      <w:lvlText w:val=""/>
      <w:lvlJc w:val="left"/>
      <w:pPr>
        <w:ind w:left="6120" w:hanging="360"/>
      </w:pPr>
      <w:rPr>
        <w:rFonts w:ascii="Wingdings" w:hAnsi="Wingdings" w:hint="default"/>
      </w:rPr>
    </w:lvl>
  </w:abstractNum>
  <w:abstractNum w:abstractNumId="8" w15:restartNumberingAfterBreak="0">
    <w:nsid w:val="1A60118A"/>
    <w:multiLevelType w:val="multilevel"/>
    <w:tmpl w:val="D71E12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1B2A523B"/>
    <w:multiLevelType w:val="hybridMultilevel"/>
    <w:tmpl w:val="79CC1574"/>
    <w:lvl w:ilvl="0" w:tplc="DD6051F0">
      <w:start w:val="1"/>
      <w:numFmt w:val="decimal"/>
      <w:lvlText w:val="%1."/>
      <w:lvlJc w:val="left"/>
      <w:pPr>
        <w:ind w:left="2985" w:hanging="375"/>
      </w:pPr>
      <w:rPr>
        <w:rFonts w:hint="default"/>
      </w:rPr>
    </w:lvl>
    <w:lvl w:ilvl="1" w:tplc="CC848CB0" w:tentative="1">
      <w:start w:val="1"/>
      <w:numFmt w:val="lowerLetter"/>
      <w:lvlText w:val="%2."/>
      <w:lvlJc w:val="left"/>
      <w:pPr>
        <w:ind w:left="3690" w:hanging="360"/>
      </w:pPr>
    </w:lvl>
    <w:lvl w:ilvl="2" w:tplc="DA626CF4" w:tentative="1">
      <w:start w:val="1"/>
      <w:numFmt w:val="lowerRoman"/>
      <w:lvlText w:val="%3."/>
      <w:lvlJc w:val="right"/>
      <w:pPr>
        <w:ind w:left="4410" w:hanging="180"/>
      </w:pPr>
    </w:lvl>
    <w:lvl w:ilvl="3" w:tplc="403ED72E" w:tentative="1">
      <w:start w:val="1"/>
      <w:numFmt w:val="decimal"/>
      <w:lvlText w:val="%4."/>
      <w:lvlJc w:val="left"/>
      <w:pPr>
        <w:ind w:left="5130" w:hanging="360"/>
      </w:pPr>
    </w:lvl>
    <w:lvl w:ilvl="4" w:tplc="87EAC0C2" w:tentative="1">
      <w:start w:val="1"/>
      <w:numFmt w:val="lowerLetter"/>
      <w:lvlText w:val="%5."/>
      <w:lvlJc w:val="left"/>
      <w:pPr>
        <w:ind w:left="5850" w:hanging="360"/>
      </w:pPr>
    </w:lvl>
    <w:lvl w:ilvl="5" w:tplc="73260A7E" w:tentative="1">
      <w:start w:val="1"/>
      <w:numFmt w:val="lowerRoman"/>
      <w:lvlText w:val="%6."/>
      <w:lvlJc w:val="right"/>
      <w:pPr>
        <w:ind w:left="6570" w:hanging="180"/>
      </w:pPr>
    </w:lvl>
    <w:lvl w:ilvl="6" w:tplc="C37E660A" w:tentative="1">
      <w:start w:val="1"/>
      <w:numFmt w:val="decimal"/>
      <w:lvlText w:val="%7."/>
      <w:lvlJc w:val="left"/>
      <w:pPr>
        <w:ind w:left="7290" w:hanging="360"/>
      </w:pPr>
    </w:lvl>
    <w:lvl w:ilvl="7" w:tplc="057A64B2" w:tentative="1">
      <w:start w:val="1"/>
      <w:numFmt w:val="lowerLetter"/>
      <w:lvlText w:val="%8."/>
      <w:lvlJc w:val="left"/>
      <w:pPr>
        <w:ind w:left="8010" w:hanging="360"/>
      </w:pPr>
    </w:lvl>
    <w:lvl w:ilvl="8" w:tplc="9752ABDC" w:tentative="1">
      <w:start w:val="1"/>
      <w:numFmt w:val="lowerRoman"/>
      <w:lvlText w:val="%9."/>
      <w:lvlJc w:val="right"/>
      <w:pPr>
        <w:ind w:left="8730" w:hanging="180"/>
      </w:pPr>
    </w:lvl>
  </w:abstractNum>
  <w:abstractNum w:abstractNumId="10" w15:restartNumberingAfterBreak="0">
    <w:nsid w:val="201F02FA"/>
    <w:multiLevelType w:val="hybridMultilevel"/>
    <w:tmpl w:val="52CCC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81C7278"/>
    <w:multiLevelType w:val="hybridMultilevel"/>
    <w:tmpl w:val="9174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22911"/>
    <w:multiLevelType w:val="hybridMultilevel"/>
    <w:tmpl w:val="140EBF86"/>
    <w:lvl w:ilvl="0" w:tplc="5D80845A">
      <w:start w:val="3"/>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7D185E"/>
    <w:multiLevelType w:val="hybridMultilevel"/>
    <w:tmpl w:val="CF2A0DF8"/>
    <w:lvl w:ilvl="0" w:tplc="A4443766">
      <w:start w:val="1"/>
      <w:numFmt w:val="bullet"/>
      <w:pStyle w:val="BB-Bullet"/>
      <w:lvlText w:val=""/>
      <w:lvlJc w:val="left"/>
      <w:pPr>
        <w:tabs>
          <w:tab w:val="num" w:pos="425"/>
        </w:tabs>
        <w:ind w:left="425" w:hanging="425"/>
      </w:pPr>
      <w:rPr>
        <w:rFonts w:ascii="Symbol" w:hAnsi="Symbol" w:hint="default"/>
      </w:rPr>
    </w:lvl>
    <w:lvl w:ilvl="1" w:tplc="B1E42406" w:tentative="1">
      <w:start w:val="1"/>
      <w:numFmt w:val="bullet"/>
      <w:lvlText w:val="o"/>
      <w:lvlJc w:val="left"/>
      <w:pPr>
        <w:tabs>
          <w:tab w:val="num" w:pos="1440"/>
        </w:tabs>
        <w:ind w:left="1440" w:hanging="360"/>
      </w:pPr>
      <w:rPr>
        <w:rFonts w:ascii="Courier New" w:hAnsi="Courier New" w:cs="Courier New" w:hint="default"/>
      </w:rPr>
    </w:lvl>
    <w:lvl w:ilvl="2" w:tplc="49A6CD08" w:tentative="1">
      <w:start w:val="1"/>
      <w:numFmt w:val="bullet"/>
      <w:lvlText w:val=""/>
      <w:lvlJc w:val="left"/>
      <w:pPr>
        <w:tabs>
          <w:tab w:val="num" w:pos="2160"/>
        </w:tabs>
        <w:ind w:left="2160" w:hanging="360"/>
      </w:pPr>
      <w:rPr>
        <w:rFonts w:ascii="Wingdings" w:hAnsi="Wingdings" w:hint="default"/>
      </w:rPr>
    </w:lvl>
    <w:lvl w:ilvl="3" w:tplc="5A0AAC0A" w:tentative="1">
      <w:start w:val="1"/>
      <w:numFmt w:val="bullet"/>
      <w:lvlText w:val=""/>
      <w:lvlJc w:val="left"/>
      <w:pPr>
        <w:tabs>
          <w:tab w:val="num" w:pos="2880"/>
        </w:tabs>
        <w:ind w:left="2880" w:hanging="360"/>
      </w:pPr>
      <w:rPr>
        <w:rFonts w:ascii="Symbol" w:hAnsi="Symbol" w:hint="default"/>
      </w:rPr>
    </w:lvl>
    <w:lvl w:ilvl="4" w:tplc="7F2890B8" w:tentative="1">
      <w:start w:val="1"/>
      <w:numFmt w:val="bullet"/>
      <w:lvlText w:val="o"/>
      <w:lvlJc w:val="left"/>
      <w:pPr>
        <w:tabs>
          <w:tab w:val="num" w:pos="3600"/>
        </w:tabs>
        <w:ind w:left="3600" w:hanging="360"/>
      </w:pPr>
      <w:rPr>
        <w:rFonts w:ascii="Courier New" w:hAnsi="Courier New" w:cs="Courier New" w:hint="default"/>
      </w:rPr>
    </w:lvl>
    <w:lvl w:ilvl="5" w:tplc="4636F500" w:tentative="1">
      <w:start w:val="1"/>
      <w:numFmt w:val="bullet"/>
      <w:lvlText w:val=""/>
      <w:lvlJc w:val="left"/>
      <w:pPr>
        <w:tabs>
          <w:tab w:val="num" w:pos="4320"/>
        </w:tabs>
        <w:ind w:left="4320" w:hanging="360"/>
      </w:pPr>
      <w:rPr>
        <w:rFonts w:ascii="Wingdings" w:hAnsi="Wingdings" w:hint="default"/>
      </w:rPr>
    </w:lvl>
    <w:lvl w:ilvl="6" w:tplc="ACA8166C" w:tentative="1">
      <w:start w:val="1"/>
      <w:numFmt w:val="bullet"/>
      <w:lvlText w:val=""/>
      <w:lvlJc w:val="left"/>
      <w:pPr>
        <w:tabs>
          <w:tab w:val="num" w:pos="5040"/>
        </w:tabs>
        <w:ind w:left="5040" w:hanging="360"/>
      </w:pPr>
      <w:rPr>
        <w:rFonts w:ascii="Symbol" w:hAnsi="Symbol" w:hint="default"/>
      </w:rPr>
    </w:lvl>
    <w:lvl w:ilvl="7" w:tplc="98766D6E" w:tentative="1">
      <w:start w:val="1"/>
      <w:numFmt w:val="bullet"/>
      <w:lvlText w:val="o"/>
      <w:lvlJc w:val="left"/>
      <w:pPr>
        <w:tabs>
          <w:tab w:val="num" w:pos="5760"/>
        </w:tabs>
        <w:ind w:left="5760" w:hanging="360"/>
      </w:pPr>
      <w:rPr>
        <w:rFonts w:ascii="Courier New" w:hAnsi="Courier New" w:cs="Courier New" w:hint="default"/>
      </w:rPr>
    </w:lvl>
    <w:lvl w:ilvl="8" w:tplc="A406F0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916C9"/>
    <w:multiLevelType w:val="multilevel"/>
    <w:tmpl w:val="A4865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65A2B29"/>
    <w:multiLevelType w:val="hybridMultilevel"/>
    <w:tmpl w:val="189A3128"/>
    <w:lvl w:ilvl="0" w:tplc="C2B06DE2">
      <w:start w:val="1"/>
      <w:numFmt w:val="bullet"/>
      <w:lvlText w:val=""/>
      <w:lvlJc w:val="left"/>
      <w:pPr>
        <w:ind w:left="720" w:hanging="360"/>
      </w:pPr>
      <w:rPr>
        <w:rFonts w:ascii="Symbol" w:hAnsi="Symbol" w:hint="default"/>
      </w:rPr>
    </w:lvl>
    <w:lvl w:ilvl="1" w:tplc="EC982EC6" w:tentative="1">
      <w:start w:val="1"/>
      <w:numFmt w:val="bullet"/>
      <w:lvlText w:val="o"/>
      <w:lvlJc w:val="left"/>
      <w:pPr>
        <w:ind w:left="1440" w:hanging="360"/>
      </w:pPr>
      <w:rPr>
        <w:rFonts w:ascii="Courier New" w:hAnsi="Courier New" w:cs="Courier New" w:hint="default"/>
      </w:rPr>
    </w:lvl>
    <w:lvl w:ilvl="2" w:tplc="DABE40EE" w:tentative="1">
      <w:start w:val="1"/>
      <w:numFmt w:val="bullet"/>
      <w:lvlText w:val=""/>
      <w:lvlJc w:val="left"/>
      <w:pPr>
        <w:ind w:left="2160" w:hanging="360"/>
      </w:pPr>
      <w:rPr>
        <w:rFonts w:ascii="Wingdings" w:hAnsi="Wingdings" w:hint="default"/>
      </w:rPr>
    </w:lvl>
    <w:lvl w:ilvl="3" w:tplc="41D4DA00" w:tentative="1">
      <w:start w:val="1"/>
      <w:numFmt w:val="bullet"/>
      <w:lvlText w:val=""/>
      <w:lvlJc w:val="left"/>
      <w:pPr>
        <w:ind w:left="2880" w:hanging="360"/>
      </w:pPr>
      <w:rPr>
        <w:rFonts w:ascii="Symbol" w:hAnsi="Symbol" w:hint="default"/>
      </w:rPr>
    </w:lvl>
    <w:lvl w:ilvl="4" w:tplc="F5741EB0" w:tentative="1">
      <w:start w:val="1"/>
      <w:numFmt w:val="bullet"/>
      <w:lvlText w:val="o"/>
      <w:lvlJc w:val="left"/>
      <w:pPr>
        <w:ind w:left="3600" w:hanging="360"/>
      </w:pPr>
      <w:rPr>
        <w:rFonts w:ascii="Courier New" w:hAnsi="Courier New" w:cs="Courier New" w:hint="default"/>
      </w:rPr>
    </w:lvl>
    <w:lvl w:ilvl="5" w:tplc="C338E744" w:tentative="1">
      <w:start w:val="1"/>
      <w:numFmt w:val="bullet"/>
      <w:lvlText w:val=""/>
      <w:lvlJc w:val="left"/>
      <w:pPr>
        <w:ind w:left="4320" w:hanging="360"/>
      </w:pPr>
      <w:rPr>
        <w:rFonts w:ascii="Wingdings" w:hAnsi="Wingdings" w:hint="default"/>
      </w:rPr>
    </w:lvl>
    <w:lvl w:ilvl="6" w:tplc="AB7C48E4" w:tentative="1">
      <w:start w:val="1"/>
      <w:numFmt w:val="bullet"/>
      <w:lvlText w:val=""/>
      <w:lvlJc w:val="left"/>
      <w:pPr>
        <w:ind w:left="5040" w:hanging="360"/>
      </w:pPr>
      <w:rPr>
        <w:rFonts w:ascii="Symbol" w:hAnsi="Symbol" w:hint="default"/>
      </w:rPr>
    </w:lvl>
    <w:lvl w:ilvl="7" w:tplc="EB3E3FFA" w:tentative="1">
      <w:start w:val="1"/>
      <w:numFmt w:val="bullet"/>
      <w:lvlText w:val="o"/>
      <w:lvlJc w:val="left"/>
      <w:pPr>
        <w:ind w:left="5760" w:hanging="360"/>
      </w:pPr>
      <w:rPr>
        <w:rFonts w:ascii="Courier New" w:hAnsi="Courier New" w:cs="Courier New" w:hint="default"/>
      </w:rPr>
    </w:lvl>
    <w:lvl w:ilvl="8" w:tplc="E7C64E6A" w:tentative="1">
      <w:start w:val="1"/>
      <w:numFmt w:val="bullet"/>
      <w:lvlText w:val=""/>
      <w:lvlJc w:val="left"/>
      <w:pPr>
        <w:ind w:left="6480" w:hanging="360"/>
      </w:pPr>
      <w:rPr>
        <w:rFonts w:ascii="Wingdings" w:hAnsi="Wingdings" w:hint="default"/>
      </w:rPr>
    </w:lvl>
  </w:abstractNum>
  <w:abstractNum w:abstractNumId="18" w15:restartNumberingAfterBreak="0">
    <w:nsid w:val="4DEB7C65"/>
    <w:multiLevelType w:val="multilevel"/>
    <w:tmpl w:val="FA0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2522D"/>
    <w:multiLevelType w:val="hybridMultilevel"/>
    <w:tmpl w:val="B56C84F6"/>
    <w:lvl w:ilvl="0" w:tplc="71AC39A0">
      <w:start w:val="1"/>
      <w:numFmt w:val="decimal"/>
      <w:pStyle w:val="Heading1"/>
      <w:lvlText w:val="%1."/>
      <w:lvlJc w:val="left"/>
      <w:pPr>
        <w:ind w:left="720" w:hanging="720"/>
      </w:pPr>
      <w:rPr>
        <w:rFonts w:hint="default"/>
      </w:rPr>
    </w:lvl>
    <w:lvl w:ilvl="1" w:tplc="17A45172">
      <w:start w:val="1"/>
      <w:numFmt w:val="lowerLetter"/>
      <w:lvlText w:val="%2."/>
      <w:lvlJc w:val="left"/>
      <w:pPr>
        <w:ind w:left="1080" w:hanging="360"/>
      </w:pPr>
    </w:lvl>
    <w:lvl w:ilvl="2" w:tplc="E91205E2" w:tentative="1">
      <w:start w:val="1"/>
      <w:numFmt w:val="lowerRoman"/>
      <w:lvlText w:val="%3."/>
      <w:lvlJc w:val="right"/>
      <w:pPr>
        <w:ind w:left="1800" w:hanging="180"/>
      </w:pPr>
    </w:lvl>
    <w:lvl w:ilvl="3" w:tplc="096A977E" w:tentative="1">
      <w:start w:val="1"/>
      <w:numFmt w:val="decimal"/>
      <w:lvlText w:val="%4."/>
      <w:lvlJc w:val="left"/>
      <w:pPr>
        <w:ind w:left="2520" w:hanging="360"/>
      </w:pPr>
    </w:lvl>
    <w:lvl w:ilvl="4" w:tplc="6B808D9E" w:tentative="1">
      <w:start w:val="1"/>
      <w:numFmt w:val="lowerLetter"/>
      <w:lvlText w:val="%5."/>
      <w:lvlJc w:val="left"/>
      <w:pPr>
        <w:ind w:left="3240" w:hanging="360"/>
      </w:pPr>
    </w:lvl>
    <w:lvl w:ilvl="5" w:tplc="5D5E7AD0" w:tentative="1">
      <w:start w:val="1"/>
      <w:numFmt w:val="lowerRoman"/>
      <w:lvlText w:val="%6."/>
      <w:lvlJc w:val="right"/>
      <w:pPr>
        <w:ind w:left="3960" w:hanging="180"/>
      </w:pPr>
    </w:lvl>
    <w:lvl w:ilvl="6" w:tplc="14A2E6B8" w:tentative="1">
      <w:start w:val="1"/>
      <w:numFmt w:val="decimal"/>
      <w:lvlText w:val="%7."/>
      <w:lvlJc w:val="left"/>
      <w:pPr>
        <w:ind w:left="4680" w:hanging="360"/>
      </w:pPr>
    </w:lvl>
    <w:lvl w:ilvl="7" w:tplc="BD4E0A18" w:tentative="1">
      <w:start w:val="1"/>
      <w:numFmt w:val="lowerLetter"/>
      <w:lvlText w:val="%8."/>
      <w:lvlJc w:val="left"/>
      <w:pPr>
        <w:ind w:left="5400" w:hanging="360"/>
      </w:pPr>
    </w:lvl>
    <w:lvl w:ilvl="8" w:tplc="8314F886" w:tentative="1">
      <w:start w:val="1"/>
      <w:numFmt w:val="lowerRoman"/>
      <w:lvlText w:val="%9."/>
      <w:lvlJc w:val="right"/>
      <w:pPr>
        <w:ind w:left="6120" w:hanging="180"/>
      </w:pPr>
    </w:lvl>
  </w:abstractNum>
  <w:abstractNum w:abstractNumId="20"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5BD12096"/>
    <w:multiLevelType w:val="hybridMultilevel"/>
    <w:tmpl w:val="82CC52DC"/>
    <w:lvl w:ilvl="0" w:tplc="46DE402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4C8A1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9E4078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EA67C1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AA5B8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80B53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4DCA12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1045D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1486EF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3F20327"/>
    <w:multiLevelType w:val="hybridMultilevel"/>
    <w:tmpl w:val="0A0A5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55633A"/>
    <w:multiLevelType w:val="hybridMultilevel"/>
    <w:tmpl w:val="13562A0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697341B0"/>
    <w:multiLevelType w:val="hybridMultilevel"/>
    <w:tmpl w:val="BDEC9CF0"/>
    <w:lvl w:ilvl="0" w:tplc="D8C0D66E">
      <w:start w:val="3"/>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952ABD"/>
    <w:multiLevelType w:val="multilevel"/>
    <w:tmpl w:val="6D74937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6D897249"/>
    <w:multiLevelType w:val="hybridMultilevel"/>
    <w:tmpl w:val="515CADC4"/>
    <w:lvl w:ilvl="0" w:tplc="DF48529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A5220B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6006CE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16EC81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6C0692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0942D4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64E5AD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0CC78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A8CFE9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1FC1835"/>
    <w:multiLevelType w:val="hybridMultilevel"/>
    <w:tmpl w:val="08364FA6"/>
    <w:lvl w:ilvl="0" w:tplc="DF48529E">
      <w:start w:val="1"/>
      <w:numFmt w:val="bullet"/>
      <w:lvlText w:val="•"/>
      <w:lvlJc w:val="left"/>
      <w:pPr>
        <w:ind w:left="1131"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28" w15:restartNumberingAfterBreak="0">
    <w:nsid w:val="77901711"/>
    <w:multiLevelType w:val="multilevel"/>
    <w:tmpl w:val="438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A0B8A"/>
    <w:multiLevelType w:val="hybridMultilevel"/>
    <w:tmpl w:val="FDC637BC"/>
    <w:lvl w:ilvl="0" w:tplc="67C8D242">
      <w:start w:val="1"/>
      <w:numFmt w:val="decimal"/>
      <w:pStyle w:val="BB-Tal"/>
      <w:lvlText w:val="%1."/>
      <w:lvlJc w:val="left"/>
      <w:pPr>
        <w:tabs>
          <w:tab w:val="num" w:pos="425"/>
        </w:tabs>
        <w:ind w:left="425" w:hanging="425"/>
      </w:pPr>
      <w:rPr>
        <w:rFonts w:hint="default"/>
      </w:rPr>
    </w:lvl>
    <w:lvl w:ilvl="1" w:tplc="AE9AE2DE">
      <w:start w:val="1"/>
      <w:numFmt w:val="bullet"/>
      <w:lvlText w:val=""/>
      <w:lvlJc w:val="left"/>
      <w:pPr>
        <w:tabs>
          <w:tab w:val="num" w:pos="1080"/>
        </w:tabs>
        <w:ind w:left="1080" w:firstLine="0"/>
      </w:pPr>
      <w:rPr>
        <w:rFonts w:ascii="Symbol" w:hAnsi="Symbol" w:hint="default"/>
      </w:rPr>
    </w:lvl>
    <w:lvl w:ilvl="2" w:tplc="077A296E" w:tentative="1">
      <w:start w:val="1"/>
      <w:numFmt w:val="bullet"/>
      <w:lvlText w:val=""/>
      <w:lvlJc w:val="left"/>
      <w:pPr>
        <w:tabs>
          <w:tab w:val="num" w:pos="2160"/>
        </w:tabs>
        <w:ind w:left="2160" w:hanging="360"/>
      </w:pPr>
      <w:rPr>
        <w:rFonts w:ascii="Wingdings" w:hAnsi="Wingdings" w:hint="default"/>
      </w:rPr>
    </w:lvl>
    <w:lvl w:ilvl="3" w:tplc="D2AED5F6" w:tentative="1">
      <w:start w:val="1"/>
      <w:numFmt w:val="bullet"/>
      <w:lvlText w:val=""/>
      <w:lvlJc w:val="left"/>
      <w:pPr>
        <w:tabs>
          <w:tab w:val="num" w:pos="2880"/>
        </w:tabs>
        <w:ind w:left="2880" w:hanging="360"/>
      </w:pPr>
      <w:rPr>
        <w:rFonts w:ascii="Symbol" w:hAnsi="Symbol" w:hint="default"/>
      </w:rPr>
    </w:lvl>
    <w:lvl w:ilvl="4" w:tplc="F4723D9A" w:tentative="1">
      <w:start w:val="1"/>
      <w:numFmt w:val="bullet"/>
      <w:lvlText w:val="o"/>
      <w:lvlJc w:val="left"/>
      <w:pPr>
        <w:tabs>
          <w:tab w:val="num" w:pos="3600"/>
        </w:tabs>
        <w:ind w:left="3600" w:hanging="360"/>
      </w:pPr>
      <w:rPr>
        <w:rFonts w:ascii="Courier New" w:hAnsi="Courier New" w:cs="Courier New" w:hint="default"/>
      </w:rPr>
    </w:lvl>
    <w:lvl w:ilvl="5" w:tplc="A8E4E208" w:tentative="1">
      <w:start w:val="1"/>
      <w:numFmt w:val="bullet"/>
      <w:lvlText w:val=""/>
      <w:lvlJc w:val="left"/>
      <w:pPr>
        <w:tabs>
          <w:tab w:val="num" w:pos="4320"/>
        </w:tabs>
        <w:ind w:left="4320" w:hanging="360"/>
      </w:pPr>
      <w:rPr>
        <w:rFonts w:ascii="Wingdings" w:hAnsi="Wingdings" w:hint="default"/>
      </w:rPr>
    </w:lvl>
    <w:lvl w:ilvl="6" w:tplc="E8F22514" w:tentative="1">
      <w:start w:val="1"/>
      <w:numFmt w:val="bullet"/>
      <w:lvlText w:val=""/>
      <w:lvlJc w:val="left"/>
      <w:pPr>
        <w:tabs>
          <w:tab w:val="num" w:pos="5040"/>
        </w:tabs>
        <w:ind w:left="5040" w:hanging="360"/>
      </w:pPr>
      <w:rPr>
        <w:rFonts w:ascii="Symbol" w:hAnsi="Symbol" w:hint="default"/>
      </w:rPr>
    </w:lvl>
    <w:lvl w:ilvl="7" w:tplc="C10A50BC" w:tentative="1">
      <w:start w:val="1"/>
      <w:numFmt w:val="bullet"/>
      <w:lvlText w:val="o"/>
      <w:lvlJc w:val="left"/>
      <w:pPr>
        <w:tabs>
          <w:tab w:val="num" w:pos="5760"/>
        </w:tabs>
        <w:ind w:left="5760" w:hanging="360"/>
      </w:pPr>
      <w:rPr>
        <w:rFonts w:ascii="Courier New" w:hAnsi="Courier New" w:cs="Courier New" w:hint="default"/>
      </w:rPr>
    </w:lvl>
    <w:lvl w:ilvl="8" w:tplc="BD9A61C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A6AD1"/>
    <w:multiLevelType w:val="multilevel"/>
    <w:tmpl w:val="05862F2C"/>
    <w:lvl w:ilvl="0">
      <w:start w:val="1"/>
      <w:numFmt w:val="decimal"/>
      <w:pStyle w:val="Heading3"/>
      <w:lvlText w:val="%1."/>
      <w:lvlJc w:val="left"/>
      <w:pPr>
        <w:ind w:left="644" w:hanging="360"/>
      </w:pPr>
      <w:rPr>
        <w:rFonts w:ascii="Verdana" w:hAnsi="Verdana" w:cs="Noto Sans Blk" w:hint="default"/>
        <w:sz w:val="20"/>
        <w:szCs w:val="2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0"/>
  </w:num>
  <w:num w:numId="2">
    <w:abstractNumId w:val="16"/>
  </w:num>
  <w:num w:numId="3">
    <w:abstractNumId w:val="0"/>
  </w:num>
  <w:num w:numId="4">
    <w:abstractNumId w:val="15"/>
  </w:num>
  <w:num w:numId="5">
    <w:abstractNumId w:val="29"/>
  </w:num>
  <w:num w:numId="6">
    <w:abstractNumId w:val="13"/>
  </w:num>
  <w:num w:numId="7">
    <w:abstractNumId w:val="4"/>
  </w:num>
  <w:num w:numId="8">
    <w:abstractNumId w:val="7"/>
  </w:num>
  <w:num w:numId="9">
    <w:abstractNumId w:val="19"/>
  </w:num>
  <w:num w:numId="10">
    <w:abstractNumId w:val="30"/>
  </w:num>
  <w:num w:numId="11">
    <w:abstractNumId w:val="30"/>
    <w:lvlOverride w:ilvl="0">
      <w:startOverride w:val="1"/>
    </w:lvlOverride>
  </w:num>
  <w:num w:numId="12">
    <w:abstractNumId w:val="9"/>
  </w:num>
  <w:num w:numId="13">
    <w:abstractNumId w:val="17"/>
  </w:num>
  <w:num w:numId="14">
    <w:abstractNumId w:val="6"/>
  </w:num>
  <w:num w:numId="15">
    <w:abstractNumId w:val="2"/>
  </w:num>
  <w:num w:numId="16">
    <w:abstractNumId w:val="11"/>
  </w:num>
  <w:num w:numId="17">
    <w:abstractNumId w:val="27"/>
  </w:num>
  <w:num w:numId="18">
    <w:abstractNumId w:val="21"/>
  </w:num>
  <w:num w:numId="19">
    <w:abstractNumId w:val="26"/>
  </w:num>
  <w:num w:numId="20">
    <w:abstractNumId w:val="3"/>
  </w:num>
  <w:num w:numId="21">
    <w:abstractNumId w:val="5"/>
  </w:num>
  <w:num w:numId="22">
    <w:abstractNumId w:val="8"/>
  </w:num>
  <w:num w:numId="23">
    <w:abstractNumId w:val="22"/>
  </w:num>
  <w:num w:numId="24">
    <w:abstractNumId w:val="25"/>
  </w:num>
  <w:num w:numId="25">
    <w:abstractNumId w:val="1"/>
  </w:num>
  <w:num w:numId="26">
    <w:abstractNumId w:val="12"/>
  </w:num>
  <w:num w:numId="27">
    <w:abstractNumId w:val="24"/>
  </w:num>
  <w:num w:numId="28">
    <w:abstractNumId w:val="18"/>
  </w:num>
  <w:num w:numId="29">
    <w:abstractNumId w:val="28"/>
  </w:num>
  <w:num w:numId="30">
    <w:abstractNumId w:val="23"/>
  </w:num>
  <w:num w:numId="31">
    <w:abstractNumId w:val="10"/>
  </w:num>
  <w:num w:numId="3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304"/>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898"/>
    <w:rsid w:val="00022D25"/>
    <w:rsid w:val="00034E4F"/>
    <w:rsid w:val="00057E8F"/>
    <w:rsid w:val="00074972"/>
    <w:rsid w:val="00074F84"/>
    <w:rsid w:val="000A4DBF"/>
    <w:rsid w:val="000B2863"/>
    <w:rsid w:val="000B43EF"/>
    <w:rsid w:val="000C780C"/>
    <w:rsid w:val="000C796B"/>
    <w:rsid w:val="000F2147"/>
    <w:rsid w:val="00125001"/>
    <w:rsid w:val="00135DA2"/>
    <w:rsid w:val="00156BFA"/>
    <w:rsid w:val="00170389"/>
    <w:rsid w:val="001703D7"/>
    <w:rsid w:val="00183876"/>
    <w:rsid w:val="001863D5"/>
    <w:rsid w:val="00187292"/>
    <w:rsid w:val="00195E9E"/>
    <w:rsid w:val="001969C3"/>
    <w:rsid w:val="001B126D"/>
    <w:rsid w:val="001B158B"/>
    <w:rsid w:val="001D1536"/>
    <w:rsid w:val="001D46F6"/>
    <w:rsid w:val="001E3A64"/>
    <w:rsid w:val="0021154A"/>
    <w:rsid w:val="00213867"/>
    <w:rsid w:val="002162BF"/>
    <w:rsid w:val="00236ACF"/>
    <w:rsid w:val="00261D84"/>
    <w:rsid w:val="00291715"/>
    <w:rsid w:val="002B2125"/>
    <w:rsid w:val="002B7BCD"/>
    <w:rsid w:val="002D1377"/>
    <w:rsid w:val="00327554"/>
    <w:rsid w:val="00333FB5"/>
    <w:rsid w:val="00345780"/>
    <w:rsid w:val="00361644"/>
    <w:rsid w:val="0036606C"/>
    <w:rsid w:val="00376496"/>
    <w:rsid w:val="00376F1D"/>
    <w:rsid w:val="0038242B"/>
    <w:rsid w:val="00386A2C"/>
    <w:rsid w:val="00393871"/>
    <w:rsid w:val="00395B4B"/>
    <w:rsid w:val="003A6A29"/>
    <w:rsid w:val="003C25B2"/>
    <w:rsid w:val="003F1C1E"/>
    <w:rsid w:val="00404EA7"/>
    <w:rsid w:val="00420316"/>
    <w:rsid w:val="004268D7"/>
    <w:rsid w:val="00426BBE"/>
    <w:rsid w:val="00443F99"/>
    <w:rsid w:val="004667FC"/>
    <w:rsid w:val="00470793"/>
    <w:rsid w:val="00473BB7"/>
    <w:rsid w:val="004758A2"/>
    <w:rsid w:val="0047670A"/>
    <w:rsid w:val="004868BF"/>
    <w:rsid w:val="00490C8A"/>
    <w:rsid w:val="00492DF7"/>
    <w:rsid w:val="004A0CFC"/>
    <w:rsid w:val="004A15CC"/>
    <w:rsid w:val="004D3F7B"/>
    <w:rsid w:val="004E0D3C"/>
    <w:rsid w:val="004E1CD5"/>
    <w:rsid w:val="004F7B76"/>
    <w:rsid w:val="00515CF5"/>
    <w:rsid w:val="0052096D"/>
    <w:rsid w:val="0053233D"/>
    <w:rsid w:val="00556F4B"/>
    <w:rsid w:val="00573252"/>
    <w:rsid w:val="005A3474"/>
    <w:rsid w:val="005B7B6F"/>
    <w:rsid w:val="005D5216"/>
    <w:rsid w:val="005E11BF"/>
    <w:rsid w:val="00601B65"/>
    <w:rsid w:val="00614511"/>
    <w:rsid w:val="00616B6E"/>
    <w:rsid w:val="00621825"/>
    <w:rsid w:val="00651BC4"/>
    <w:rsid w:val="0065389C"/>
    <w:rsid w:val="00656029"/>
    <w:rsid w:val="00656CA3"/>
    <w:rsid w:val="0066086C"/>
    <w:rsid w:val="00661A4F"/>
    <w:rsid w:val="006F39FC"/>
    <w:rsid w:val="006F7C5C"/>
    <w:rsid w:val="0071472B"/>
    <w:rsid w:val="00724D67"/>
    <w:rsid w:val="00725A71"/>
    <w:rsid w:val="00726549"/>
    <w:rsid w:val="007B0702"/>
    <w:rsid w:val="007C7502"/>
    <w:rsid w:val="007E24D5"/>
    <w:rsid w:val="007F3670"/>
    <w:rsid w:val="008063A0"/>
    <w:rsid w:val="0085314D"/>
    <w:rsid w:val="008559C8"/>
    <w:rsid w:val="0087666F"/>
    <w:rsid w:val="00887D50"/>
    <w:rsid w:val="008B2642"/>
    <w:rsid w:val="008B2898"/>
    <w:rsid w:val="008C5EFB"/>
    <w:rsid w:val="008F3D4F"/>
    <w:rsid w:val="00905F97"/>
    <w:rsid w:val="0092732C"/>
    <w:rsid w:val="00934CEA"/>
    <w:rsid w:val="00954CC8"/>
    <w:rsid w:val="0096039D"/>
    <w:rsid w:val="009607BB"/>
    <w:rsid w:val="00967CA6"/>
    <w:rsid w:val="00973ABD"/>
    <w:rsid w:val="009760F0"/>
    <w:rsid w:val="00990EA3"/>
    <w:rsid w:val="009A0AEB"/>
    <w:rsid w:val="009B18A3"/>
    <w:rsid w:val="009B5E49"/>
    <w:rsid w:val="009D074F"/>
    <w:rsid w:val="009E14EE"/>
    <w:rsid w:val="009E1DF2"/>
    <w:rsid w:val="009E35FD"/>
    <w:rsid w:val="009E7FC6"/>
    <w:rsid w:val="009F59CC"/>
    <w:rsid w:val="00A04205"/>
    <w:rsid w:val="00A21738"/>
    <w:rsid w:val="00A26C18"/>
    <w:rsid w:val="00A4450A"/>
    <w:rsid w:val="00A458CD"/>
    <w:rsid w:val="00A51470"/>
    <w:rsid w:val="00A77641"/>
    <w:rsid w:val="00A82D98"/>
    <w:rsid w:val="00A94DAB"/>
    <w:rsid w:val="00AA4A03"/>
    <w:rsid w:val="00AA5196"/>
    <w:rsid w:val="00AC204E"/>
    <w:rsid w:val="00AC6402"/>
    <w:rsid w:val="00AD02B6"/>
    <w:rsid w:val="00AD18E2"/>
    <w:rsid w:val="00AE27D3"/>
    <w:rsid w:val="00AE2BA0"/>
    <w:rsid w:val="00B029CD"/>
    <w:rsid w:val="00B11E58"/>
    <w:rsid w:val="00B23194"/>
    <w:rsid w:val="00B30CF2"/>
    <w:rsid w:val="00B31E9E"/>
    <w:rsid w:val="00B36CB3"/>
    <w:rsid w:val="00B43215"/>
    <w:rsid w:val="00B50019"/>
    <w:rsid w:val="00B52076"/>
    <w:rsid w:val="00B57B4D"/>
    <w:rsid w:val="00B6476C"/>
    <w:rsid w:val="00B64CAA"/>
    <w:rsid w:val="00B64FC4"/>
    <w:rsid w:val="00B73842"/>
    <w:rsid w:val="00B7421A"/>
    <w:rsid w:val="00B809A5"/>
    <w:rsid w:val="00B8111D"/>
    <w:rsid w:val="00B822C0"/>
    <w:rsid w:val="00B84F23"/>
    <w:rsid w:val="00B907A7"/>
    <w:rsid w:val="00BE6730"/>
    <w:rsid w:val="00BF0642"/>
    <w:rsid w:val="00BF1375"/>
    <w:rsid w:val="00C07497"/>
    <w:rsid w:val="00C348B0"/>
    <w:rsid w:val="00C45BB7"/>
    <w:rsid w:val="00CB326E"/>
    <w:rsid w:val="00CC18A2"/>
    <w:rsid w:val="00CC5335"/>
    <w:rsid w:val="00CD1863"/>
    <w:rsid w:val="00CE5CA9"/>
    <w:rsid w:val="00CE7AEE"/>
    <w:rsid w:val="00D0290B"/>
    <w:rsid w:val="00D20475"/>
    <w:rsid w:val="00D21065"/>
    <w:rsid w:val="00D233C0"/>
    <w:rsid w:val="00D24E5B"/>
    <w:rsid w:val="00D343E7"/>
    <w:rsid w:val="00D507BB"/>
    <w:rsid w:val="00D568FA"/>
    <w:rsid w:val="00D842ED"/>
    <w:rsid w:val="00D85BA9"/>
    <w:rsid w:val="00D9587A"/>
    <w:rsid w:val="00D97252"/>
    <w:rsid w:val="00DA7D11"/>
    <w:rsid w:val="00DC58BE"/>
    <w:rsid w:val="00DD1A55"/>
    <w:rsid w:val="00DD5517"/>
    <w:rsid w:val="00DD7055"/>
    <w:rsid w:val="00DF1BE4"/>
    <w:rsid w:val="00DF486A"/>
    <w:rsid w:val="00DF5B22"/>
    <w:rsid w:val="00DF5E04"/>
    <w:rsid w:val="00E1216F"/>
    <w:rsid w:val="00E33BE5"/>
    <w:rsid w:val="00E5753C"/>
    <w:rsid w:val="00E768F0"/>
    <w:rsid w:val="00E853CA"/>
    <w:rsid w:val="00E90644"/>
    <w:rsid w:val="00EC60C3"/>
    <w:rsid w:val="00ED2F96"/>
    <w:rsid w:val="00ED756F"/>
    <w:rsid w:val="00EE5937"/>
    <w:rsid w:val="00F549B4"/>
    <w:rsid w:val="00F556CC"/>
    <w:rsid w:val="00F56CDB"/>
    <w:rsid w:val="00F6311E"/>
    <w:rsid w:val="00F77F7A"/>
    <w:rsid w:val="00F8552E"/>
    <w:rsid w:val="00F85D22"/>
    <w:rsid w:val="00F86B82"/>
    <w:rsid w:val="00F90EEE"/>
    <w:rsid w:val="00F966C2"/>
    <w:rsid w:val="00FA1EC7"/>
    <w:rsid w:val="00FB5880"/>
    <w:rsid w:val="00FC549A"/>
    <w:rsid w:val="00FD3B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5D5A"/>
  <w15:docId w15:val="{E3C38E3E-D24D-4074-B67F-2FAF7579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FD"/>
    <w:pPr>
      <w:spacing w:after="200" w:line="276" w:lineRule="auto"/>
    </w:pPr>
    <w:rPr>
      <w:rFonts w:ascii="Verdana" w:hAnsi="Verdana"/>
      <w:szCs w:val="22"/>
    </w:rPr>
  </w:style>
  <w:style w:type="paragraph" w:styleId="Heading1">
    <w:name w:val="heading 1"/>
    <w:basedOn w:val="Normal"/>
    <w:next w:val="Normal"/>
    <w:link w:val="Heading1Char"/>
    <w:qFormat/>
    <w:rsid w:val="00E75569"/>
    <w:pPr>
      <w:keepNext/>
      <w:numPr>
        <w:numId w:val="9"/>
      </w:numPr>
      <w:spacing w:before="240" w:after="60"/>
      <w:outlineLvl w:val="0"/>
    </w:pPr>
    <w:rPr>
      <w:bCs/>
      <w:sz w:val="32"/>
      <w:szCs w:val="32"/>
      <w:lang w:val="en-GB"/>
    </w:rPr>
  </w:style>
  <w:style w:type="paragraph" w:styleId="Heading2">
    <w:name w:val="heading 2"/>
    <w:basedOn w:val="Heading1"/>
    <w:next w:val="Normal"/>
    <w:link w:val="Heading2Char"/>
    <w:qFormat/>
    <w:rsid w:val="008063A0"/>
    <w:pPr>
      <w:numPr>
        <w:numId w:val="0"/>
      </w:numPr>
      <w:jc w:val="center"/>
      <w:outlineLvl w:val="1"/>
    </w:pPr>
    <w:rPr>
      <w:rFonts w:ascii="Noto Sans Blk" w:hAnsi="Noto Sans Blk" w:cs="Noto Sans Blk"/>
      <w:sz w:val="30"/>
      <w:szCs w:val="30"/>
    </w:rPr>
  </w:style>
  <w:style w:type="paragraph" w:styleId="Heading3">
    <w:name w:val="heading 3"/>
    <w:basedOn w:val="Normal"/>
    <w:next w:val="NormalParagraph"/>
    <w:link w:val="Heading3Char"/>
    <w:qFormat/>
    <w:rsid w:val="008063A0"/>
    <w:pPr>
      <w:keepNext/>
      <w:widowControl w:val="0"/>
      <w:numPr>
        <w:numId w:val="10"/>
      </w:numPr>
      <w:spacing w:before="120" w:after="120" w:line="240" w:lineRule="auto"/>
      <w:outlineLvl w:val="2"/>
    </w:pPr>
    <w:rPr>
      <w:rFonts w:ascii="Noto Sans Blk" w:eastAsia="Times New Roman" w:hAnsi="Noto Sans Blk" w:cs="Noto Sans Blk"/>
      <w:b/>
      <w:snapToGrid w:val="0"/>
      <w:sz w:val="24"/>
      <w:szCs w:val="24"/>
      <w:lang w:val="en-GB" w:eastAsia="en-US"/>
    </w:rPr>
  </w:style>
  <w:style w:type="paragraph" w:styleId="Heading4">
    <w:name w:val="heading 4"/>
    <w:basedOn w:val="Normal"/>
    <w:next w:val="Normal"/>
    <w:link w:val="Heading4Char"/>
    <w:qFormat/>
    <w:rsid w:val="00187C00"/>
    <w:pPr>
      <w:keepNext/>
      <w:widowControl w:val="0"/>
      <w:spacing w:before="120" w:after="120" w:line="240" w:lineRule="auto"/>
      <w:ind w:left="567"/>
      <w:outlineLvl w:val="3"/>
    </w:pPr>
    <w:rPr>
      <w:rFonts w:eastAsia="Times New Roman"/>
      <w:snapToGrid w:val="0"/>
      <w:sz w:val="22"/>
      <w:szCs w:val="20"/>
      <w:u w:val="single"/>
      <w:lang w:val="en-GB" w:eastAsia="en-US"/>
    </w:rPr>
  </w:style>
  <w:style w:type="paragraph" w:styleId="Heading5">
    <w:name w:val="heading 5"/>
    <w:basedOn w:val="Normal"/>
    <w:next w:val="NormalParagraph"/>
    <w:link w:val="Heading5Char"/>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Heading6">
    <w:name w:val="heading 6"/>
    <w:basedOn w:val="Normal"/>
    <w:next w:val="NormalParagraph"/>
    <w:link w:val="Heading6Char"/>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Heading7">
    <w:name w:val="heading 7"/>
    <w:basedOn w:val="Normal"/>
    <w:next w:val="NormalParagraph"/>
    <w:link w:val="Heading7Char"/>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Heading8">
    <w:name w:val="heading 8"/>
    <w:basedOn w:val="Normal"/>
    <w:next w:val="Normal"/>
    <w:link w:val="Heading8Char"/>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Heading9">
    <w:name w:val="heading 9"/>
    <w:basedOn w:val="Normal"/>
    <w:next w:val="Normal"/>
    <w:link w:val="Heading9Char"/>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5569"/>
    <w:rPr>
      <w:rFonts w:ascii="Verdana" w:hAnsi="Verdana"/>
      <w:bCs/>
      <w:sz w:val="32"/>
      <w:szCs w:val="32"/>
      <w:lang w:val="en-GB"/>
    </w:rPr>
  </w:style>
  <w:style w:type="character" w:customStyle="1" w:styleId="Heading2Char">
    <w:name w:val="Heading 2 Char"/>
    <w:link w:val="Heading2"/>
    <w:rsid w:val="008063A0"/>
    <w:rPr>
      <w:rFonts w:ascii="Noto Sans Blk" w:hAnsi="Noto Sans Blk" w:cs="Noto Sans Blk"/>
      <w:bCs/>
      <w:sz w:val="30"/>
      <w:szCs w:val="30"/>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Heading3Char">
    <w:name w:val="Heading 3 Char"/>
    <w:link w:val="Heading3"/>
    <w:rsid w:val="008063A0"/>
    <w:rPr>
      <w:rFonts w:ascii="Noto Sans Blk" w:eastAsia="Times New Roman" w:hAnsi="Noto Sans Blk" w:cs="Noto Sans Blk"/>
      <w:b/>
      <w:snapToGrid w:val="0"/>
      <w:sz w:val="24"/>
      <w:szCs w:val="24"/>
      <w:lang w:val="en-GB" w:eastAsia="en-US"/>
    </w:rPr>
  </w:style>
  <w:style w:type="character" w:customStyle="1" w:styleId="Heading4Char">
    <w:name w:val="Heading 4 Char"/>
    <w:link w:val="Heading4"/>
    <w:rsid w:val="00187C00"/>
    <w:rPr>
      <w:rFonts w:ascii="Verdana" w:eastAsia="Times New Roman" w:hAnsi="Verdana"/>
      <w:snapToGrid w:val="0"/>
      <w:sz w:val="22"/>
      <w:u w:val="single"/>
      <w:lang w:val="en-GB" w:eastAsia="en-US"/>
    </w:rPr>
  </w:style>
  <w:style w:type="character" w:customStyle="1" w:styleId="Heading5Char">
    <w:name w:val="Heading 5 Char"/>
    <w:link w:val="Heading5"/>
    <w:rsid w:val="008958D2"/>
    <w:rPr>
      <w:rFonts w:ascii="Times New Roman" w:eastAsia="Times New Roman" w:hAnsi="Times New Roman"/>
      <w:b/>
      <w:bCs/>
      <w:sz w:val="22"/>
      <w:szCs w:val="24"/>
      <w:lang w:val="en-GB" w:eastAsia="en-US"/>
    </w:rPr>
  </w:style>
  <w:style w:type="character" w:customStyle="1" w:styleId="Heading6Char">
    <w:name w:val="Heading 6 Char"/>
    <w:link w:val="Heading6"/>
    <w:rsid w:val="008958D2"/>
    <w:rPr>
      <w:rFonts w:ascii="Times New Roman" w:eastAsia="Times New Roman" w:hAnsi="Times New Roman"/>
      <w:b/>
      <w:snapToGrid w:val="0"/>
      <w:sz w:val="22"/>
      <w:u w:val="single"/>
      <w:lang w:val="en-GB" w:eastAsia="en-US"/>
    </w:rPr>
  </w:style>
  <w:style w:type="character" w:customStyle="1" w:styleId="Heading7Char">
    <w:name w:val="Heading 7 Char"/>
    <w:link w:val="Heading7"/>
    <w:rsid w:val="008958D2"/>
    <w:rPr>
      <w:rFonts w:ascii="Times New Roman" w:eastAsia="Times New Roman" w:hAnsi="Times New Roman"/>
      <w:iCs/>
      <w:snapToGrid w:val="0"/>
      <w:sz w:val="22"/>
      <w:u w:val="single"/>
      <w:lang w:val="en-GB" w:eastAsia="en-US"/>
    </w:rPr>
  </w:style>
  <w:style w:type="character" w:customStyle="1" w:styleId="Heading8Char">
    <w:name w:val="Heading 8 Char"/>
    <w:link w:val="Heading8"/>
    <w:rsid w:val="008958D2"/>
    <w:rPr>
      <w:rFonts w:ascii="Times New Roman" w:eastAsia="Times New Roman" w:hAnsi="Times New Roman"/>
      <w:b/>
      <w:bCs/>
      <w:snapToGrid w:val="0"/>
      <w:sz w:val="18"/>
      <w:lang w:val="en-GB" w:eastAsia="en-US"/>
    </w:rPr>
  </w:style>
  <w:style w:type="character" w:customStyle="1" w:styleId="Heading9Char">
    <w:name w:val="Heading 9 Char"/>
    <w:link w:val="Heading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e">
    <w:name w:val="Date"/>
    <w:basedOn w:val="Normal"/>
    <w:next w:val="Normal"/>
    <w:link w:val="DateChar"/>
    <w:uiPriority w:val="99"/>
    <w:semiHidden/>
    <w:unhideWhenUsed/>
    <w:rsid w:val="0058640F"/>
  </w:style>
  <w:style w:type="character" w:customStyle="1" w:styleId="DateChar">
    <w:name w:val="Date Char"/>
    <w:link w:val="Date"/>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CommentReference">
    <w:name w:val="annotation reference"/>
    <w:rsid w:val="00084A9B"/>
    <w:rPr>
      <w:sz w:val="16"/>
      <w:szCs w:val="16"/>
    </w:rPr>
  </w:style>
  <w:style w:type="paragraph" w:styleId="CommentText">
    <w:name w:val="annotation text"/>
    <w:basedOn w:val="Normal"/>
    <w:link w:val="CommentTextChar"/>
    <w:rsid w:val="00084A9B"/>
    <w:rPr>
      <w:szCs w:val="20"/>
    </w:rPr>
  </w:style>
  <w:style w:type="character" w:customStyle="1" w:styleId="CommentTextChar">
    <w:name w:val="Comment Text Char"/>
    <w:link w:val="CommentText"/>
    <w:rsid w:val="007B2CDE"/>
    <w:rPr>
      <w:rFonts w:ascii="Verdana" w:hAnsi="Verdana"/>
    </w:rPr>
  </w:style>
  <w:style w:type="paragraph" w:styleId="BalloonText">
    <w:name w:val="Balloon Text"/>
    <w:basedOn w:val="Normal"/>
    <w:link w:val="BalloonTextChar"/>
    <w:semiHidden/>
    <w:unhideWhenUsed/>
    <w:rsid w:val="007B2CDE"/>
    <w:pPr>
      <w:spacing w:after="0" w:line="240" w:lineRule="auto"/>
    </w:pPr>
    <w:rPr>
      <w:rFonts w:ascii="Tahoma" w:hAnsi="Tahoma" w:cs="Tahoma"/>
      <w:sz w:val="16"/>
      <w:szCs w:val="16"/>
    </w:rPr>
  </w:style>
  <w:style w:type="character" w:customStyle="1" w:styleId="BalloonTextChar">
    <w:name w:val="Balloon Text Char"/>
    <w:link w:val="BalloonText"/>
    <w:semiHidden/>
    <w:rsid w:val="007B2CDE"/>
    <w:rPr>
      <w:rFonts w:ascii="Tahoma" w:hAnsi="Tahoma" w:cs="Tahoma"/>
      <w:sz w:val="16"/>
      <w:szCs w:val="16"/>
      <w:lang w:eastAsia="da-DK"/>
    </w:rPr>
  </w:style>
  <w:style w:type="table" w:styleId="TableGrid">
    <w:name w:val="Table Grid"/>
    <w:basedOn w:val="Table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rsid w:val="00D168E6"/>
    <w:pPr>
      <w:spacing w:after="0" w:line="240" w:lineRule="auto"/>
    </w:pPr>
    <w:rPr>
      <w:rFonts w:ascii="Courier New" w:eastAsia="Times New Roman" w:hAnsi="Courier New"/>
      <w:szCs w:val="20"/>
      <w:lang w:eastAsia="en-US"/>
    </w:rPr>
  </w:style>
  <w:style w:type="character" w:customStyle="1" w:styleId="PlainTextChar">
    <w:name w:val="Plain Text Char"/>
    <w:link w:val="PlainText"/>
    <w:uiPriority w:val="99"/>
    <w:semiHidden/>
    <w:rsid w:val="00D168E6"/>
    <w:rPr>
      <w:rFonts w:ascii="Courier New" w:eastAsia="Times New Roman" w:hAnsi="Courier New"/>
      <w:lang w:eastAsia="en-US"/>
    </w:rPr>
  </w:style>
  <w:style w:type="paragraph" w:styleId="Header">
    <w:name w:val="header"/>
    <w:basedOn w:val="Normal"/>
    <w:link w:val="HeaderChar"/>
    <w:unhideWhenUsed/>
    <w:rsid w:val="00A04406"/>
    <w:pPr>
      <w:tabs>
        <w:tab w:val="center" w:pos="4819"/>
        <w:tab w:val="right" w:pos="9638"/>
      </w:tabs>
    </w:pPr>
  </w:style>
  <w:style w:type="character" w:customStyle="1" w:styleId="HeaderChar">
    <w:name w:val="Header Char"/>
    <w:link w:val="Header"/>
    <w:rsid w:val="00A04406"/>
    <w:rPr>
      <w:rFonts w:ascii="Verdana" w:hAnsi="Verdana"/>
      <w:szCs w:val="22"/>
      <w:lang w:eastAsia="da-DK"/>
    </w:rPr>
  </w:style>
  <w:style w:type="paragraph" w:styleId="Footer">
    <w:name w:val="footer"/>
    <w:basedOn w:val="Normal"/>
    <w:link w:val="FooterChar"/>
    <w:unhideWhenUsed/>
    <w:rsid w:val="00A04406"/>
    <w:pPr>
      <w:tabs>
        <w:tab w:val="center" w:pos="4819"/>
        <w:tab w:val="right" w:pos="9638"/>
      </w:tabs>
    </w:pPr>
  </w:style>
  <w:style w:type="character" w:customStyle="1" w:styleId="FooterChar">
    <w:name w:val="Footer Char"/>
    <w:link w:val="Footer"/>
    <w:rsid w:val="00A04406"/>
    <w:rPr>
      <w:rFonts w:ascii="Verdana" w:hAnsi="Verdana"/>
      <w:szCs w:val="22"/>
      <w:lang w:eastAsia="da-DK"/>
    </w:rPr>
  </w:style>
  <w:style w:type="character" w:styleId="PageNumber">
    <w:name w:val="page number"/>
    <w:basedOn w:val="DefaultParagraphFont"/>
    <w:rsid w:val="00A04406"/>
  </w:style>
  <w:style w:type="paragraph" w:customStyle="1" w:styleId="Overskrift1">
    <w:name w:val="Overskrift1"/>
    <w:basedOn w:val="Heading1"/>
    <w:next w:val="Normal"/>
    <w:uiPriority w:val="39"/>
    <w:semiHidden/>
    <w:unhideWhenUsed/>
    <w:qFormat/>
    <w:rsid w:val="00F1501E"/>
    <w:pPr>
      <w:keepLines/>
      <w:spacing w:before="480" w:after="0"/>
      <w:outlineLvl w:val="9"/>
    </w:pPr>
    <w:rPr>
      <w:color w:val="365F91"/>
      <w:sz w:val="28"/>
      <w:szCs w:val="28"/>
      <w:lang w:eastAsia="en-US"/>
    </w:rPr>
  </w:style>
  <w:style w:type="paragraph" w:styleId="TOC1">
    <w:name w:val="toc 1"/>
    <w:basedOn w:val="Normal"/>
    <w:next w:val="Normal"/>
    <w:autoRedefine/>
    <w:uiPriority w:val="39"/>
    <w:unhideWhenUsed/>
    <w:rsid w:val="00BF455A"/>
    <w:pPr>
      <w:tabs>
        <w:tab w:val="right" w:leader="dot" w:pos="9628"/>
      </w:tabs>
    </w:pPr>
    <w:rPr>
      <w:b/>
      <w:lang w:val="en-GB"/>
    </w:rPr>
  </w:style>
  <w:style w:type="paragraph" w:styleId="TOC2">
    <w:name w:val="toc 2"/>
    <w:basedOn w:val="Normal"/>
    <w:next w:val="Normal"/>
    <w:autoRedefine/>
    <w:uiPriority w:val="39"/>
    <w:unhideWhenUsed/>
    <w:rsid w:val="00BF455A"/>
    <w:pPr>
      <w:tabs>
        <w:tab w:val="right" w:leader="dot" w:pos="9628"/>
      </w:tabs>
      <w:ind w:left="200"/>
    </w:pPr>
    <w:rPr>
      <w:lang w:val="en-GB"/>
    </w:rPr>
  </w:style>
  <w:style w:type="character" w:styleId="FollowedHyper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ong">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otnoteText">
    <w:name w:val="footnote text"/>
    <w:basedOn w:val="Normal"/>
    <w:link w:val="FootnoteTextChar"/>
    <w:semiHidden/>
    <w:unhideWhenUsed/>
    <w:rsid w:val="0035697A"/>
    <w:rPr>
      <w:szCs w:val="20"/>
    </w:rPr>
  </w:style>
  <w:style w:type="character" w:customStyle="1" w:styleId="FootnoteTextChar">
    <w:name w:val="Footnote Text Char"/>
    <w:link w:val="FootnoteText"/>
    <w:uiPriority w:val="99"/>
    <w:semiHidden/>
    <w:rsid w:val="0035697A"/>
    <w:rPr>
      <w:rFonts w:ascii="Verdana" w:hAnsi="Verdana"/>
      <w:lang w:eastAsia="da-DK"/>
    </w:rPr>
  </w:style>
  <w:style w:type="character" w:styleId="FootnoteReference">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odyText">
    <w:name w:val="Body Text"/>
    <w:basedOn w:val="Normal"/>
    <w:link w:val="BodyTextChar"/>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odyTextChar">
    <w:name w:val="Body Text Char"/>
    <w:link w:val="BodyTex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odyTextIndentChar">
    <w:name w:val="Body Text Indent Char"/>
    <w:link w:val="BodyTextIndent"/>
    <w:semiHidden/>
    <w:rsid w:val="008958D2"/>
    <w:rPr>
      <w:rFonts w:ascii="Times New Roman" w:eastAsia="Times New Roman" w:hAnsi="Times New Roman"/>
      <w:snapToGrid w:val="0"/>
      <w:sz w:val="22"/>
      <w:lang w:val="en-GB" w:eastAsia="en-US"/>
    </w:rPr>
  </w:style>
  <w:style w:type="paragraph" w:styleId="BodyTextIndent">
    <w:name w:val="Body Text Indent"/>
    <w:basedOn w:val="Normal"/>
    <w:link w:val="BodyTextIndentChar"/>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odyTextIndent3Char">
    <w:name w:val="Body Text Indent 3 Char"/>
    <w:link w:val="BodyTextIndent3"/>
    <w:semiHidden/>
    <w:rsid w:val="008958D2"/>
    <w:rPr>
      <w:rFonts w:ascii="Times New Roman" w:eastAsia="Times New Roman" w:hAnsi="Times New Roman"/>
      <w:sz w:val="22"/>
      <w:szCs w:val="22"/>
      <w:lang w:val="en-US" w:eastAsia="en-US"/>
    </w:rPr>
  </w:style>
  <w:style w:type="paragraph" w:styleId="BodyTextIndent3">
    <w:name w:val="Body Text Indent 3"/>
    <w:basedOn w:val="Normal"/>
    <w:link w:val="BodyTextIndent3Char"/>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cumentMapChar">
    <w:name w:val="Document Map Char"/>
    <w:link w:val="DocumentMap"/>
    <w:semiHidden/>
    <w:rsid w:val="008958D2"/>
    <w:rPr>
      <w:rFonts w:ascii="Tahoma" w:eastAsia="Times New Roman" w:hAnsi="Tahoma" w:cs="Tahoma"/>
      <w:snapToGrid w:val="0"/>
      <w:sz w:val="22"/>
      <w:shd w:val="clear" w:color="auto" w:fill="000080"/>
      <w:lang w:val="en-GB" w:eastAsia="en-US"/>
    </w:rPr>
  </w:style>
  <w:style w:type="paragraph" w:styleId="DocumentMap">
    <w:name w:val="Document Map"/>
    <w:basedOn w:val="Normal"/>
    <w:link w:val="DocumentMapChar"/>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EndnoteText">
    <w:name w:val="endnote text"/>
    <w:basedOn w:val="Normal"/>
    <w:link w:val="EndnoteTextChar"/>
    <w:unhideWhenUsed/>
    <w:rsid w:val="00D7194A"/>
    <w:rPr>
      <w:szCs w:val="20"/>
    </w:rPr>
  </w:style>
  <w:style w:type="character" w:customStyle="1" w:styleId="EndnoteTextChar">
    <w:name w:val="Endnote Text Char"/>
    <w:link w:val="EndnoteText"/>
    <w:rsid w:val="00D7194A"/>
    <w:rPr>
      <w:rFonts w:ascii="Verdana" w:hAnsi="Verdana"/>
      <w:lang w:eastAsia="da-DK"/>
    </w:rPr>
  </w:style>
  <w:style w:type="character" w:styleId="EndnoteReference">
    <w:name w:val="endnote reference"/>
    <w:unhideWhenUsed/>
    <w:rsid w:val="00D7194A"/>
    <w:rPr>
      <w:vertAlign w:val="superscript"/>
    </w:rPr>
  </w:style>
  <w:style w:type="paragraph" w:styleId="CommentSubject">
    <w:name w:val="annotation subject"/>
    <w:basedOn w:val="CommentText"/>
    <w:next w:val="CommentText"/>
    <w:link w:val="CommentSubjectChar"/>
    <w:semiHidden/>
    <w:unhideWhenUsed/>
    <w:rsid w:val="00785DF1"/>
    <w:rPr>
      <w:b/>
      <w:bCs/>
    </w:rPr>
  </w:style>
  <w:style w:type="character" w:customStyle="1" w:styleId="CommentSubjectChar">
    <w:name w:val="Comment Subject Char"/>
    <w:link w:val="CommentSubject"/>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TOC3">
    <w:name w:val="toc 3"/>
    <w:basedOn w:val="Normal"/>
    <w:next w:val="Normal"/>
    <w:autoRedefine/>
    <w:uiPriority w:val="39"/>
    <w:unhideWhenUsed/>
    <w:rsid w:val="008E40E9"/>
    <w:pPr>
      <w:ind w:left="400"/>
    </w:pPr>
  </w:style>
  <w:style w:type="paragraph" w:customStyle="1" w:styleId="Default">
    <w:name w:val="Default"/>
    <w:qForma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le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List-Accent1">
    <w:name w:val="Colorful List Accent 1"/>
    <w:basedOn w:val="Table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ceholderText">
    <w:name w:val="Placeholder Text"/>
    <w:uiPriority w:val="99"/>
    <w:semiHidden/>
    <w:rsid w:val="007D1807"/>
    <w:rPr>
      <w:color w:val="FFFFFF"/>
    </w:rPr>
  </w:style>
  <w:style w:type="paragraph" w:styleId="ListParagraph">
    <w:name w:val="List Paragraph"/>
    <w:aliases w:val="название табл/рис,Список уровня 2,Bullet Number,Bullet 1,Use Case List Paragraph,lp1,List Paragraph1,lp11,List Paragraph11"/>
    <w:basedOn w:val="Normal"/>
    <w:link w:val="ListParagraphChar"/>
    <w:uiPriority w:val="1"/>
    <w:qFormat/>
    <w:rsid w:val="00F32ABB"/>
    <w:pPr>
      <w:ind w:left="720"/>
      <w:contextualSpacing/>
    </w:p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basedOn w:val="DefaultParagraphFont"/>
    <w:link w:val="ListParagraph"/>
    <w:uiPriority w:val="34"/>
    <w:rsid w:val="00C46038"/>
    <w:rPr>
      <w:rFonts w:ascii="Verdana" w:hAnsi="Verdana"/>
      <w:szCs w:val="22"/>
    </w:rPr>
  </w:style>
  <w:style w:type="character" w:styleId="Emphasis">
    <w:name w:val="Emphasis"/>
    <w:qFormat/>
    <w:rsid w:val="00F32ABB"/>
    <w:rPr>
      <w:b/>
      <w:bCs/>
      <w:i w:val="0"/>
      <w:iCs w:val="0"/>
    </w:rPr>
  </w:style>
  <w:style w:type="character" w:customStyle="1" w:styleId="st1">
    <w:name w:val="st1"/>
    <w:rsid w:val="00F32ABB"/>
  </w:style>
  <w:style w:type="paragraph" w:styleId="TOCHeading">
    <w:name w:val="TOC Heading"/>
    <w:basedOn w:val="Heading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le">
    <w:name w:val="Title"/>
    <w:basedOn w:val="Normal"/>
    <w:next w:val="Normal"/>
    <w:link w:val="TitleChar"/>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32ABB"/>
    <w:rPr>
      <w:rFonts w:ascii="Cambria" w:eastAsia="Times New Roman" w:hAnsi="Cambria"/>
      <w:color w:val="17365D"/>
      <w:spacing w:val="5"/>
      <w:kern w:val="28"/>
      <w:sz w:val="52"/>
      <w:szCs w:val="52"/>
    </w:rPr>
  </w:style>
  <w:style w:type="paragraph" w:customStyle="1" w:styleId="Typografi3">
    <w:name w:val="Typografi3"/>
    <w:basedOn w:val="Heading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Heading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Heading1Char"/>
    <w:link w:val="OverskriftArticle"/>
    <w:rsid w:val="009436AC"/>
    <w:rPr>
      <w:rFonts w:ascii="Verdana" w:hAnsi="Verdana"/>
      <w:bCs/>
      <w:sz w:val="28"/>
      <w:szCs w:val="32"/>
      <w:lang w:val="en-GB"/>
    </w:rPr>
  </w:style>
  <w:style w:type="paragraph" w:customStyle="1" w:styleId="OverskriftSection">
    <w:name w:val="Overskrift Section"/>
    <w:basedOn w:val="Heading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Heading2Char"/>
    <w:link w:val="OverskriftSection"/>
    <w:rsid w:val="009436AC"/>
    <w:rPr>
      <w:rFonts w:ascii="Verdana" w:hAnsi="Verdana" w:cs="Noto Sans Blk"/>
      <w:bCs/>
      <w:iCs w:val="0"/>
      <w:sz w:val="24"/>
      <w:szCs w:val="28"/>
      <w:lang w:val="en-GB"/>
    </w:rPr>
  </w:style>
  <w:style w:type="paragraph" w:customStyle="1" w:styleId="Overskrift2">
    <w:name w:val="Overskrift2"/>
    <w:basedOn w:val="Heading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ightShading-Accent2">
    <w:name w:val="Light Shading Accent 2"/>
    <w:basedOn w:val="Table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Accent2">
    <w:name w:val="Medium Grid 1 Accent 2"/>
    <w:basedOn w:val="Table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Revision">
    <w:name w:val="Revision"/>
    <w:hidden/>
    <w:uiPriority w:val="99"/>
    <w:semiHidden/>
    <w:rsid w:val="00C90F68"/>
    <w:rPr>
      <w:rFonts w:ascii="Verdana" w:hAnsi="Verdana"/>
      <w:szCs w:val="22"/>
    </w:rPr>
  </w:style>
  <w:style w:type="paragraph" w:styleId="List">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DefaultParagraphFont"/>
    <w:link w:val="Checkbox"/>
    <w:rsid w:val="00C46038"/>
    <w:rPr>
      <w:rFonts w:ascii="Open Sans" w:eastAsia="Times New Roman" w:hAnsi="Open Sans"/>
      <w:szCs w:val="24"/>
      <w:lang w:val="en-GB"/>
    </w:rPr>
  </w:style>
  <w:style w:type="paragraph" w:customStyle="1" w:styleId="Punkttegn">
    <w:name w:val="Punkttegn"/>
    <w:basedOn w:val="ListParagraph"/>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ParagraphChar"/>
    <w:link w:val="Punkttegn"/>
    <w:rsid w:val="00C46038"/>
    <w:rPr>
      <w:rFonts w:ascii="Verdana" w:eastAsia="Times New Roman" w:hAnsi="Verdana"/>
      <w:szCs w:val="22"/>
    </w:rPr>
  </w:style>
  <w:style w:type="character" w:styleId="UnresolvedMention">
    <w:name w:val="Unresolved Mention"/>
    <w:basedOn w:val="DefaultParagraphFont"/>
    <w:uiPriority w:val="99"/>
    <w:semiHidden/>
    <w:unhideWhenUsed/>
    <w:rsid w:val="00D842ED"/>
    <w:rPr>
      <w:color w:val="605E5C"/>
      <w:shd w:val="clear" w:color="auto" w:fill="E1DFDD"/>
    </w:rPr>
  </w:style>
  <w:style w:type="paragraph" w:customStyle="1" w:styleId="LO-normal">
    <w:name w:val="LO-normal"/>
    <w:qFormat/>
    <w:rsid w:val="00C348B0"/>
    <w:rPr>
      <w:rFonts w:ascii="Liberation Serif" w:eastAsia="Liberation Serif" w:hAnsi="Liberation Serif" w:cs="Liberation Serif"/>
      <w:color w:val="00000A"/>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3849">
      <w:bodyDiv w:val="1"/>
      <w:marLeft w:val="0"/>
      <w:marRight w:val="0"/>
      <w:marTop w:val="0"/>
      <w:marBottom w:val="0"/>
      <w:divBdr>
        <w:top w:val="none" w:sz="0" w:space="0" w:color="auto"/>
        <w:left w:val="none" w:sz="0" w:space="0" w:color="auto"/>
        <w:bottom w:val="none" w:sz="0" w:space="0" w:color="auto"/>
        <w:right w:val="none" w:sz="0" w:space="0" w:color="auto"/>
      </w:divBdr>
    </w:div>
    <w:div w:id="15153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rebennyk@vaks.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itel xmlns="9e3e6376-d4f3-4f08-a11c-df4088bf69d7">Contracts for Goods - Development Aid</Tit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4ADA1602B4B940A266C9CF1469AF22" ma:contentTypeVersion="8" ma:contentTypeDescription="Create a new document." ma:contentTypeScope="" ma:versionID="2022ff04d7a3b1751bcb6412729e2683">
  <xsd:schema xmlns:xsd="http://www.w3.org/2001/XMLSchema" xmlns:xs="http://www.w3.org/2001/XMLSchema" xmlns:p="http://schemas.microsoft.com/office/2006/metadata/properties" xmlns:ns1="http://schemas.microsoft.com/sharepoint/v3" xmlns:ns2="d916d2b5-0c22-48fa-b4dd-3beefd54464d" xmlns:ns3="9e3e6376-d4f3-4f08-a11c-df4088bf69d7" targetNamespace="http://schemas.microsoft.com/office/2006/metadata/properties" ma:root="true" ma:fieldsID="49a35e7129b2902944b31c469df53482" ns1:_="" ns2:_="" ns3:_="">
    <xsd:import namespace="http://schemas.microsoft.com/sharepoint/v3"/>
    <xsd:import namespace="d916d2b5-0c22-48fa-b4dd-3beefd54464d"/>
    <xsd:import namespace="9e3e6376-d4f3-4f08-a11c-df4088bf69d7"/>
    <xsd:element name="properties">
      <xsd:complexType>
        <xsd:sequence>
          <xsd:element name="documentManagement">
            <xsd:complexType>
              <xsd:all>
                <xsd:element ref="ns1:PublishingStartDate" minOccurs="0"/>
                <xsd:element ref="ns1:PublishingExpirationDate" minOccurs="0"/>
                <xsd:element ref="ns2:SharedWithUsers" minOccurs="0"/>
                <xsd:element ref="ns3:Ti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3e6376-d4f3-4f08-a11c-df4088bf69d7" elementFormDefault="qualified">
    <xsd:import namespace="http://schemas.microsoft.com/office/2006/documentManagement/types"/>
    <xsd:import namespace="http://schemas.microsoft.com/office/infopath/2007/PartnerControls"/>
    <xsd:element name="Titel" ma:index="11" nillable="true" ma:displayName="Titel" ma:internalName="Tit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B481F497-8061-4D2F-B48D-1EF21C6FB3A7}">
  <ds:schemaRefs>
    <ds:schemaRef ds:uri="http://schemas.openxmlformats.org/officeDocument/2006/bibliography"/>
  </ds:schemaRefs>
</ds:datastoreItem>
</file>

<file path=customXml/itemProps2.xml><?xml version="1.0" encoding="utf-8"?>
<ds:datastoreItem xmlns:ds="http://schemas.openxmlformats.org/officeDocument/2006/customXml" ds:itemID="{5BC1F45A-A99E-4625-9851-864EA854F64B}">
  <ds:schemaRefs>
    <ds:schemaRef ds:uri="9e3e6376-d4f3-4f08-a11c-df4088bf69d7"/>
    <ds:schemaRef ds:uri="http://schemas.microsoft.com/sharepoint/v3"/>
    <ds:schemaRef ds:uri="http://purl.org/dc/terms/"/>
    <ds:schemaRef ds:uri="d916d2b5-0c22-48fa-b4dd-3beefd54464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CD8E614-8D31-4D5B-B703-C7BEDD856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16d2b5-0c22-48fa-b4dd-3beefd54464d"/>
    <ds:schemaRef ds:uri="9e3e6376-d4f3-4f08-a11c-df4088bf6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4AA1A-2C8B-4E51-B3ED-623AD3C88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1945</Words>
  <Characters>11093</Characters>
  <Application>Microsoft Office Word</Application>
  <DocSecurity>0</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Serhii Kononenko</cp:lastModifiedBy>
  <cp:revision>2</cp:revision>
  <dcterms:created xsi:type="dcterms:W3CDTF">2025-11-25T09:14:00Z</dcterms:created>
  <dcterms:modified xsi:type="dcterms:W3CDTF">2025-11-25T09:14:00Z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0x010100444ADA1602B4B940A266C9CF1469AF22</vt:lpwstr>
  </property>
  <property fmtid="{D5CDD505-2E9C-101B-9397-08002B2CF9AE}" pid="3" name="sipTrackRevision">
    <vt:lpwstr>false</vt:lpwstr>
  </property>
</Properties>
</file>