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076B" w14:textId="77777777" w:rsidR="003F1D74" w:rsidRPr="00C03E04" w:rsidRDefault="003F1D74" w:rsidP="003F1D74">
      <w:pPr>
        <w:jc w:val="center"/>
        <w:rPr>
          <w:rFonts w:asciiTheme="minorHAnsi" w:hAnsiTheme="minorHAnsi" w:cstheme="minorHAnsi"/>
          <w:b/>
          <w:bCs/>
          <w:sz w:val="24"/>
          <w:szCs w:val="24"/>
        </w:rPr>
      </w:pPr>
      <w:r w:rsidRPr="00C03E04">
        <w:rPr>
          <w:rFonts w:asciiTheme="minorHAnsi" w:hAnsiTheme="minorHAnsi" w:cstheme="minorHAnsi"/>
          <w:b/>
          <w:bCs/>
          <w:sz w:val="24"/>
          <w:szCs w:val="24"/>
        </w:rPr>
        <w:t>Job Description</w:t>
      </w:r>
    </w:p>
    <w:p w14:paraId="469D64B8" w14:textId="476EFD25" w:rsidR="003F1D74" w:rsidRPr="00C03E04" w:rsidRDefault="00F449B7" w:rsidP="003F1D74">
      <w:pPr>
        <w:jc w:val="center"/>
        <w:rPr>
          <w:rFonts w:asciiTheme="minorHAnsi" w:hAnsiTheme="minorHAnsi" w:cstheme="minorHAnsi"/>
          <w:b/>
          <w:bCs/>
          <w:sz w:val="24"/>
          <w:szCs w:val="24"/>
        </w:rPr>
      </w:pPr>
      <w:r w:rsidRPr="00C03E04">
        <w:rPr>
          <w:rFonts w:asciiTheme="minorHAnsi" w:hAnsiTheme="minorHAnsi" w:cstheme="minorHAnsi"/>
          <w:b/>
          <w:bCs/>
          <w:sz w:val="24"/>
          <w:szCs w:val="24"/>
        </w:rPr>
        <w:t xml:space="preserve">Communication </w:t>
      </w:r>
      <w:r w:rsidR="00EA000E" w:rsidRPr="00C03E04">
        <w:rPr>
          <w:rFonts w:asciiTheme="minorHAnsi" w:hAnsiTheme="minorHAnsi" w:cstheme="minorHAnsi"/>
          <w:b/>
          <w:bCs/>
          <w:sz w:val="24"/>
          <w:szCs w:val="24"/>
        </w:rPr>
        <w:t>Manager</w:t>
      </w:r>
    </w:p>
    <w:p w14:paraId="1F2DC04F" w14:textId="428618E7" w:rsidR="003F1D74" w:rsidRPr="00C03E04" w:rsidRDefault="00EA000E" w:rsidP="003F1D74">
      <w:pPr>
        <w:jc w:val="center"/>
        <w:rPr>
          <w:rFonts w:asciiTheme="minorHAnsi" w:hAnsiTheme="minorHAnsi" w:cstheme="minorHAnsi"/>
          <w:b/>
          <w:bCs/>
          <w:sz w:val="24"/>
          <w:szCs w:val="24"/>
        </w:rPr>
      </w:pPr>
      <w:r w:rsidRPr="00C03E04">
        <w:rPr>
          <w:rFonts w:asciiTheme="minorHAnsi" w:hAnsiTheme="minorHAnsi" w:cstheme="minorHAnsi"/>
          <w:b/>
          <w:bCs/>
          <w:sz w:val="24"/>
          <w:szCs w:val="24"/>
        </w:rPr>
        <w:t xml:space="preserve">EU4Reconstruction </w:t>
      </w:r>
      <w:bookmarkStart w:id="0" w:name="_Hlk206514796"/>
      <w:r w:rsidRPr="00C03E04">
        <w:rPr>
          <w:rFonts w:asciiTheme="minorHAnsi" w:hAnsiTheme="minorHAnsi" w:cstheme="minorHAnsi"/>
          <w:b/>
          <w:bCs/>
          <w:sz w:val="24"/>
          <w:szCs w:val="24"/>
        </w:rPr>
        <w:t>Workstream 2</w:t>
      </w:r>
    </w:p>
    <w:bookmarkEnd w:id="0"/>
    <w:p w14:paraId="39376BE5" w14:textId="77777777" w:rsidR="00B520D5" w:rsidRPr="00C03E04" w:rsidRDefault="00B520D5" w:rsidP="003F1D74">
      <w:pPr>
        <w:rPr>
          <w:rFonts w:asciiTheme="minorHAnsi" w:hAnsiTheme="minorHAnsi" w:cstheme="minorHAnsi"/>
          <w:b/>
          <w:bCs/>
          <w:sz w:val="24"/>
          <w:szCs w:val="24"/>
        </w:rPr>
      </w:pPr>
    </w:p>
    <w:p w14:paraId="1E32F7D3" w14:textId="5EC2C62E" w:rsidR="00B520D5" w:rsidRPr="00C03E04" w:rsidRDefault="00B520D5" w:rsidP="00C03E04">
      <w:pPr>
        <w:jc w:val="both"/>
        <w:rPr>
          <w:rFonts w:asciiTheme="minorHAnsi" w:hAnsiTheme="minorHAnsi" w:cstheme="minorHAnsi"/>
          <w:bCs/>
          <w:i/>
          <w:sz w:val="24"/>
          <w:szCs w:val="24"/>
        </w:rPr>
      </w:pPr>
      <w:r w:rsidRPr="00C03E04">
        <w:rPr>
          <w:rFonts w:asciiTheme="minorHAnsi" w:hAnsiTheme="minorHAnsi" w:cstheme="minorHAnsi"/>
          <w:bCs/>
          <w:i/>
          <w:sz w:val="24"/>
          <w:szCs w:val="24"/>
        </w:rPr>
        <w:t xml:space="preserve">The </w:t>
      </w:r>
      <w:r w:rsidR="00C03E04" w:rsidRPr="00C03E04">
        <w:rPr>
          <w:rFonts w:asciiTheme="minorHAnsi" w:hAnsiTheme="minorHAnsi" w:cstheme="minorHAnsi"/>
          <w:bCs/>
          <w:i/>
          <w:sz w:val="24"/>
          <w:szCs w:val="24"/>
        </w:rPr>
        <w:t>EU4Reconstruction Workstream 2</w:t>
      </w:r>
      <w:r w:rsidRPr="00C03E04">
        <w:rPr>
          <w:rFonts w:asciiTheme="minorHAnsi" w:hAnsiTheme="minorHAnsi" w:cstheme="minorHAnsi"/>
          <w:bCs/>
          <w:i/>
          <w:sz w:val="24"/>
          <w:szCs w:val="24"/>
        </w:rPr>
        <w:t xml:space="preserve"> is looking for a</w:t>
      </w:r>
      <w:r w:rsidR="00EA000E" w:rsidRPr="00C03E04">
        <w:rPr>
          <w:rFonts w:asciiTheme="minorHAnsi" w:hAnsiTheme="minorHAnsi" w:cstheme="minorHAnsi"/>
          <w:sz w:val="24"/>
          <w:szCs w:val="24"/>
        </w:rPr>
        <w:t xml:space="preserve"> </w:t>
      </w:r>
      <w:r w:rsidR="00EA000E" w:rsidRPr="00C03E04">
        <w:rPr>
          <w:rFonts w:asciiTheme="minorHAnsi" w:hAnsiTheme="minorHAnsi" w:cstheme="minorHAnsi"/>
          <w:bCs/>
          <w:i/>
          <w:sz w:val="24"/>
          <w:szCs w:val="24"/>
        </w:rPr>
        <w:t>Communication Manager</w:t>
      </w:r>
      <w:r w:rsidRPr="00C03E04">
        <w:rPr>
          <w:rFonts w:asciiTheme="minorHAnsi" w:hAnsiTheme="minorHAnsi" w:cstheme="minorHAnsi"/>
          <w:bCs/>
          <w:i/>
          <w:sz w:val="24"/>
          <w:szCs w:val="24"/>
        </w:rPr>
        <w:t xml:space="preserve">. </w:t>
      </w:r>
    </w:p>
    <w:p w14:paraId="3C852712" w14:textId="77777777" w:rsidR="00EA000E" w:rsidRPr="00C03E04" w:rsidRDefault="00EA000E" w:rsidP="00C03E04">
      <w:pPr>
        <w:jc w:val="both"/>
        <w:rPr>
          <w:rFonts w:asciiTheme="minorHAnsi" w:hAnsiTheme="minorHAnsi" w:cstheme="minorHAnsi"/>
          <w:b/>
          <w:bCs/>
          <w:sz w:val="24"/>
          <w:szCs w:val="24"/>
        </w:rPr>
      </w:pPr>
      <w:r w:rsidRPr="00C03E04">
        <w:rPr>
          <w:rFonts w:asciiTheme="minorHAnsi" w:hAnsiTheme="minorHAnsi" w:cstheme="minorHAnsi"/>
          <w:b/>
          <w:bCs/>
          <w:sz w:val="24"/>
          <w:szCs w:val="24"/>
        </w:rPr>
        <w:t>The EU4Reconstruction</w:t>
      </w:r>
      <w:r w:rsidRPr="00C03E04">
        <w:rPr>
          <w:rFonts w:asciiTheme="minorHAnsi" w:hAnsiTheme="minorHAnsi" w:cstheme="minorHAnsi"/>
          <w:sz w:val="24"/>
          <w:szCs w:val="24"/>
        </w:rPr>
        <w:t xml:space="preserve"> </w:t>
      </w:r>
    </w:p>
    <w:p w14:paraId="558F036B" w14:textId="41297EC0"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The European Union (EU), together with Denmark, Germany, France and Lithuania, launched EU4Reconstruction, a €37 million Team Europe Initiative </w:t>
      </w:r>
      <w:r w:rsidR="00D07C02">
        <w:rPr>
          <w:rFonts w:asciiTheme="minorHAnsi" w:hAnsiTheme="minorHAnsi" w:cstheme="minorHAnsi"/>
          <w:sz w:val="24"/>
          <w:szCs w:val="24"/>
        </w:rPr>
        <w:t xml:space="preserve">(TEI) </w:t>
      </w:r>
      <w:r w:rsidRPr="00C03E04">
        <w:rPr>
          <w:rFonts w:asciiTheme="minorHAnsi" w:hAnsiTheme="minorHAnsi" w:cstheme="minorHAnsi"/>
          <w:sz w:val="24"/>
          <w:szCs w:val="24"/>
        </w:rPr>
        <w:t>that unites the strength, experience and solidarity of the EU to support Ukraine’s ongoing recovery and reconstruction.</w:t>
      </w:r>
    </w:p>
    <w:p w14:paraId="6A82F61C" w14:textId="462070F2"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The initiative aims to strengthen governance, improve public investment management, and enhance coordination across levels of government, with a strong emphasis on EU values. The </w:t>
      </w:r>
      <w:proofErr w:type="spellStart"/>
      <w:r w:rsidRPr="00C03E04">
        <w:rPr>
          <w:rFonts w:asciiTheme="minorHAnsi" w:hAnsiTheme="minorHAnsi" w:cstheme="minorHAnsi"/>
          <w:sz w:val="24"/>
          <w:szCs w:val="24"/>
        </w:rPr>
        <w:t>TEl</w:t>
      </w:r>
      <w:proofErr w:type="spellEnd"/>
      <w:r w:rsidRPr="00C03E04">
        <w:rPr>
          <w:rFonts w:asciiTheme="minorHAnsi" w:hAnsiTheme="minorHAnsi" w:cstheme="minorHAnsi"/>
          <w:sz w:val="24"/>
          <w:szCs w:val="24"/>
        </w:rPr>
        <w:t xml:space="preserve"> is divided in two parallel streams; one stream will gather the Ministry of Foreign Affairs of Denmark (Lead Organisation) and CPVA (Partner Organisation), and the second stream will be composed of GIZ (Lead Organisation) and Expertise France (Partner Organisation).</w:t>
      </w:r>
    </w:p>
    <w:p w14:paraId="3D2892FF" w14:textId="77777777"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EU4Reconstruction will reinforce the leadership of the Ministry for Communities and Territories Development, strengthen the State Agency for Reconstruction and Development of Infrastructure (SARDI), empower local governments to manage reconstruction professionally and sustainably, and support civil society and independent media to play an active role in oversight, ensuring public trust and reducing corruption risks</w:t>
      </w:r>
    </w:p>
    <w:p w14:paraId="364300EF" w14:textId="589C2005"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The Programme will strengthen the policy dialogue around reconstruction and recovery and will focus in particular on the governance of public investment management, public infrastructure management at national, regional and local levels and how to link this with necessary capacity development to make the system work. Part of this process will ensure that the stakeholders in the programme and their policy and regulatory setup are prepared for EU accession. This will, in particular, ensure resources are allocated effectively, transparently, accountably and with broad inclusion in infrastructure planning and execution, reflecting the subsidiarity principle.</w:t>
      </w:r>
    </w:p>
    <w:p w14:paraId="677A415C" w14:textId="564F2B75" w:rsidR="00EA000E" w:rsidRPr="00C03E04" w:rsidRDefault="00EA000E" w:rsidP="00C03E04">
      <w:pPr>
        <w:jc w:val="both"/>
        <w:rPr>
          <w:rFonts w:asciiTheme="minorHAnsi" w:hAnsiTheme="minorHAnsi" w:cstheme="minorHAnsi"/>
          <w:sz w:val="24"/>
          <w:szCs w:val="24"/>
        </w:rPr>
      </w:pPr>
      <w:r w:rsidRPr="00C03E04">
        <w:rPr>
          <w:rFonts w:asciiTheme="minorHAnsi" w:hAnsiTheme="minorHAnsi" w:cstheme="minorHAnsi"/>
          <w:sz w:val="24"/>
          <w:szCs w:val="24"/>
        </w:rPr>
        <w:t>This assignment concerns workstream 2 where Denmark lead programme implementation of specific objectives related to the big municipalities and the State Agency for Reconstruction and Development of Infrastructure (SARDI),</w:t>
      </w:r>
    </w:p>
    <w:p w14:paraId="79386E68" w14:textId="5BD07736" w:rsidR="003F1D74" w:rsidRPr="00C03E04" w:rsidRDefault="003F1D74" w:rsidP="00C03E04">
      <w:pPr>
        <w:jc w:val="both"/>
        <w:rPr>
          <w:rFonts w:asciiTheme="minorHAnsi" w:hAnsiTheme="minorHAnsi" w:cstheme="minorHAnsi"/>
          <w:b/>
          <w:bCs/>
          <w:sz w:val="24"/>
          <w:szCs w:val="24"/>
        </w:rPr>
      </w:pPr>
      <w:r w:rsidRPr="00C03E04">
        <w:rPr>
          <w:rFonts w:asciiTheme="minorHAnsi" w:hAnsiTheme="minorHAnsi" w:cstheme="minorHAnsi"/>
          <w:b/>
          <w:bCs/>
          <w:sz w:val="24"/>
          <w:szCs w:val="24"/>
        </w:rPr>
        <w:t>The position</w:t>
      </w:r>
    </w:p>
    <w:p w14:paraId="04F09175" w14:textId="4E60EADA" w:rsidR="003F1D74" w:rsidRPr="00C03E04" w:rsidRDefault="003F1D74"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Title: </w:t>
      </w:r>
      <w:r w:rsidR="00564022" w:rsidRPr="00C03E04">
        <w:rPr>
          <w:rFonts w:asciiTheme="minorHAnsi" w:hAnsiTheme="minorHAnsi" w:cstheme="minorHAnsi"/>
          <w:bCs/>
          <w:sz w:val="24"/>
          <w:szCs w:val="24"/>
        </w:rPr>
        <w:t xml:space="preserve">Communication </w:t>
      </w:r>
      <w:r w:rsidR="00EA000E" w:rsidRPr="00C03E04">
        <w:rPr>
          <w:rFonts w:asciiTheme="minorHAnsi" w:hAnsiTheme="minorHAnsi" w:cstheme="minorHAnsi"/>
          <w:bCs/>
          <w:sz w:val="24"/>
          <w:szCs w:val="24"/>
        </w:rPr>
        <w:t>Manager</w:t>
      </w:r>
    </w:p>
    <w:p w14:paraId="1C08EAC8" w14:textId="432E630B" w:rsidR="00364CA1" w:rsidRPr="00C03E04" w:rsidRDefault="003F1D74"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Place of service: </w:t>
      </w:r>
      <w:r w:rsidR="00892C14" w:rsidRPr="00C03E04">
        <w:rPr>
          <w:rFonts w:asciiTheme="minorHAnsi" w:hAnsiTheme="minorHAnsi" w:cstheme="minorHAnsi"/>
          <w:sz w:val="24"/>
          <w:szCs w:val="24"/>
        </w:rPr>
        <w:t xml:space="preserve">The </w:t>
      </w:r>
      <w:r w:rsidRPr="00C03E04">
        <w:rPr>
          <w:rFonts w:asciiTheme="minorHAnsi" w:hAnsiTheme="minorHAnsi" w:cstheme="minorHAnsi"/>
          <w:sz w:val="24"/>
          <w:szCs w:val="24"/>
        </w:rPr>
        <w:t>EU</w:t>
      </w:r>
      <w:r w:rsidR="001E15F1" w:rsidRPr="00C03E04">
        <w:rPr>
          <w:rFonts w:asciiTheme="minorHAnsi" w:hAnsiTheme="minorHAnsi" w:cstheme="minorHAnsi"/>
          <w:sz w:val="24"/>
          <w:szCs w:val="24"/>
        </w:rPr>
        <w:t>4Reconstruction</w:t>
      </w:r>
      <w:r w:rsidRPr="00C03E04">
        <w:rPr>
          <w:rFonts w:asciiTheme="minorHAnsi" w:hAnsiTheme="minorHAnsi" w:cstheme="minorHAnsi"/>
          <w:sz w:val="24"/>
          <w:szCs w:val="24"/>
        </w:rPr>
        <w:t xml:space="preserve"> office in Kyiv</w:t>
      </w:r>
      <w:r w:rsidR="00364CA1" w:rsidRPr="00C03E04">
        <w:rPr>
          <w:rFonts w:asciiTheme="minorHAnsi" w:hAnsiTheme="minorHAnsi" w:cstheme="minorHAnsi"/>
          <w:sz w:val="24"/>
          <w:szCs w:val="24"/>
        </w:rPr>
        <w:t>.</w:t>
      </w:r>
    </w:p>
    <w:p w14:paraId="1D23B3C1" w14:textId="4117434B" w:rsidR="00892C14" w:rsidRPr="00C03E04" w:rsidRDefault="00892C14" w:rsidP="00C03E04">
      <w:pPr>
        <w:jc w:val="both"/>
        <w:rPr>
          <w:rFonts w:asciiTheme="minorHAnsi" w:hAnsiTheme="minorHAnsi" w:cstheme="minorHAnsi"/>
          <w:sz w:val="24"/>
          <w:szCs w:val="24"/>
        </w:rPr>
      </w:pPr>
      <w:r w:rsidRPr="00C03E04">
        <w:rPr>
          <w:rFonts w:asciiTheme="minorHAnsi" w:hAnsiTheme="minorHAnsi" w:cstheme="minorHAnsi"/>
          <w:sz w:val="24"/>
          <w:szCs w:val="24"/>
        </w:rPr>
        <w:lastRenderedPageBreak/>
        <w:t xml:space="preserve">Contract: We offer a contract for a fulltime position with the Danish </w:t>
      </w:r>
      <w:r w:rsidR="001E15F1" w:rsidRPr="00C03E04">
        <w:rPr>
          <w:rFonts w:asciiTheme="minorHAnsi" w:hAnsiTheme="minorHAnsi" w:cstheme="minorHAnsi"/>
          <w:sz w:val="24"/>
          <w:szCs w:val="24"/>
        </w:rPr>
        <w:t>E</w:t>
      </w:r>
      <w:r w:rsidRPr="00C03E04">
        <w:rPr>
          <w:rFonts w:asciiTheme="minorHAnsi" w:hAnsiTheme="minorHAnsi" w:cstheme="minorHAnsi"/>
          <w:sz w:val="24"/>
          <w:szCs w:val="24"/>
        </w:rPr>
        <w:t>mbassy.</w:t>
      </w:r>
    </w:p>
    <w:p w14:paraId="7DB3B652" w14:textId="77777777" w:rsidR="00960FEE" w:rsidRPr="00C03E04" w:rsidRDefault="00960FEE" w:rsidP="00C03E04">
      <w:pPr>
        <w:jc w:val="both"/>
        <w:rPr>
          <w:rFonts w:asciiTheme="minorHAnsi" w:hAnsiTheme="minorHAnsi" w:cstheme="minorHAnsi"/>
          <w:sz w:val="24"/>
          <w:szCs w:val="24"/>
        </w:rPr>
      </w:pPr>
      <w:r w:rsidRPr="00C03E04">
        <w:rPr>
          <w:rFonts w:asciiTheme="minorHAnsi" w:hAnsiTheme="minorHAnsi" w:cstheme="minorHAnsi"/>
          <w:sz w:val="24"/>
          <w:szCs w:val="24"/>
        </w:rPr>
        <w:t>Conditions: A</w:t>
      </w:r>
      <w:r w:rsidR="00805B0B" w:rsidRPr="00C03E04">
        <w:rPr>
          <w:rFonts w:asciiTheme="minorHAnsi" w:hAnsiTheme="minorHAnsi" w:cstheme="minorHAnsi"/>
          <w:sz w:val="24"/>
          <w:szCs w:val="24"/>
        </w:rPr>
        <w:t xml:space="preserve"> </w:t>
      </w:r>
      <w:r w:rsidRPr="00C03E04">
        <w:rPr>
          <w:rFonts w:asciiTheme="minorHAnsi" w:hAnsiTheme="minorHAnsi" w:cstheme="minorHAnsi"/>
          <w:sz w:val="24"/>
          <w:szCs w:val="24"/>
        </w:rPr>
        <w:t xml:space="preserve">salary according to qualifications </w:t>
      </w:r>
      <w:r w:rsidR="00805B0B" w:rsidRPr="00C03E04">
        <w:rPr>
          <w:rFonts w:asciiTheme="minorHAnsi" w:hAnsiTheme="minorHAnsi" w:cstheme="minorHAnsi"/>
          <w:sz w:val="24"/>
          <w:szCs w:val="24"/>
        </w:rPr>
        <w:t xml:space="preserve">and embassy staff policy </w:t>
      </w:r>
      <w:r w:rsidRPr="00C03E04">
        <w:rPr>
          <w:rFonts w:asciiTheme="minorHAnsi" w:hAnsiTheme="minorHAnsi" w:cstheme="minorHAnsi"/>
          <w:sz w:val="24"/>
          <w:szCs w:val="24"/>
        </w:rPr>
        <w:t>and</w:t>
      </w:r>
      <w:r w:rsidR="00805B0B" w:rsidRPr="00C03E04">
        <w:rPr>
          <w:rFonts w:asciiTheme="minorHAnsi" w:hAnsiTheme="minorHAnsi" w:cstheme="minorHAnsi"/>
          <w:sz w:val="24"/>
          <w:szCs w:val="24"/>
        </w:rPr>
        <w:t xml:space="preserve"> a</w:t>
      </w:r>
      <w:r w:rsidRPr="00C03E04">
        <w:rPr>
          <w:rFonts w:asciiTheme="minorHAnsi" w:hAnsiTheme="minorHAnsi" w:cstheme="minorHAnsi"/>
          <w:sz w:val="24"/>
          <w:szCs w:val="24"/>
        </w:rPr>
        <w:t xml:space="preserve"> benefit package as for embassy staff</w:t>
      </w:r>
      <w:r w:rsidR="008F7B1B" w:rsidRPr="00C03E04">
        <w:rPr>
          <w:rFonts w:asciiTheme="minorHAnsi" w:hAnsiTheme="minorHAnsi" w:cstheme="minorHAnsi"/>
          <w:sz w:val="24"/>
          <w:szCs w:val="24"/>
        </w:rPr>
        <w:t>, including performance bonus, health insurance and five weeks of paid holidays.</w:t>
      </w:r>
    </w:p>
    <w:p w14:paraId="7266655E" w14:textId="6599BF5D" w:rsidR="00805B0B" w:rsidRPr="00C03E04" w:rsidRDefault="00364CA1"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Team: The </w:t>
      </w:r>
      <w:r w:rsidR="00564022" w:rsidRPr="00C03E04">
        <w:rPr>
          <w:rFonts w:asciiTheme="minorHAnsi" w:hAnsiTheme="minorHAnsi" w:cstheme="minorHAnsi"/>
          <w:bCs/>
          <w:sz w:val="24"/>
          <w:szCs w:val="24"/>
        </w:rPr>
        <w:t>Communication</w:t>
      </w:r>
      <w:r w:rsidR="00EA000E" w:rsidRPr="00C03E04">
        <w:rPr>
          <w:rFonts w:asciiTheme="minorHAnsi" w:hAnsiTheme="minorHAnsi" w:cstheme="minorHAnsi"/>
          <w:bCs/>
          <w:sz w:val="24"/>
          <w:szCs w:val="24"/>
        </w:rPr>
        <w:t xml:space="preserve"> Manager</w:t>
      </w:r>
      <w:r w:rsidR="00564022" w:rsidRPr="00C03E04">
        <w:rPr>
          <w:rFonts w:asciiTheme="minorHAnsi" w:hAnsiTheme="minorHAnsi" w:cstheme="minorHAnsi"/>
          <w:sz w:val="24"/>
          <w:szCs w:val="24"/>
        </w:rPr>
        <w:t xml:space="preserve"> refers to the </w:t>
      </w:r>
      <w:r w:rsidR="00D07C02">
        <w:rPr>
          <w:rFonts w:asciiTheme="minorHAnsi" w:hAnsiTheme="minorHAnsi" w:cstheme="minorHAnsi"/>
          <w:sz w:val="24"/>
          <w:szCs w:val="24"/>
        </w:rPr>
        <w:t>Management</w:t>
      </w:r>
      <w:r w:rsidR="00564022" w:rsidRPr="00C03E04">
        <w:rPr>
          <w:rFonts w:asciiTheme="minorHAnsi" w:hAnsiTheme="minorHAnsi" w:cstheme="minorHAnsi"/>
          <w:sz w:val="24"/>
          <w:szCs w:val="24"/>
        </w:rPr>
        <w:t xml:space="preserve"> of</w:t>
      </w:r>
      <w:r w:rsidR="00805B0B" w:rsidRPr="00C03E04">
        <w:rPr>
          <w:rFonts w:asciiTheme="minorHAnsi" w:hAnsiTheme="minorHAnsi" w:cstheme="minorHAnsi"/>
          <w:sz w:val="24"/>
          <w:szCs w:val="24"/>
        </w:rPr>
        <w:t xml:space="preserve"> </w:t>
      </w:r>
      <w:r w:rsidR="00F85038" w:rsidRPr="00C03E04">
        <w:rPr>
          <w:rFonts w:asciiTheme="minorHAnsi" w:hAnsiTheme="minorHAnsi" w:cstheme="minorHAnsi"/>
          <w:sz w:val="24"/>
          <w:szCs w:val="24"/>
        </w:rPr>
        <w:t xml:space="preserve">the </w:t>
      </w:r>
      <w:r w:rsidR="00564022" w:rsidRPr="00C03E04">
        <w:rPr>
          <w:rFonts w:asciiTheme="minorHAnsi" w:hAnsiTheme="minorHAnsi" w:cstheme="minorHAnsi"/>
          <w:sz w:val="24"/>
          <w:szCs w:val="24"/>
        </w:rPr>
        <w:t>EU</w:t>
      </w:r>
      <w:r w:rsidR="00C03E04" w:rsidRPr="00C03E04">
        <w:rPr>
          <w:rFonts w:asciiTheme="minorHAnsi" w:hAnsiTheme="minorHAnsi" w:cstheme="minorHAnsi"/>
          <w:sz w:val="24"/>
          <w:szCs w:val="24"/>
        </w:rPr>
        <w:t>4Reconstruction Workstream 2</w:t>
      </w:r>
      <w:r w:rsidR="00D07C02">
        <w:rPr>
          <w:rFonts w:asciiTheme="minorHAnsi" w:hAnsiTheme="minorHAnsi" w:cstheme="minorHAnsi"/>
          <w:sz w:val="24"/>
          <w:szCs w:val="24"/>
        </w:rPr>
        <w:t xml:space="preserve"> and will work closely together with the communication team of Workstream 1</w:t>
      </w:r>
      <w:r w:rsidR="00564022" w:rsidRPr="00C03E04">
        <w:rPr>
          <w:rFonts w:asciiTheme="minorHAnsi" w:hAnsiTheme="minorHAnsi" w:cstheme="minorHAnsi"/>
          <w:sz w:val="24"/>
          <w:szCs w:val="24"/>
        </w:rPr>
        <w:t>.</w:t>
      </w:r>
    </w:p>
    <w:p w14:paraId="5D4BB178" w14:textId="77777777" w:rsidR="003F1D74" w:rsidRPr="00C03E04" w:rsidRDefault="003F1D74" w:rsidP="00C03E04">
      <w:pPr>
        <w:jc w:val="both"/>
        <w:rPr>
          <w:rFonts w:asciiTheme="minorHAnsi" w:hAnsiTheme="minorHAnsi" w:cstheme="minorHAnsi"/>
          <w:b/>
          <w:bCs/>
          <w:sz w:val="24"/>
          <w:szCs w:val="24"/>
        </w:rPr>
      </w:pPr>
      <w:r w:rsidRPr="00C03E04">
        <w:rPr>
          <w:rFonts w:asciiTheme="minorHAnsi" w:hAnsiTheme="minorHAnsi" w:cstheme="minorHAnsi"/>
          <w:b/>
          <w:bCs/>
          <w:sz w:val="24"/>
          <w:szCs w:val="24"/>
        </w:rPr>
        <w:t>Area of Responsibility</w:t>
      </w:r>
    </w:p>
    <w:p w14:paraId="3BE43F35" w14:textId="28371EAB" w:rsidR="001B72FF" w:rsidRPr="00C03E04" w:rsidRDefault="00F449B7"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Act as E</w:t>
      </w:r>
      <w:r w:rsidR="00EA000E" w:rsidRPr="00C03E04">
        <w:rPr>
          <w:rFonts w:asciiTheme="minorHAnsi" w:hAnsiTheme="minorHAnsi" w:cstheme="minorHAnsi"/>
          <w:lang w:val="en-GB"/>
        </w:rPr>
        <w:t>U4Reconstruction Workstream 2</w:t>
      </w:r>
      <w:r w:rsidRPr="00C03E04">
        <w:rPr>
          <w:rFonts w:asciiTheme="minorHAnsi" w:hAnsiTheme="minorHAnsi" w:cstheme="minorHAnsi"/>
          <w:lang w:val="en-GB"/>
        </w:rPr>
        <w:t xml:space="preserve"> communication </w:t>
      </w:r>
      <w:r w:rsidR="001B72FF" w:rsidRPr="00C03E04">
        <w:rPr>
          <w:rFonts w:asciiTheme="minorHAnsi" w:hAnsiTheme="minorHAnsi" w:cstheme="minorHAnsi"/>
          <w:lang w:val="en-GB"/>
        </w:rPr>
        <w:t>manager</w:t>
      </w:r>
      <w:r w:rsidRPr="00C03E04">
        <w:rPr>
          <w:rFonts w:asciiTheme="minorHAnsi" w:hAnsiTheme="minorHAnsi" w:cstheme="minorHAnsi"/>
          <w:lang w:val="en-GB"/>
        </w:rPr>
        <w:t xml:space="preserve"> by promoting EU</w:t>
      </w:r>
      <w:r w:rsidR="00656F42" w:rsidRPr="00C03E04">
        <w:rPr>
          <w:rFonts w:asciiTheme="minorHAnsi" w:hAnsiTheme="minorHAnsi" w:cstheme="minorHAnsi"/>
          <w:lang w:val="en-GB"/>
        </w:rPr>
        <w:t>4Reconstruction</w:t>
      </w:r>
      <w:r w:rsidRPr="00C03E04">
        <w:rPr>
          <w:rFonts w:asciiTheme="minorHAnsi" w:hAnsiTheme="minorHAnsi" w:cstheme="minorHAnsi"/>
          <w:lang w:val="en-GB"/>
        </w:rPr>
        <w:t xml:space="preserve"> activities and conducting</w:t>
      </w:r>
      <w:r w:rsidR="001E15F1" w:rsidRPr="00C03E04">
        <w:rPr>
          <w:rFonts w:asciiTheme="minorHAnsi" w:hAnsiTheme="minorHAnsi" w:cstheme="minorHAnsi"/>
          <w:lang w:val="en-GB"/>
        </w:rPr>
        <w:t xml:space="preserve"> joint</w:t>
      </w:r>
      <w:r w:rsidRPr="00C03E04">
        <w:rPr>
          <w:rFonts w:asciiTheme="minorHAnsi" w:hAnsiTheme="minorHAnsi" w:cstheme="minorHAnsi"/>
          <w:lang w:val="en-GB"/>
        </w:rPr>
        <w:t xml:space="preserve"> campaigns and events to raise awareness </w:t>
      </w:r>
      <w:r w:rsidR="004469BD" w:rsidRPr="00C03E04">
        <w:rPr>
          <w:rFonts w:asciiTheme="minorHAnsi" w:hAnsiTheme="minorHAnsi" w:cstheme="minorHAnsi"/>
          <w:lang w:val="en-GB"/>
        </w:rPr>
        <w:t xml:space="preserve">about join projects with </w:t>
      </w:r>
      <w:r w:rsidR="00656F42" w:rsidRPr="00C03E04">
        <w:rPr>
          <w:rFonts w:asciiTheme="minorHAnsi" w:hAnsiTheme="minorHAnsi" w:cstheme="minorHAnsi"/>
          <w:lang w:val="en-GB"/>
        </w:rPr>
        <w:t>SARDI</w:t>
      </w:r>
      <w:r w:rsidR="004469BD" w:rsidRPr="00C03E04">
        <w:rPr>
          <w:rFonts w:asciiTheme="minorHAnsi" w:hAnsiTheme="minorHAnsi" w:cstheme="minorHAnsi"/>
          <w:lang w:val="en-GB"/>
        </w:rPr>
        <w:t xml:space="preserve">, Central Procurement Organization of SARDI, PIM, joint projects with big city administrations, corporate governance in </w:t>
      </w:r>
      <w:proofErr w:type="spellStart"/>
      <w:r w:rsidR="004469BD" w:rsidRPr="00C03E04">
        <w:rPr>
          <w:rFonts w:asciiTheme="minorHAnsi" w:hAnsiTheme="minorHAnsi" w:cstheme="minorHAnsi"/>
          <w:lang w:val="en-GB"/>
        </w:rPr>
        <w:t>MoEs</w:t>
      </w:r>
      <w:proofErr w:type="spellEnd"/>
      <w:r w:rsidR="004469BD" w:rsidRPr="00C03E04">
        <w:rPr>
          <w:rFonts w:asciiTheme="minorHAnsi" w:hAnsiTheme="minorHAnsi" w:cstheme="minorHAnsi"/>
          <w:lang w:val="en-GB"/>
        </w:rPr>
        <w:t xml:space="preserve"> and generally about reconstruction sphere</w:t>
      </w:r>
      <w:r w:rsidR="001E15F1" w:rsidRPr="00C03E04">
        <w:rPr>
          <w:rFonts w:asciiTheme="minorHAnsi" w:hAnsiTheme="minorHAnsi" w:cstheme="minorHAnsi"/>
          <w:lang w:val="en-GB"/>
        </w:rPr>
        <w:t>.</w:t>
      </w:r>
    </w:p>
    <w:p w14:paraId="3E599C56" w14:textId="46BB9634" w:rsidR="00F449B7" w:rsidRPr="00C03E04" w:rsidRDefault="00F449B7"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Support national and local partners</w:t>
      </w:r>
      <w:r w:rsidR="004469BD" w:rsidRPr="00C03E04">
        <w:rPr>
          <w:rFonts w:asciiTheme="minorHAnsi" w:hAnsiTheme="minorHAnsi" w:cstheme="minorHAnsi"/>
          <w:lang w:val="en-GB"/>
        </w:rPr>
        <w:t xml:space="preserve"> (city administrations)</w:t>
      </w:r>
      <w:r w:rsidRPr="00C03E04">
        <w:rPr>
          <w:rFonts w:asciiTheme="minorHAnsi" w:hAnsiTheme="minorHAnsi" w:cstheme="minorHAnsi"/>
          <w:lang w:val="en-GB"/>
        </w:rPr>
        <w:t xml:space="preserve"> in their communication activities and in strengthening their communication capacity.</w:t>
      </w:r>
    </w:p>
    <w:p w14:paraId="0ECF5F0B" w14:textId="6D4E7429" w:rsidR="00F449B7" w:rsidRPr="00C03E04" w:rsidRDefault="00F449B7"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Develop, design and implement communication and public awareness strategies</w:t>
      </w:r>
      <w:r w:rsidR="001B72FF" w:rsidRPr="00C03E04">
        <w:rPr>
          <w:rFonts w:asciiTheme="minorHAnsi" w:hAnsiTheme="minorHAnsi" w:cstheme="minorHAnsi"/>
          <w:lang w:val="en-GB"/>
        </w:rPr>
        <w:t xml:space="preserve"> and campaigns</w:t>
      </w:r>
      <w:r w:rsidRPr="00C03E04">
        <w:rPr>
          <w:rFonts w:asciiTheme="minorHAnsi" w:hAnsiTheme="minorHAnsi" w:cstheme="minorHAnsi"/>
          <w:lang w:val="en-GB"/>
        </w:rPr>
        <w:t xml:space="preserve">, using all forms of media products, in collaboration with </w:t>
      </w:r>
      <w:r w:rsidR="004469BD" w:rsidRPr="00C03E04">
        <w:rPr>
          <w:rFonts w:asciiTheme="minorHAnsi" w:hAnsiTheme="minorHAnsi" w:cstheme="minorHAnsi"/>
          <w:lang w:val="en-GB"/>
        </w:rPr>
        <w:t>the</w:t>
      </w:r>
      <w:r w:rsidRPr="00C03E04">
        <w:rPr>
          <w:rFonts w:asciiTheme="minorHAnsi" w:hAnsiTheme="minorHAnsi" w:cstheme="minorHAnsi"/>
          <w:lang w:val="en-GB"/>
        </w:rPr>
        <w:t xml:space="preserve"> partners and other stakeholders, to enhance communication on </w:t>
      </w:r>
      <w:r w:rsidR="004469BD" w:rsidRPr="00C03E04">
        <w:rPr>
          <w:rFonts w:asciiTheme="minorHAnsi" w:hAnsiTheme="minorHAnsi" w:cstheme="minorHAnsi"/>
          <w:lang w:val="en-GB"/>
        </w:rPr>
        <w:t>reconstruction reforms, corporate governance</w:t>
      </w:r>
      <w:r w:rsidR="001E15F1" w:rsidRPr="00C03E04">
        <w:rPr>
          <w:rFonts w:asciiTheme="minorHAnsi" w:hAnsiTheme="minorHAnsi" w:cstheme="minorHAnsi"/>
          <w:lang w:val="en-GB"/>
        </w:rPr>
        <w:t xml:space="preserve"> in </w:t>
      </w:r>
      <w:proofErr w:type="spellStart"/>
      <w:r w:rsidR="001E15F1" w:rsidRPr="00C03E04">
        <w:rPr>
          <w:rFonts w:asciiTheme="minorHAnsi" w:hAnsiTheme="minorHAnsi" w:cstheme="minorHAnsi"/>
          <w:lang w:val="en-GB"/>
        </w:rPr>
        <w:t>MoEs</w:t>
      </w:r>
      <w:proofErr w:type="spellEnd"/>
      <w:r w:rsidR="004469BD" w:rsidRPr="00C03E04">
        <w:rPr>
          <w:rFonts w:asciiTheme="minorHAnsi" w:hAnsiTheme="minorHAnsi" w:cstheme="minorHAnsi"/>
          <w:lang w:val="en-GB"/>
        </w:rPr>
        <w:t xml:space="preserve"> and PIM</w:t>
      </w:r>
      <w:r w:rsidRPr="00C03E04">
        <w:rPr>
          <w:rFonts w:asciiTheme="minorHAnsi" w:hAnsiTheme="minorHAnsi" w:cstheme="minorHAnsi"/>
          <w:lang w:val="en-GB"/>
        </w:rPr>
        <w:t>.</w:t>
      </w:r>
    </w:p>
    <w:p w14:paraId="447DEDA1" w14:textId="77777777" w:rsidR="00F449B7" w:rsidRPr="00C03E04" w:rsidRDefault="00F449B7"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Highlight programme achievements, proposed solutions, and expected impact as well as conceptualise promotional material and activities.</w:t>
      </w:r>
    </w:p>
    <w:p w14:paraId="2E122204" w14:textId="3FFB0641" w:rsidR="00521C45" w:rsidRPr="00C03E04" w:rsidRDefault="00521C45"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Manage communication projects and events, including by developing Terms of Reference and conducting market analysis and tenders in line with Danish procurement rules.</w:t>
      </w:r>
    </w:p>
    <w:p w14:paraId="1C2BBE1D" w14:textId="4E257AD9" w:rsidR="004469BD" w:rsidRPr="00C03E04" w:rsidRDefault="004469BD"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Manage a group of external communication specialists who build the capacity of</w:t>
      </w:r>
      <w:r w:rsidR="001E15F1" w:rsidRPr="00C03E04">
        <w:rPr>
          <w:rFonts w:asciiTheme="minorHAnsi" w:hAnsiTheme="minorHAnsi" w:cstheme="minorHAnsi"/>
          <w:lang w:val="en-GB"/>
        </w:rPr>
        <w:t xml:space="preserve"> the</w:t>
      </w:r>
      <w:r w:rsidRPr="00C03E04">
        <w:rPr>
          <w:rFonts w:asciiTheme="minorHAnsi" w:hAnsiTheme="minorHAnsi" w:cstheme="minorHAnsi"/>
          <w:lang w:val="en-GB"/>
        </w:rPr>
        <w:t xml:space="preserve"> SARDI and city administrations.</w:t>
      </w:r>
    </w:p>
    <w:p w14:paraId="08AFB5D8" w14:textId="61D3F66A" w:rsidR="00F449B7" w:rsidRPr="00C03E04" w:rsidRDefault="00F449B7"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 xml:space="preserve">Ensure implementation of </w:t>
      </w:r>
      <w:r w:rsidR="004469BD" w:rsidRPr="00C03E04">
        <w:rPr>
          <w:rFonts w:asciiTheme="minorHAnsi" w:hAnsiTheme="minorHAnsi" w:cstheme="minorHAnsi"/>
          <w:lang w:val="en-GB"/>
        </w:rPr>
        <w:t>EU4Reconstruction</w:t>
      </w:r>
      <w:r w:rsidRPr="00C03E04">
        <w:rPr>
          <w:rFonts w:asciiTheme="minorHAnsi" w:hAnsiTheme="minorHAnsi" w:cstheme="minorHAnsi"/>
          <w:lang w:val="en-GB"/>
        </w:rPr>
        <w:t xml:space="preserve"> communication and visibility strategy</w:t>
      </w:r>
      <w:r w:rsidR="004469BD" w:rsidRPr="00C03E04">
        <w:rPr>
          <w:rFonts w:asciiTheme="minorHAnsi" w:hAnsiTheme="minorHAnsi" w:cstheme="minorHAnsi"/>
          <w:lang w:val="en-GB"/>
        </w:rPr>
        <w:t>, as a part of</w:t>
      </w:r>
      <w:r w:rsidR="001E15F1" w:rsidRPr="00C03E04">
        <w:rPr>
          <w:rFonts w:asciiTheme="minorHAnsi" w:hAnsiTheme="minorHAnsi" w:cstheme="minorHAnsi"/>
          <w:lang w:val="en-GB"/>
        </w:rPr>
        <w:t xml:space="preserve"> joint</w:t>
      </w:r>
      <w:r w:rsidR="004469BD" w:rsidRPr="00C03E04">
        <w:rPr>
          <w:rFonts w:asciiTheme="minorHAnsi" w:hAnsiTheme="minorHAnsi" w:cstheme="minorHAnsi"/>
          <w:lang w:val="en-GB"/>
        </w:rPr>
        <w:t xml:space="preserve"> communication team with GIZ.</w:t>
      </w:r>
    </w:p>
    <w:p w14:paraId="57DFD065" w14:textId="1BA133AD" w:rsidR="003A3D3F" w:rsidRPr="00C03E04" w:rsidRDefault="003A3D3F"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Media monitoring</w:t>
      </w:r>
    </w:p>
    <w:p w14:paraId="404AA3FC" w14:textId="6C7F47FA" w:rsidR="00521C45" w:rsidRPr="00C03E04" w:rsidRDefault="00521C45"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Provide content and design regarding news item</w:t>
      </w:r>
      <w:r w:rsidR="003A3D3F" w:rsidRPr="00C03E04">
        <w:rPr>
          <w:rFonts w:asciiTheme="minorHAnsi" w:hAnsiTheme="minorHAnsi" w:cstheme="minorHAnsi"/>
          <w:lang w:val="en-GB"/>
        </w:rPr>
        <w:t>s</w:t>
      </w:r>
      <w:r w:rsidRPr="00C03E04">
        <w:rPr>
          <w:rFonts w:asciiTheme="minorHAnsi" w:hAnsiTheme="minorHAnsi" w:cstheme="minorHAnsi"/>
          <w:lang w:val="en-GB"/>
        </w:rPr>
        <w:t xml:space="preserve"> on EU</w:t>
      </w:r>
      <w:r w:rsidR="004469BD" w:rsidRPr="00C03E04">
        <w:rPr>
          <w:rFonts w:asciiTheme="minorHAnsi" w:hAnsiTheme="minorHAnsi" w:cstheme="minorHAnsi"/>
          <w:lang w:val="en-GB"/>
        </w:rPr>
        <w:t>4Reconstruction</w:t>
      </w:r>
      <w:r w:rsidRPr="00C03E04">
        <w:rPr>
          <w:rFonts w:asciiTheme="minorHAnsi" w:hAnsiTheme="minorHAnsi" w:cstheme="minorHAnsi"/>
          <w:lang w:val="en-GB"/>
        </w:rPr>
        <w:t xml:space="preserve"> media platforms.</w:t>
      </w:r>
    </w:p>
    <w:p w14:paraId="4D194A2C" w14:textId="7624C0CB" w:rsidR="004469BD" w:rsidRPr="00C03E04" w:rsidRDefault="000B364E"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Regular coordination with the</w:t>
      </w:r>
      <w:r w:rsidR="004469BD" w:rsidRPr="00C03E04">
        <w:rPr>
          <w:rFonts w:asciiTheme="minorHAnsi" w:hAnsiTheme="minorHAnsi" w:cstheme="minorHAnsi"/>
          <w:lang w:val="en-GB"/>
        </w:rPr>
        <w:t xml:space="preserve"> GIZ, Expertise France,</w:t>
      </w:r>
      <w:r w:rsidR="004469BD" w:rsidRPr="00C03E04">
        <w:rPr>
          <w:rFonts w:asciiTheme="minorHAnsi" w:hAnsiTheme="minorHAnsi" w:cstheme="minorHAnsi"/>
        </w:rPr>
        <w:t xml:space="preserve"> </w:t>
      </w:r>
      <w:r w:rsidR="004469BD" w:rsidRPr="00C03E04">
        <w:rPr>
          <w:rFonts w:asciiTheme="minorHAnsi" w:hAnsiTheme="minorHAnsi" w:cstheme="minorHAnsi"/>
          <w:lang w:val="en-GB"/>
        </w:rPr>
        <w:t xml:space="preserve">CPVA, </w:t>
      </w:r>
      <w:r w:rsidRPr="00C03E04">
        <w:rPr>
          <w:rFonts w:asciiTheme="minorHAnsi" w:hAnsiTheme="minorHAnsi" w:cstheme="minorHAnsi"/>
          <w:lang w:val="en-GB"/>
        </w:rPr>
        <w:t xml:space="preserve">EU-delegation and Danish </w:t>
      </w:r>
      <w:r w:rsidR="001E15F1" w:rsidRPr="00C03E04">
        <w:rPr>
          <w:rFonts w:asciiTheme="minorHAnsi" w:hAnsiTheme="minorHAnsi" w:cstheme="minorHAnsi"/>
          <w:lang w:val="en-GB"/>
        </w:rPr>
        <w:t>E</w:t>
      </w:r>
      <w:r w:rsidRPr="00C03E04">
        <w:rPr>
          <w:rFonts w:asciiTheme="minorHAnsi" w:hAnsiTheme="minorHAnsi" w:cstheme="minorHAnsi"/>
          <w:lang w:val="en-GB"/>
        </w:rPr>
        <w:t>mbassy.</w:t>
      </w:r>
    </w:p>
    <w:p w14:paraId="2FACC36F" w14:textId="23C3E171" w:rsidR="003A3D3F" w:rsidRPr="00C03E04" w:rsidRDefault="003A3D3F"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 xml:space="preserve">Other support as requested by the </w:t>
      </w:r>
      <w:r w:rsidR="00D07C02">
        <w:rPr>
          <w:rFonts w:asciiTheme="minorHAnsi" w:hAnsiTheme="minorHAnsi" w:cstheme="minorHAnsi"/>
          <w:lang w:val="en-GB"/>
        </w:rPr>
        <w:t>Management</w:t>
      </w:r>
      <w:r w:rsidRPr="00C03E04">
        <w:rPr>
          <w:rFonts w:asciiTheme="minorHAnsi" w:hAnsiTheme="minorHAnsi" w:cstheme="minorHAnsi"/>
          <w:lang w:val="en-GB"/>
        </w:rPr>
        <w:t xml:space="preserve"> of the Program.</w:t>
      </w:r>
    </w:p>
    <w:p w14:paraId="11D249BA" w14:textId="77777777" w:rsidR="00F449B7" w:rsidRPr="00C03E04" w:rsidRDefault="00F449B7" w:rsidP="00C03E04">
      <w:pPr>
        <w:pStyle w:val="Body"/>
        <w:shd w:val="clear" w:color="auto" w:fill="FFFFFF"/>
        <w:spacing w:before="100" w:after="100" w:line="240" w:lineRule="auto"/>
        <w:jc w:val="both"/>
        <w:rPr>
          <w:rFonts w:asciiTheme="minorHAnsi" w:hAnsiTheme="minorHAnsi" w:cstheme="minorHAnsi"/>
          <w:lang w:val="en-GB"/>
        </w:rPr>
      </w:pPr>
    </w:p>
    <w:p w14:paraId="4B631439" w14:textId="77777777" w:rsidR="00F449B7" w:rsidRPr="00C03E04" w:rsidRDefault="003A3D3F" w:rsidP="00C03E04">
      <w:pPr>
        <w:pStyle w:val="Body"/>
        <w:shd w:val="clear" w:color="auto" w:fill="FFFFFF"/>
        <w:spacing w:before="100" w:after="100" w:line="240" w:lineRule="auto"/>
        <w:jc w:val="both"/>
        <w:rPr>
          <w:rFonts w:asciiTheme="minorHAnsi" w:hAnsiTheme="minorHAnsi" w:cstheme="minorHAnsi"/>
          <w:lang w:val="en-GB"/>
        </w:rPr>
      </w:pPr>
      <w:r w:rsidRPr="00C03E04">
        <w:rPr>
          <w:rFonts w:asciiTheme="minorHAnsi" w:hAnsiTheme="minorHAnsi" w:cstheme="minorHAnsi"/>
          <w:b/>
          <w:bCs/>
          <w:lang w:val="en-GB"/>
        </w:rPr>
        <w:t>Requested</w:t>
      </w:r>
      <w:r w:rsidR="00F449B7" w:rsidRPr="00C03E04">
        <w:rPr>
          <w:rFonts w:asciiTheme="minorHAnsi" w:hAnsiTheme="minorHAnsi" w:cstheme="minorHAnsi"/>
          <w:b/>
          <w:bCs/>
          <w:lang w:val="en-GB"/>
        </w:rPr>
        <w:t xml:space="preserve"> Profile/Qualifications </w:t>
      </w:r>
    </w:p>
    <w:p w14:paraId="330BBCA1" w14:textId="77777777" w:rsidR="00F449B7" w:rsidRPr="00C03E04" w:rsidRDefault="00F449B7" w:rsidP="00C03E04">
      <w:pPr>
        <w:pStyle w:val="Body"/>
        <w:numPr>
          <w:ilvl w:val="0"/>
          <w:numId w:val="14"/>
        </w:numPr>
        <w:shd w:val="clear" w:color="auto" w:fill="FFFFFF"/>
        <w:spacing w:after="0"/>
        <w:jc w:val="both"/>
        <w:rPr>
          <w:rFonts w:asciiTheme="minorHAnsi" w:hAnsiTheme="minorHAnsi" w:cstheme="minorHAnsi"/>
          <w:lang w:val="en-GB"/>
        </w:rPr>
      </w:pPr>
      <w:r w:rsidRPr="00C03E04">
        <w:rPr>
          <w:rFonts w:asciiTheme="minorHAnsi" w:hAnsiTheme="minorHAnsi" w:cstheme="minorHAnsi"/>
          <w:lang w:val="en-GB"/>
        </w:rPr>
        <w:t>University Degree in Media, Journalism, Marketing, Public Policy, Public Administration, Economics, Law, International Relations, Political Sciences, Social Sciences or other related fields.</w:t>
      </w:r>
    </w:p>
    <w:p w14:paraId="645031DF" w14:textId="77777777" w:rsidR="00F449B7" w:rsidRPr="00C03E04" w:rsidRDefault="00F449B7"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lastRenderedPageBreak/>
        <w:t>Minimum 5 years of demonstrated professional experience in designing</w:t>
      </w:r>
      <w:r w:rsidR="003A3D3F" w:rsidRPr="00C03E04">
        <w:rPr>
          <w:rFonts w:asciiTheme="minorHAnsi" w:hAnsiTheme="minorHAnsi" w:cstheme="minorHAnsi"/>
          <w:lang w:val="en-GB"/>
        </w:rPr>
        <w:t xml:space="preserve"> and</w:t>
      </w:r>
      <w:r w:rsidRPr="00C03E04">
        <w:rPr>
          <w:rFonts w:asciiTheme="minorHAnsi" w:hAnsiTheme="minorHAnsi" w:cstheme="minorHAnsi"/>
          <w:lang w:val="en-GB"/>
        </w:rPr>
        <w:t xml:space="preserve"> implementing communication and media initiatives.</w:t>
      </w:r>
    </w:p>
    <w:p w14:paraId="7396197E" w14:textId="77777777" w:rsidR="003A3D3F" w:rsidRPr="00C03E04" w:rsidRDefault="003A3D3F"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 xml:space="preserve">Experience in organizing and conducting public events. </w:t>
      </w:r>
    </w:p>
    <w:p w14:paraId="605CDCAD" w14:textId="77777777" w:rsidR="003A3D3F" w:rsidRPr="00C03E04" w:rsidRDefault="003A3D3F"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Relevant network in the area of media and communication.</w:t>
      </w:r>
    </w:p>
    <w:p w14:paraId="658AB3E2" w14:textId="0C9E9BAB" w:rsidR="003A3D3F" w:rsidRPr="00C03E04" w:rsidRDefault="003A3D3F"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 xml:space="preserve">Comprehensive understanding of the </w:t>
      </w:r>
      <w:r w:rsidR="004469BD" w:rsidRPr="00C03E04">
        <w:rPr>
          <w:rFonts w:asciiTheme="minorHAnsi" w:hAnsiTheme="minorHAnsi" w:cstheme="minorHAnsi"/>
          <w:lang w:val="en-GB"/>
        </w:rPr>
        <w:t>construction and local self-government</w:t>
      </w:r>
      <w:r w:rsidRPr="00C03E04">
        <w:rPr>
          <w:rFonts w:asciiTheme="minorHAnsi" w:hAnsiTheme="minorHAnsi" w:cstheme="minorHAnsi"/>
          <w:lang w:val="en-GB"/>
        </w:rPr>
        <w:t xml:space="preserve"> work and the communication challenges of partners</w:t>
      </w:r>
      <w:r w:rsidR="00D07C02">
        <w:rPr>
          <w:rFonts w:asciiTheme="minorHAnsi" w:hAnsiTheme="minorHAnsi" w:cstheme="minorHAnsi"/>
          <w:lang w:val="en-GB"/>
        </w:rPr>
        <w:t xml:space="preserve"> would be an asset</w:t>
      </w:r>
      <w:r w:rsidRPr="00C03E04">
        <w:rPr>
          <w:rFonts w:asciiTheme="minorHAnsi" w:hAnsiTheme="minorHAnsi" w:cstheme="minorHAnsi"/>
          <w:lang w:val="en-GB"/>
        </w:rPr>
        <w:t xml:space="preserve">. </w:t>
      </w:r>
    </w:p>
    <w:p w14:paraId="1523D98B" w14:textId="77777777" w:rsidR="00F449B7" w:rsidRPr="00C03E04" w:rsidRDefault="00F449B7"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Demonstrated experience in establishing strong working relationships with international organisations, Ukrainian organisations and media outlets.</w:t>
      </w:r>
    </w:p>
    <w:p w14:paraId="1B5D6751" w14:textId="77777777" w:rsidR="00F449B7" w:rsidRPr="00C03E04" w:rsidRDefault="00F449B7" w:rsidP="00C03E04">
      <w:pPr>
        <w:pStyle w:val="Body"/>
        <w:numPr>
          <w:ilvl w:val="0"/>
          <w:numId w:val="14"/>
        </w:numPr>
        <w:shd w:val="clear" w:color="auto" w:fill="FFFFFF"/>
        <w:spacing w:before="100" w:after="100"/>
        <w:jc w:val="both"/>
        <w:rPr>
          <w:rFonts w:asciiTheme="minorHAnsi" w:hAnsiTheme="minorHAnsi" w:cstheme="minorHAnsi"/>
          <w:lang w:val="en-GB"/>
        </w:rPr>
      </w:pPr>
      <w:r w:rsidRPr="00C03E04">
        <w:rPr>
          <w:rFonts w:asciiTheme="minorHAnsi" w:hAnsiTheme="minorHAnsi" w:cstheme="minorHAnsi"/>
          <w:lang w:val="en-GB"/>
        </w:rPr>
        <w:t>Strong analytical, negoti</w:t>
      </w:r>
      <w:r w:rsidR="003A3D3F" w:rsidRPr="00C03E04">
        <w:rPr>
          <w:rFonts w:asciiTheme="minorHAnsi" w:hAnsiTheme="minorHAnsi" w:cstheme="minorHAnsi"/>
          <w:lang w:val="en-GB"/>
        </w:rPr>
        <w:t>ation and communication skills.</w:t>
      </w:r>
    </w:p>
    <w:p w14:paraId="69513C48" w14:textId="77777777" w:rsidR="00F449B7" w:rsidRPr="00C03E04" w:rsidRDefault="00A1248C" w:rsidP="00C03E04">
      <w:pPr>
        <w:pStyle w:val="Body"/>
        <w:numPr>
          <w:ilvl w:val="0"/>
          <w:numId w:val="15"/>
        </w:numPr>
        <w:shd w:val="clear" w:color="auto" w:fill="FFFFFF"/>
        <w:spacing w:before="120" w:after="120"/>
        <w:jc w:val="both"/>
        <w:rPr>
          <w:rFonts w:asciiTheme="minorHAnsi" w:hAnsiTheme="minorHAnsi" w:cstheme="minorHAnsi"/>
          <w:lang w:val="en-GB"/>
        </w:rPr>
      </w:pPr>
      <w:r w:rsidRPr="00C03E04">
        <w:rPr>
          <w:rFonts w:asciiTheme="minorHAnsi" w:hAnsiTheme="minorHAnsi" w:cstheme="minorHAnsi"/>
          <w:lang w:val="en-GB"/>
        </w:rPr>
        <w:t>Demonstrated experience from working strategically with social media, digital content and graphics.</w:t>
      </w:r>
    </w:p>
    <w:p w14:paraId="6C827649" w14:textId="77777777" w:rsidR="00F449B7" w:rsidRPr="00C03E04" w:rsidRDefault="00F449B7" w:rsidP="00C03E04">
      <w:pPr>
        <w:pStyle w:val="Body"/>
        <w:numPr>
          <w:ilvl w:val="0"/>
          <w:numId w:val="15"/>
        </w:numPr>
        <w:shd w:val="clear" w:color="auto" w:fill="FFFFFF"/>
        <w:spacing w:before="120" w:after="120"/>
        <w:jc w:val="both"/>
        <w:rPr>
          <w:rFonts w:asciiTheme="minorHAnsi" w:hAnsiTheme="minorHAnsi" w:cstheme="minorHAnsi"/>
          <w:lang w:val="en-GB"/>
        </w:rPr>
      </w:pPr>
      <w:r w:rsidRPr="00C03E04">
        <w:rPr>
          <w:rFonts w:asciiTheme="minorHAnsi" w:hAnsiTheme="minorHAnsi" w:cstheme="minorHAnsi"/>
          <w:lang w:val="en-GB"/>
        </w:rPr>
        <w:t>The ability to work under pressure with tight deadlines, flexibility and an entrepreneurial spirit.</w:t>
      </w:r>
    </w:p>
    <w:p w14:paraId="6400D071" w14:textId="77777777" w:rsidR="00F449B7" w:rsidRPr="00C03E04" w:rsidRDefault="00F449B7" w:rsidP="00C03E04">
      <w:pPr>
        <w:pStyle w:val="Body"/>
        <w:numPr>
          <w:ilvl w:val="0"/>
          <w:numId w:val="15"/>
        </w:numPr>
        <w:shd w:val="clear" w:color="auto" w:fill="FFFFFF"/>
        <w:spacing w:before="120" w:after="120" w:line="240" w:lineRule="auto"/>
        <w:jc w:val="both"/>
        <w:rPr>
          <w:rFonts w:asciiTheme="minorHAnsi" w:hAnsiTheme="minorHAnsi" w:cstheme="minorHAnsi"/>
          <w:lang w:val="en-GB"/>
        </w:rPr>
      </w:pPr>
      <w:r w:rsidRPr="00C03E04">
        <w:rPr>
          <w:rFonts w:asciiTheme="minorHAnsi" w:hAnsiTheme="minorHAnsi" w:cstheme="minorHAnsi"/>
          <w:lang w:val="en-GB"/>
        </w:rPr>
        <w:t>Fluency in Ukrainian and English is required.</w:t>
      </w:r>
    </w:p>
    <w:p w14:paraId="0E497DE8" w14:textId="77777777" w:rsidR="00F449B7" w:rsidRPr="00C03E04" w:rsidRDefault="00F449B7" w:rsidP="00C03E04">
      <w:pPr>
        <w:pStyle w:val="Body"/>
        <w:numPr>
          <w:ilvl w:val="0"/>
          <w:numId w:val="15"/>
        </w:numPr>
        <w:shd w:val="clear" w:color="auto" w:fill="FFFFFF"/>
        <w:spacing w:before="120" w:after="120" w:line="240" w:lineRule="auto"/>
        <w:jc w:val="both"/>
        <w:rPr>
          <w:rFonts w:asciiTheme="minorHAnsi" w:hAnsiTheme="minorHAnsi" w:cstheme="minorHAnsi"/>
          <w:lang w:val="en-GB"/>
        </w:rPr>
      </w:pPr>
      <w:r w:rsidRPr="00C03E04">
        <w:rPr>
          <w:rFonts w:asciiTheme="minorHAnsi" w:hAnsiTheme="minorHAnsi" w:cstheme="minorHAnsi"/>
          <w:lang w:val="en-GB"/>
        </w:rPr>
        <w:t>Keen sense of ethics, integrity, and credibility.</w:t>
      </w:r>
    </w:p>
    <w:p w14:paraId="346FF49D" w14:textId="77777777" w:rsidR="00F57E16" w:rsidRPr="00C03E04" w:rsidRDefault="00F57E16" w:rsidP="00C03E04">
      <w:pPr>
        <w:spacing w:after="120"/>
        <w:ind w:left="714"/>
        <w:jc w:val="both"/>
        <w:rPr>
          <w:rFonts w:asciiTheme="minorHAnsi" w:eastAsia="Times New Roman" w:hAnsiTheme="minorHAnsi" w:cstheme="minorHAnsi"/>
          <w:sz w:val="24"/>
          <w:szCs w:val="24"/>
        </w:rPr>
      </w:pPr>
    </w:p>
    <w:p w14:paraId="460801E1" w14:textId="77777777" w:rsidR="00275613" w:rsidRPr="00C03E04" w:rsidRDefault="00EE7221" w:rsidP="00C03E04">
      <w:pPr>
        <w:jc w:val="both"/>
        <w:rPr>
          <w:rFonts w:asciiTheme="minorHAnsi" w:hAnsiTheme="minorHAnsi" w:cstheme="minorHAnsi"/>
          <w:b/>
          <w:sz w:val="24"/>
          <w:szCs w:val="24"/>
        </w:rPr>
      </w:pPr>
      <w:r w:rsidRPr="00C03E04">
        <w:rPr>
          <w:rFonts w:asciiTheme="minorHAnsi" w:hAnsiTheme="minorHAnsi" w:cstheme="minorHAnsi"/>
          <w:b/>
          <w:sz w:val="24"/>
          <w:szCs w:val="24"/>
        </w:rPr>
        <w:t>Deadline for applications</w:t>
      </w:r>
    </w:p>
    <w:p w14:paraId="753B2783" w14:textId="77777777"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Interested candidates should submit their:</w:t>
      </w:r>
    </w:p>
    <w:p w14:paraId="7967B483" w14:textId="77777777"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1) short motivation letter</w:t>
      </w:r>
    </w:p>
    <w:p w14:paraId="1A850366" w14:textId="03E7158B" w:rsidR="001E15F1"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2) CV with three reference contacts</w:t>
      </w:r>
    </w:p>
    <w:p w14:paraId="533229B8" w14:textId="0BCA4179" w:rsidR="00C547AF" w:rsidRPr="00C547AF" w:rsidRDefault="00C547AF" w:rsidP="00C03E04">
      <w:p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3) </w:t>
      </w:r>
      <w:r w:rsidRPr="00C547AF">
        <w:rPr>
          <w:rFonts w:asciiTheme="minorHAnsi" w:hAnsiTheme="minorHAnsi" w:cstheme="minorHAnsi"/>
          <w:sz w:val="24"/>
          <w:szCs w:val="24"/>
          <w:lang w:val="uk-UA"/>
        </w:rPr>
        <w:t>Cases, links, examples of implemented communication campaigns</w:t>
      </w:r>
    </w:p>
    <w:p w14:paraId="7BE012A1" w14:textId="750CB776" w:rsidR="001E15F1"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to euaci@um.dk and cc tarslu@um.dk before close of business on </w:t>
      </w:r>
      <w:r w:rsidR="00C547AF">
        <w:rPr>
          <w:rFonts w:asciiTheme="minorHAnsi" w:hAnsiTheme="minorHAnsi" w:cstheme="minorHAnsi"/>
          <w:b/>
          <w:bCs/>
          <w:sz w:val="24"/>
          <w:szCs w:val="24"/>
          <w:lang w:val="uk-UA"/>
        </w:rPr>
        <w:t>13</w:t>
      </w:r>
      <w:r w:rsidRPr="00C03E04">
        <w:rPr>
          <w:rFonts w:asciiTheme="minorHAnsi" w:hAnsiTheme="minorHAnsi" w:cstheme="minorHAnsi"/>
          <w:b/>
          <w:bCs/>
          <w:sz w:val="24"/>
          <w:szCs w:val="24"/>
        </w:rPr>
        <w:t xml:space="preserve"> </w:t>
      </w:r>
      <w:r w:rsidR="00C547AF">
        <w:rPr>
          <w:rFonts w:asciiTheme="minorHAnsi" w:hAnsiTheme="minorHAnsi" w:cstheme="minorHAnsi"/>
          <w:b/>
          <w:bCs/>
          <w:sz w:val="24"/>
          <w:szCs w:val="24"/>
        </w:rPr>
        <w:t>October</w:t>
      </w:r>
      <w:r w:rsidRPr="00C03E04">
        <w:rPr>
          <w:rFonts w:asciiTheme="minorHAnsi" w:hAnsiTheme="minorHAnsi" w:cstheme="minorHAnsi"/>
          <w:b/>
          <w:bCs/>
          <w:sz w:val="24"/>
          <w:szCs w:val="24"/>
        </w:rPr>
        <w:t xml:space="preserve"> 2025</w:t>
      </w:r>
      <w:r w:rsidRPr="00C03E04">
        <w:rPr>
          <w:rFonts w:asciiTheme="minorHAnsi" w:hAnsiTheme="minorHAnsi" w:cstheme="minorHAnsi"/>
          <w:sz w:val="24"/>
          <w:szCs w:val="24"/>
        </w:rPr>
        <w:t xml:space="preserve"> </w:t>
      </w:r>
    </w:p>
    <w:p w14:paraId="3C3CDC38" w14:textId="0EDB3E51" w:rsidR="009B244F" w:rsidRPr="00C03E04" w:rsidRDefault="001E15F1" w:rsidP="00C03E04">
      <w:pPr>
        <w:jc w:val="both"/>
        <w:rPr>
          <w:rFonts w:asciiTheme="minorHAnsi" w:hAnsiTheme="minorHAnsi" w:cstheme="minorHAnsi"/>
          <w:sz w:val="24"/>
          <w:szCs w:val="24"/>
        </w:rPr>
      </w:pPr>
      <w:r w:rsidRPr="00C03E04">
        <w:rPr>
          <w:rFonts w:asciiTheme="minorHAnsi" w:hAnsiTheme="minorHAnsi" w:cstheme="minorHAnsi"/>
          <w:sz w:val="24"/>
          <w:szCs w:val="24"/>
        </w:rPr>
        <w:t xml:space="preserve">Please write in the email subject “Application for EU4Rec Communication </w:t>
      </w:r>
      <w:proofErr w:type="spellStart"/>
      <w:r w:rsidRPr="00C03E04">
        <w:rPr>
          <w:rFonts w:asciiTheme="minorHAnsi" w:hAnsiTheme="minorHAnsi" w:cstheme="minorHAnsi"/>
          <w:sz w:val="24"/>
          <w:szCs w:val="24"/>
        </w:rPr>
        <w:t>Manager_</w:t>
      </w:r>
      <w:r w:rsidRPr="00C03E04">
        <w:rPr>
          <w:rFonts w:asciiTheme="minorHAnsi" w:hAnsiTheme="minorHAnsi" w:cstheme="minorHAnsi"/>
          <w:i/>
          <w:iCs/>
          <w:sz w:val="24"/>
          <w:szCs w:val="24"/>
        </w:rPr>
        <w:t>Name</w:t>
      </w:r>
      <w:proofErr w:type="spellEnd"/>
      <w:r w:rsidRPr="00C03E04">
        <w:rPr>
          <w:rFonts w:asciiTheme="minorHAnsi" w:hAnsiTheme="minorHAnsi" w:cstheme="minorHAnsi"/>
          <w:sz w:val="24"/>
          <w:szCs w:val="24"/>
        </w:rPr>
        <w:t>”.</w:t>
      </w:r>
    </w:p>
    <w:sectPr w:rsidR="009B244F" w:rsidRPr="00C03E0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3BC9" w14:textId="77777777" w:rsidR="007259D0" w:rsidRDefault="007259D0" w:rsidP="00B80498">
      <w:pPr>
        <w:spacing w:after="0" w:line="240" w:lineRule="auto"/>
      </w:pPr>
      <w:r>
        <w:separator/>
      </w:r>
    </w:p>
  </w:endnote>
  <w:endnote w:type="continuationSeparator" w:id="0">
    <w:p w14:paraId="6CB28EB0" w14:textId="77777777" w:rsidR="007259D0" w:rsidRDefault="007259D0"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23187"/>
      <w:docPartObj>
        <w:docPartGallery w:val="Page Numbers (Bottom of Page)"/>
        <w:docPartUnique/>
      </w:docPartObj>
    </w:sdtPr>
    <w:sdtEndPr/>
    <w:sdtContent>
      <w:p w14:paraId="3100A4EF" w14:textId="77777777" w:rsidR="005401B2" w:rsidRDefault="005401B2">
        <w:pPr>
          <w:pStyle w:val="Footer"/>
          <w:jc w:val="center"/>
        </w:pPr>
        <w:r>
          <w:fldChar w:fldCharType="begin"/>
        </w:r>
        <w:r>
          <w:instrText>PAGE   \* MERGEFORMAT</w:instrText>
        </w:r>
        <w:r>
          <w:fldChar w:fldCharType="separate"/>
        </w:r>
        <w:r w:rsidR="0036217C" w:rsidRPr="0036217C">
          <w:rPr>
            <w:noProof/>
            <w:lang w:val="da-DK"/>
          </w:rPr>
          <w:t>1</w:t>
        </w:r>
        <w:r>
          <w:fldChar w:fldCharType="end"/>
        </w:r>
      </w:p>
    </w:sdtContent>
  </w:sdt>
  <w:p w14:paraId="00C43F44" w14:textId="77777777" w:rsidR="005401B2" w:rsidRDefault="0054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6F97" w14:textId="77777777" w:rsidR="007259D0" w:rsidRDefault="007259D0" w:rsidP="00B80498">
      <w:pPr>
        <w:spacing w:after="0" w:line="240" w:lineRule="auto"/>
      </w:pPr>
      <w:r>
        <w:separator/>
      </w:r>
    </w:p>
  </w:footnote>
  <w:footnote w:type="continuationSeparator" w:id="0">
    <w:p w14:paraId="01226E7D" w14:textId="77777777" w:rsidR="007259D0" w:rsidRDefault="007259D0"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F0037"/>
    <w:multiLevelType w:val="hybridMultilevel"/>
    <w:tmpl w:val="C3C04A14"/>
    <w:lvl w:ilvl="0" w:tplc="662E6A8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9AEDC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94EF17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40C0CD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C90526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0EF28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C047AF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170593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0DAB89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C66C7"/>
    <w:multiLevelType w:val="hybridMultilevel"/>
    <w:tmpl w:val="C3C04A14"/>
    <w:lvl w:ilvl="0" w:tplc="DD08387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3BCE08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C08878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CA60D1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F38DD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32EDD9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DBAC25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FAEB4C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14C06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num>
  <w:num w:numId="3">
    <w:abstractNumId w:val="8"/>
  </w:num>
  <w:num w:numId="4">
    <w:abstractNumId w:val="1"/>
  </w:num>
  <w:num w:numId="5">
    <w:abstractNumId w:val="7"/>
  </w:num>
  <w:num w:numId="6">
    <w:abstractNumId w:val="8"/>
  </w:num>
  <w:num w:numId="7">
    <w:abstractNumId w:val="4"/>
  </w:num>
  <w:num w:numId="8">
    <w:abstractNumId w:val="3"/>
  </w:num>
  <w:num w:numId="9">
    <w:abstractNumId w:val="9"/>
  </w:num>
  <w:num w:numId="10">
    <w:abstractNumId w:val="6"/>
  </w:num>
  <w:num w:numId="11">
    <w:abstractNumId w:val="0"/>
  </w:num>
  <w:num w:numId="12">
    <w:abstractNumId w:val="5"/>
  </w:num>
  <w:num w:numId="13">
    <w:abstractNumId w:val="2"/>
  </w:num>
  <w:num w:numId="14">
    <w:abstractNumId w:val="10"/>
  </w:num>
  <w:num w:numId="15">
    <w:abstractNumId w:val="10"/>
    <w:lvlOverride w:ilvl="0">
      <w:lvl w:ilvl="0" w:tplc="DD08387E">
        <w:start w:val="1"/>
        <w:numFmt w:val="bullet"/>
        <w:lvlText w:val="•"/>
        <w:lvlJc w:val="left"/>
        <w:pPr>
          <w:tabs>
            <w:tab w:val="left" w:pos="3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BCE08C">
        <w:start w:val="1"/>
        <w:numFmt w:val="bullet"/>
        <w:lvlText w:val="•"/>
        <w:lvlJc w:val="left"/>
        <w:pPr>
          <w:tabs>
            <w:tab w:val="left" w:pos="3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08878C">
        <w:start w:val="1"/>
        <w:numFmt w:val="bullet"/>
        <w:lvlText w:val="•"/>
        <w:lvlJc w:val="left"/>
        <w:pPr>
          <w:tabs>
            <w:tab w:val="left" w:pos="3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A60D18">
        <w:start w:val="1"/>
        <w:numFmt w:val="bullet"/>
        <w:lvlText w:val="•"/>
        <w:lvlJc w:val="left"/>
        <w:pPr>
          <w:tabs>
            <w:tab w:val="left" w:pos="3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38DD4C">
        <w:start w:val="1"/>
        <w:numFmt w:val="bullet"/>
        <w:lvlText w:val="•"/>
        <w:lvlJc w:val="left"/>
        <w:pPr>
          <w:tabs>
            <w:tab w:val="left" w:pos="3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2EDD9C">
        <w:start w:val="1"/>
        <w:numFmt w:val="bullet"/>
        <w:lvlText w:val="•"/>
        <w:lvlJc w:val="left"/>
        <w:pPr>
          <w:tabs>
            <w:tab w:val="left" w:pos="3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BAC25E">
        <w:start w:val="1"/>
        <w:numFmt w:val="bullet"/>
        <w:lvlText w:val="•"/>
        <w:lvlJc w:val="left"/>
        <w:pPr>
          <w:tabs>
            <w:tab w:val="left" w:pos="3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AEB4C8">
        <w:start w:val="1"/>
        <w:numFmt w:val="bullet"/>
        <w:lvlText w:val="•"/>
        <w:lvlJc w:val="left"/>
        <w:pPr>
          <w:tabs>
            <w:tab w:val="left" w:pos="3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14C0676">
        <w:start w:val="1"/>
        <w:numFmt w:val="bullet"/>
        <w:lvlText w:val="•"/>
        <w:lvlJc w:val="left"/>
        <w:pPr>
          <w:tabs>
            <w:tab w:val="left" w:pos="3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8"/>
    <w:rsid w:val="000A6AC0"/>
    <w:rsid w:val="000B364E"/>
    <w:rsid w:val="000C05B5"/>
    <w:rsid w:val="000C7B8C"/>
    <w:rsid w:val="000E422A"/>
    <w:rsid w:val="00103516"/>
    <w:rsid w:val="00173B50"/>
    <w:rsid w:val="001949BD"/>
    <w:rsid w:val="001B72FF"/>
    <w:rsid w:val="001C31BA"/>
    <w:rsid w:val="001D341A"/>
    <w:rsid w:val="001D5300"/>
    <w:rsid w:val="001D5800"/>
    <w:rsid w:val="001E15F1"/>
    <w:rsid w:val="00205A54"/>
    <w:rsid w:val="002648C0"/>
    <w:rsid w:val="00275613"/>
    <w:rsid w:val="002B72CB"/>
    <w:rsid w:val="002C1501"/>
    <w:rsid w:val="002C4B52"/>
    <w:rsid w:val="003117ED"/>
    <w:rsid w:val="00344B13"/>
    <w:rsid w:val="0036217C"/>
    <w:rsid w:val="00364CA1"/>
    <w:rsid w:val="00385AAB"/>
    <w:rsid w:val="003A3D3F"/>
    <w:rsid w:val="003B45C3"/>
    <w:rsid w:val="003F1D74"/>
    <w:rsid w:val="00401753"/>
    <w:rsid w:val="004469BD"/>
    <w:rsid w:val="004704F9"/>
    <w:rsid w:val="00470FFA"/>
    <w:rsid w:val="00471D38"/>
    <w:rsid w:val="0049316D"/>
    <w:rsid w:val="004B151E"/>
    <w:rsid w:val="004B3881"/>
    <w:rsid w:val="004B6065"/>
    <w:rsid w:val="004C51BD"/>
    <w:rsid w:val="00521C45"/>
    <w:rsid w:val="00530D1A"/>
    <w:rsid w:val="005401B2"/>
    <w:rsid w:val="00564022"/>
    <w:rsid w:val="005967BD"/>
    <w:rsid w:val="005E045C"/>
    <w:rsid w:val="005F7178"/>
    <w:rsid w:val="00617EF7"/>
    <w:rsid w:val="00630727"/>
    <w:rsid w:val="00650ACD"/>
    <w:rsid w:val="00656F42"/>
    <w:rsid w:val="006A5487"/>
    <w:rsid w:val="006C653E"/>
    <w:rsid w:val="007200BE"/>
    <w:rsid w:val="007259D0"/>
    <w:rsid w:val="00763C88"/>
    <w:rsid w:val="00764B01"/>
    <w:rsid w:val="007772AC"/>
    <w:rsid w:val="007772AF"/>
    <w:rsid w:val="007C3FF7"/>
    <w:rsid w:val="007C7BF0"/>
    <w:rsid w:val="007D2987"/>
    <w:rsid w:val="00805B0B"/>
    <w:rsid w:val="00892C14"/>
    <w:rsid w:val="008C11BE"/>
    <w:rsid w:val="008D4E22"/>
    <w:rsid w:val="008F7B1B"/>
    <w:rsid w:val="00930ACD"/>
    <w:rsid w:val="00935403"/>
    <w:rsid w:val="00945229"/>
    <w:rsid w:val="00953818"/>
    <w:rsid w:val="00957103"/>
    <w:rsid w:val="00960FEE"/>
    <w:rsid w:val="00961E2F"/>
    <w:rsid w:val="009878EB"/>
    <w:rsid w:val="009A6EF9"/>
    <w:rsid w:val="009B244F"/>
    <w:rsid w:val="009C146A"/>
    <w:rsid w:val="009E1924"/>
    <w:rsid w:val="009E2DD0"/>
    <w:rsid w:val="00A1248C"/>
    <w:rsid w:val="00A3590C"/>
    <w:rsid w:val="00A82F48"/>
    <w:rsid w:val="00AA7366"/>
    <w:rsid w:val="00B32608"/>
    <w:rsid w:val="00B34809"/>
    <w:rsid w:val="00B520D5"/>
    <w:rsid w:val="00B80498"/>
    <w:rsid w:val="00B85C46"/>
    <w:rsid w:val="00B930B5"/>
    <w:rsid w:val="00B95512"/>
    <w:rsid w:val="00BB108A"/>
    <w:rsid w:val="00BB3E77"/>
    <w:rsid w:val="00C03E04"/>
    <w:rsid w:val="00C15C37"/>
    <w:rsid w:val="00C2359B"/>
    <w:rsid w:val="00C547AF"/>
    <w:rsid w:val="00C6600A"/>
    <w:rsid w:val="00C746D0"/>
    <w:rsid w:val="00D030C8"/>
    <w:rsid w:val="00D07C02"/>
    <w:rsid w:val="00D15761"/>
    <w:rsid w:val="00D27308"/>
    <w:rsid w:val="00D75A5F"/>
    <w:rsid w:val="00DA59A6"/>
    <w:rsid w:val="00DA60DA"/>
    <w:rsid w:val="00DF3419"/>
    <w:rsid w:val="00E00BB5"/>
    <w:rsid w:val="00E22DF2"/>
    <w:rsid w:val="00E23C4E"/>
    <w:rsid w:val="00E46DCF"/>
    <w:rsid w:val="00E61B3A"/>
    <w:rsid w:val="00E74BCC"/>
    <w:rsid w:val="00EA000E"/>
    <w:rsid w:val="00EA42DE"/>
    <w:rsid w:val="00EE7221"/>
    <w:rsid w:val="00F0734C"/>
    <w:rsid w:val="00F33BFB"/>
    <w:rsid w:val="00F449B7"/>
    <w:rsid w:val="00F45DEF"/>
    <w:rsid w:val="00F57E16"/>
    <w:rsid w:val="00F76973"/>
    <w:rsid w:val="00F85038"/>
    <w:rsid w:val="00FC7AB1"/>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9428"/>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4"/>
    <w:rPr>
      <w:rFonts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498"/>
    <w:rPr>
      <w:color w:val="0000FF"/>
      <w:u w:val="single"/>
    </w:rPr>
  </w:style>
  <w:style w:type="paragraph" w:styleId="FootnoteText">
    <w:name w:val="footnote text"/>
    <w:basedOn w:val="Normal"/>
    <w:link w:val="FootnoteTextChar"/>
    <w:semiHidden/>
    <w:unhideWhenUsed/>
    <w:rsid w:val="00B80498"/>
    <w:rPr>
      <w:rFonts w:eastAsia="SimSun"/>
      <w:lang w:eastAsia="da-DK"/>
    </w:rPr>
  </w:style>
  <w:style w:type="character" w:customStyle="1" w:styleId="FootnoteTextChar">
    <w:name w:val="Footnote Text Char"/>
    <w:basedOn w:val="DefaultParagraphFont"/>
    <w:link w:val="FootnoteText"/>
    <w:semiHidden/>
    <w:rsid w:val="00B80498"/>
    <w:rPr>
      <w:rFonts w:eastAsia="SimSun" w:cs="Times New Roman"/>
      <w:lang w:eastAsia="da-DK"/>
    </w:rPr>
  </w:style>
  <w:style w:type="character" w:styleId="FootnoteReference">
    <w:name w:val="footnote reference"/>
    <w:semiHidden/>
    <w:unhideWhenUsed/>
    <w:rsid w:val="00B80498"/>
    <w:rPr>
      <w:vertAlign w:val="superscript"/>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030C8"/>
    <w:pPr>
      <w:ind w:left="720"/>
      <w:contextualSpacing/>
    </w:pPr>
  </w:style>
  <w:style w:type="character" w:styleId="CommentReference">
    <w:name w:val="annotation reference"/>
    <w:basedOn w:val="DefaultParagraphFont"/>
    <w:uiPriority w:val="99"/>
    <w:semiHidden/>
    <w:unhideWhenUsed/>
    <w:rsid w:val="00FF60D1"/>
    <w:rPr>
      <w:sz w:val="16"/>
      <w:szCs w:val="16"/>
    </w:rPr>
  </w:style>
  <w:style w:type="paragraph" w:styleId="CommentText">
    <w:name w:val="annotation text"/>
    <w:basedOn w:val="Normal"/>
    <w:link w:val="CommentTextChar"/>
    <w:uiPriority w:val="99"/>
    <w:semiHidden/>
    <w:unhideWhenUsed/>
    <w:rsid w:val="00FF60D1"/>
    <w:pPr>
      <w:spacing w:line="240" w:lineRule="auto"/>
    </w:pPr>
  </w:style>
  <w:style w:type="character" w:customStyle="1" w:styleId="CommentTextChar">
    <w:name w:val="Comment Text Char"/>
    <w:basedOn w:val="DefaultParagraphFont"/>
    <w:link w:val="CommentText"/>
    <w:uiPriority w:val="99"/>
    <w:semiHidden/>
    <w:rsid w:val="00FF60D1"/>
    <w:rPr>
      <w:rFonts w:cs="Times New Roman"/>
      <w:lang w:val="en-GB" w:eastAsia="en-GB"/>
    </w:rPr>
  </w:style>
  <w:style w:type="paragraph" w:styleId="CommentSubject">
    <w:name w:val="annotation subject"/>
    <w:basedOn w:val="CommentText"/>
    <w:next w:val="CommentText"/>
    <w:link w:val="CommentSubjectChar"/>
    <w:uiPriority w:val="99"/>
    <w:semiHidden/>
    <w:unhideWhenUsed/>
    <w:rsid w:val="00FF60D1"/>
    <w:rPr>
      <w:b/>
      <w:bCs/>
    </w:rPr>
  </w:style>
  <w:style w:type="character" w:customStyle="1" w:styleId="CommentSubjectChar">
    <w:name w:val="Comment Subject Char"/>
    <w:basedOn w:val="CommentTextChar"/>
    <w:link w:val="CommentSubject"/>
    <w:uiPriority w:val="99"/>
    <w:semiHidden/>
    <w:rsid w:val="00FF60D1"/>
    <w:rPr>
      <w:rFonts w:cs="Times New Roman"/>
      <w:b/>
      <w:bCs/>
      <w:lang w:val="en-GB" w:eastAsia="en-GB"/>
    </w:rPr>
  </w:style>
  <w:style w:type="paragraph" w:styleId="BalloonText">
    <w:name w:val="Balloon Text"/>
    <w:basedOn w:val="Normal"/>
    <w:link w:val="BalloonTextChar"/>
    <w:uiPriority w:val="99"/>
    <w:semiHidden/>
    <w:unhideWhenUsed/>
    <w:rsid w:val="00FF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B01"/>
    <w:rPr>
      <w:b/>
      <w:bCs/>
    </w:rPr>
  </w:style>
  <w:style w:type="paragraph" w:styleId="Header">
    <w:name w:val="header"/>
    <w:basedOn w:val="Normal"/>
    <w:link w:val="HeaderChar"/>
    <w:uiPriority w:val="99"/>
    <w:unhideWhenUsed/>
    <w:rsid w:val="005401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1B2"/>
    <w:rPr>
      <w:rFonts w:cs="Times New Roman"/>
      <w:lang w:val="en-GB" w:eastAsia="en-GB"/>
    </w:rPr>
  </w:style>
  <w:style w:type="paragraph" w:styleId="Footer">
    <w:name w:val="footer"/>
    <w:basedOn w:val="Normal"/>
    <w:link w:val="FooterChar"/>
    <w:uiPriority w:val="99"/>
    <w:unhideWhenUsed/>
    <w:rsid w:val="005401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1B2"/>
    <w:rPr>
      <w:rFonts w:cs="Times New Roman"/>
      <w:lang w:val="en-GB" w:eastAsia="en-GB"/>
    </w:rPr>
  </w:style>
  <w:style w:type="paragraph" w:styleId="BodyText">
    <w:name w:val="Body Text"/>
    <w:link w:val="BodyTextChar"/>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odyTextChar">
    <w:name w:val="Body Text Char"/>
    <w:basedOn w:val="DefaultParagraphFont"/>
    <w:link w:val="BodyTex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A82F48"/>
    <w:rPr>
      <w:rFonts w:cs="Times New Roman"/>
      <w:lang w:val="en-GB" w:eastAsia="en-GB"/>
    </w:rPr>
  </w:style>
  <w:style w:type="paragraph" w:customStyle="1" w:styleId="Body">
    <w:name w:val="Body"/>
    <w:rsid w:val="00F449B7"/>
    <w:pPr>
      <w:pBdr>
        <w:top w:val="nil"/>
        <w:left w:val="nil"/>
        <w:bottom w:val="nil"/>
        <w:right w:val="nil"/>
        <w:between w:val="nil"/>
        <w:bar w:val="nil"/>
      </w:pBdr>
    </w:pPr>
    <w:rPr>
      <w:rFonts w:ascii="Garamond" w:eastAsia="Arial Unicode MS" w:hAnsi="Garamond" w:cs="Arial Unicode MS"/>
      <w:color w:val="000000"/>
      <w:sz w:val="24"/>
      <w:szCs w:val="24"/>
      <w:u w:color="000000"/>
      <w:bdr w:val="nil"/>
      <w:lang w:val="en-US"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867</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Taras Sluchyk</cp:lastModifiedBy>
  <cp:revision>6</cp:revision>
  <cp:lastPrinted>2023-12-14T08:47:00Z</cp:lastPrinted>
  <dcterms:created xsi:type="dcterms:W3CDTF">2025-08-19T13:04:00Z</dcterms:created>
  <dcterms:modified xsi:type="dcterms:W3CDTF">2025-09-15T10:14:00Z</dcterms:modified>
</cp:coreProperties>
</file>