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A5AA" w14:textId="77777777" w:rsidR="007262B1" w:rsidRPr="00263FBC" w:rsidRDefault="007262B1" w:rsidP="007262B1">
      <w:pPr>
        <w:jc w:val="right"/>
        <w:rPr>
          <w:rFonts w:ascii="Verdana" w:eastAsia="Verdana" w:hAnsi="Verdana" w:cs="Verdana"/>
          <w:b/>
          <w:sz w:val="24"/>
          <w:szCs w:val="24"/>
          <w:lang w:val="en-GB"/>
        </w:rPr>
      </w:pPr>
      <w:r w:rsidRPr="00B962D2">
        <w:rPr>
          <w:rFonts w:ascii="Verdana" w:eastAsia="Verdana" w:hAnsi="Verdana" w:cs="Verdana"/>
          <w:i/>
          <w:iCs/>
          <w:color w:val="000000"/>
          <w:sz w:val="20"/>
          <w:szCs w:val="20"/>
          <w:lang w:val="ru-RU"/>
        </w:rPr>
        <w:t xml:space="preserve">Appendix </w:t>
      </w:r>
      <w:r>
        <w:rPr>
          <w:rFonts w:ascii="Verdana" w:eastAsia="Verdana" w:hAnsi="Verdana" w:cs="Verdana"/>
          <w:i/>
          <w:iCs/>
          <w:color w:val="000000"/>
          <w:sz w:val="20"/>
          <w:szCs w:val="20"/>
          <w:lang w:val="en-GB"/>
        </w:rPr>
        <w:t>3</w:t>
      </w:r>
    </w:p>
    <w:p w14:paraId="1EF740DA" w14:textId="77777777" w:rsidR="007262B1" w:rsidRPr="001B2780" w:rsidRDefault="007262B1" w:rsidP="007262B1">
      <w:pPr>
        <w:jc w:val="center"/>
        <w:rPr>
          <w:rFonts w:ascii="Verdana" w:eastAsia="Verdana" w:hAnsi="Verdana" w:cs="Verdana"/>
          <w:b/>
          <w:sz w:val="24"/>
          <w:szCs w:val="24"/>
          <w:lang w:val="uk-UA"/>
        </w:rPr>
      </w:pPr>
      <w:r w:rsidRPr="001B2780">
        <w:rPr>
          <w:rFonts w:ascii="Verdana" w:eastAsia="Verdana" w:hAnsi="Verdana" w:cs="Verdana"/>
          <w:b/>
          <w:sz w:val="24"/>
          <w:szCs w:val="24"/>
        </w:rPr>
        <w:t>TERMS OF REFERENCE:</w:t>
      </w:r>
    </w:p>
    <w:p w14:paraId="6E8525D8" w14:textId="6E297CDD" w:rsidR="001B2780" w:rsidRPr="001B2780" w:rsidRDefault="001B2780" w:rsidP="001B2780">
      <w:pPr>
        <w:jc w:val="center"/>
        <w:rPr>
          <w:rFonts w:ascii="Verdana" w:eastAsia="Verdana" w:hAnsi="Verdana" w:cs="Verdana"/>
          <w:b/>
          <w:sz w:val="24"/>
          <w:szCs w:val="24"/>
        </w:rPr>
      </w:pPr>
      <w:r w:rsidRPr="001B2780">
        <w:rPr>
          <w:rFonts w:ascii="Verdana" w:eastAsia="Verdana" w:hAnsi="Verdana" w:cs="Verdana"/>
          <w:b/>
          <w:sz w:val="24"/>
          <w:szCs w:val="24"/>
        </w:rPr>
        <w:t>for the procurement of</w:t>
      </w:r>
      <w:r w:rsidRPr="001B2780">
        <w:rPr>
          <w:rFonts w:ascii="Verdana" w:eastAsia="Verdana" w:hAnsi="Verdana" w:cs="Verdana"/>
          <w:b/>
          <w:sz w:val="24"/>
          <w:szCs w:val="24"/>
          <w:lang w:val="uk-UA"/>
        </w:rPr>
        <w:t xml:space="preserve"> </w:t>
      </w:r>
      <w:r w:rsidR="00DB2FE8" w:rsidRPr="001B2780">
        <w:rPr>
          <w:rFonts w:ascii="Verdana" w:eastAsia="Verdana" w:hAnsi="Verdana" w:cs="Verdana"/>
          <w:b/>
          <w:sz w:val="24"/>
          <w:szCs w:val="24"/>
        </w:rPr>
        <w:t>consultancy</w:t>
      </w:r>
      <w:r w:rsidRPr="001B2780">
        <w:rPr>
          <w:rFonts w:ascii="Verdana" w:eastAsia="Verdana" w:hAnsi="Verdana" w:cs="Verdana"/>
          <w:b/>
          <w:sz w:val="24"/>
          <w:szCs w:val="24"/>
        </w:rPr>
        <w:t xml:space="preserve"> services</w:t>
      </w:r>
      <w:r w:rsidRPr="001B2780">
        <w:rPr>
          <w:rFonts w:ascii="Verdana" w:eastAsia="Verdana" w:hAnsi="Verdana" w:cs="Verdana"/>
          <w:b/>
          <w:sz w:val="24"/>
          <w:szCs w:val="24"/>
          <w:lang w:val="uk-UA"/>
        </w:rPr>
        <w:t xml:space="preserve"> </w:t>
      </w:r>
      <w:r w:rsidRPr="001B2780">
        <w:rPr>
          <w:rFonts w:ascii="Verdana" w:eastAsia="Verdana" w:hAnsi="Verdana" w:cs="Verdana"/>
          <w:b/>
          <w:sz w:val="24"/>
          <w:szCs w:val="24"/>
        </w:rPr>
        <w:t xml:space="preserve">for conducting a </w:t>
      </w:r>
      <w:r w:rsidR="00DB2FE8">
        <w:rPr>
          <w:rFonts w:ascii="Verdana" w:eastAsia="Verdana" w:hAnsi="Verdana" w:cs="Verdana"/>
          <w:b/>
          <w:sz w:val="24"/>
          <w:szCs w:val="24"/>
        </w:rPr>
        <w:t>r</w:t>
      </w:r>
      <w:r w:rsidRPr="001B2780">
        <w:rPr>
          <w:rFonts w:ascii="Verdana" w:eastAsia="Verdana" w:hAnsi="Verdana" w:cs="Verdana"/>
          <w:b/>
          <w:sz w:val="24"/>
          <w:szCs w:val="24"/>
        </w:rPr>
        <w:t>egulatory review</w:t>
      </w:r>
      <w:r w:rsidRPr="001B2780">
        <w:rPr>
          <w:rFonts w:ascii="Verdana" w:eastAsia="Verdana" w:hAnsi="Verdana" w:cs="Verdana"/>
          <w:b/>
          <w:sz w:val="24"/>
          <w:szCs w:val="24"/>
          <w:lang w:val="uk-UA"/>
        </w:rPr>
        <w:t xml:space="preserve"> </w:t>
      </w:r>
      <w:r w:rsidRPr="001B2780">
        <w:rPr>
          <w:rFonts w:ascii="Verdana" w:eastAsia="Verdana" w:hAnsi="Verdana" w:cs="Verdana"/>
          <w:b/>
          <w:sz w:val="24"/>
          <w:szCs w:val="24"/>
        </w:rPr>
        <w:t xml:space="preserve">and </w:t>
      </w:r>
      <w:r w:rsidR="007B7F4B">
        <w:rPr>
          <w:rFonts w:ascii="Verdana" w:eastAsia="Verdana" w:hAnsi="Verdana" w:cs="Verdana"/>
          <w:b/>
          <w:sz w:val="24"/>
          <w:szCs w:val="24"/>
        </w:rPr>
        <w:t>developing</w:t>
      </w:r>
      <w:r w:rsidRPr="001B2780">
        <w:rPr>
          <w:rFonts w:ascii="Verdana" w:eastAsia="Verdana" w:hAnsi="Verdana" w:cs="Verdana"/>
          <w:b/>
          <w:sz w:val="24"/>
          <w:szCs w:val="24"/>
        </w:rPr>
        <w:t xml:space="preserve"> local regulations</w:t>
      </w:r>
      <w:r w:rsidRPr="001B2780">
        <w:rPr>
          <w:rFonts w:ascii="Verdana" w:eastAsia="Verdana" w:hAnsi="Verdana" w:cs="Verdana"/>
          <w:b/>
          <w:sz w:val="24"/>
          <w:szCs w:val="24"/>
          <w:lang w:val="uk-UA"/>
        </w:rPr>
        <w:t xml:space="preserve"> </w:t>
      </w:r>
      <w:r w:rsidR="00DB2FE8">
        <w:rPr>
          <w:rFonts w:ascii="Verdana" w:eastAsia="Verdana" w:hAnsi="Verdana" w:cs="Verdana"/>
          <w:b/>
          <w:sz w:val="24"/>
          <w:szCs w:val="24"/>
        </w:rPr>
        <w:t>for</w:t>
      </w:r>
      <w:r w:rsidRPr="001B2780">
        <w:rPr>
          <w:rFonts w:ascii="Verdana" w:eastAsia="Verdana" w:hAnsi="Verdana" w:cs="Verdana"/>
          <w:b/>
          <w:sz w:val="24"/>
          <w:szCs w:val="24"/>
        </w:rPr>
        <w:t xml:space="preserve"> the Poltava</w:t>
      </w:r>
      <w:r w:rsidR="00DB2FE8">
        <w:rPr>
          <w:rFonts w:ascii="Verdana" w:eastAsia="Verdana" w:hAnsi="Verdana" w:cs="Verdana"/>
          <w:b/>
          <w:sz w:val="24"/>
          <w:szCs w:val="24"/>
        </w:rPr>
        <w:t xml:space="preserve"> city administration</w:t>
      </w:r>
    </w:p>
    <w:p w14:paraId="3BFD2DF8" w14:textId="77777777" w:rsidR="001B2780" w:rsidRPr="001B2780" w:rsidRDefault="001B2780" w:rsidP="001B2780">
      <w:pPr>
        <w:jc w:val="center"/>
        <w:rPr>
          <w:rFonts w:ascii="Verdana" w:eastAsia="Verdana" w:hAnsi="Verdana" w:cs="Verdana"/>
          <w:b/>
          <w:sz w:val="20"/>
          <w:szCs w:val="20"/>
          <w:lang w:val="uk-UA"/>
        </w:rPr>
      </w:pPr>
    </w:p>
    <w:p w14:paraId="5504AF78" w14:textId="0F7B4356" w:rsidR="007262B1" w:rsidRPr="001B2780" w:rsidRDefault="007262B1" w:rsidP="001B2780">
      <w:pPr>
        <w:pStyle w:val="Heading1"/>
        <w:numPr>
          <w:ilvl w:val="0"/>
          <w:numId w:val="20"/>
        </w:numPr>
        <w:spacing w:before="240" w:after="240"/>
        <w:ind w:left="425" w:hanging="425"/>
        <w:jc w:val="both"/>
        <w:rPr>
          <w:rFonts w:ascii="Verdana" w:eastAsia="Verdana" w:hAnsi="Verdana" w:cs="Verdana"/>
          <w:color w:val="000000"/>
          <w:sz w:val="20"/>
          <w:szCs w:val="20"/>
        </w:rPr>
      </w:pPr>
      <w:r w:rsidRPr="001B2780">
        <w:rPr>
          <w:rFonts w:ascii="Verdana" w:eastAsia="Verdana" w:hAnsi="Verdana" w:cs="Verdana"/>
          <w:color w:val="000000"/>
          <w:sz w:val="20"/>
          <w:szCs w:val="20"/>
        </w:rPr>
        <w:t>BACKGROUND AND CONTEXT</w:t>
      </w:r>
    </w:p>
    <w:p w14:paraId="2FCC7074" w14:textId="77777777" w:rsidR="007262B1" w:rsidRPr="00AF1765" w:rsidRDefault="007262B1" w:rsidP="007262B1">
      <w:pPr>
        <w:jc w:val="both"/>
        <w:rPr>
          <w:rFonts w:ascii="Verdana" w:eastAsia="Verdana" w:hAnsi="Verdana" w:cs="Verdana"/>
          <w:b/>
          <w:sz w:val="20"/>
          <w:szCs w:val="20"/>
        </w:rPr>
      </w:pPr>
      <w:r w:rsidRPr="00AF1765">
        <w:rPr>
          <w:rFonts w:ascii="Verdana" w:eastAsia="Verdana" w:hAnsi="Verdana" w:cs="Verdana"/>
          <w:b/>
          <w:sz w:val="20"/>
          <w:szCs w:val="20"/>
          <w:highlight w:val="white"/>
        </w:rPr>
        <w:t>General</w:t>
      </w:r>
      <w:r w:rsidRPr="00AF1765">
        <w:rPr>
          <w:rFonts w:ascii="Verdana" w:eastAsia="Verdana" w:hAnsi="Verdana" w:cs="Verdana"/>
          <w:b/>
          <w:sz w:val="20"/>
          <w:szCs w:val="20"/>
        </w:rPr>
        <w:t xml:space="preserve"> overview</w:t>
      </w:r>
    </w:p>
    <w:p w14:paraId="5102CE28" w14:textId="77777777" w:rsidR="007262B1" w:rsidRPr="00AF1765" w:rsidRDefault="007262B1" w:rsidP="007262B1">
      <w:pPr>
        <w:spacing w:before="100" w:beforeAutospacing="1" w:after="100" w:afterAutospacing="1"/>
        <w:jc w:val="both"/>
        <w:rPr>
          <w:rFonts w:ascii="Verdana" w:eastAsia="Verdana" w:hAnsi="Verdana" w:cs="Verdana"/>
          <w:sz w:val="20"/>
          <w:szCs w:val="20"/>
          <w:lang w:eastAsia="uk-UA"/>
        </w:rPr>
      </w:pPr>
      <w:r w:rsidRPr="00AF1765">
        <w:rPr>
          <w:rFonts w:ascii="Verdana" w:hAnsi="Verdana"/>
          <w:b/>
          <w:bCs/>
          <w:color w:val="000000"/>
          <w:sz w:val="20"/>
          <w:szCs w:val="20"/>
          <w:u w:val="single"/>
          <w:lang w:eastAsia="uk-UA"/>
        </w:rPr>
        <w:t>The European Union Anti-Corruption Initiative (EUACI)</w:t>
      </w:r>
    </w:p>
    <w:p w14:paraId="73ABC153" w14:textId="77777777" w:rsidR="007262B1" w:rsidRPr="00AF1765" w:rsidRDefault="007262B1" w:rsidP="007262B1">
      <w:pPr>
        <w:spacing w:before="100" w:beforeAutospacing="1" w:after="100" w:afterAutospacing="1"/>
        <w:jc w:val="both"/>
        <w:rPr>
          <w:rFonts w:ascii="Verdana" w:eastAsia="Verdana" w:hAnsi="Verdana" w:cs="Verdana"/>
          <w:sz w:val="20"/>
          <w:szCs w:val="20"/>
          <w:lang w:eastAsia="uk-UA"/>
        </w:rPr>
      </w:pPr>
      <w:r w:rsidRPr="00AF1765">
        <w:rPr>
          <w:rFonts w:ascii="Verdana" w:eastAsia="Verdana" w:hAnsi="Verdana" w:cs="Verdana"/>
          <w:sz w:val="20"/>
          <w:szCs w:val="20"/>
        </w:rPr>
        <w:t xml:space="preserve">The European Union Anti-Corruption Initiative (EUACI) is a joint EU and Government of Denmark financed programme aimed at supporting Ukraine in its efforts to reduce corruption at the national and local level through the empowerment of citizens, civil society, businesses, and state institutions. </w:t>
      </w:r>
      <w:r w:rsidRPr="00AF1765">
        <w:rPr>
          <w:rFonts w:ascii="Verdana" w:hAnsi="Verdana"/>
          <w:color w:val="000000"/>
          <w:sz w:val="20"/>
          <w:szCs w:val="20"/>
          <w:lang w:eastAsia="uk-UA"/>
        </w:rPr>
        <w:t>In January 2024, a new phase of the EUACI is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1F248377" w14:textId="77777777" w:rsidR="007262B1" w:rsidRPr="00AF1765" w:rsidRDefault="007262B1" w:rsidP="007262B1">
      <w:p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The EUACI has four intervention areas, namely:</w:t>
      </w:r>
    </w:p>
    <w:p w14:paraId="56D43EE0" w14:textId="77777777" w:rsidR="007262B1" w:rsidRPr="00AF1765" w:rsidRDefault="007262B1" w:rsidP="007262B1">
      <w:pPr>
        <w:numPr>
          <w:ilvl w:val="0"/>
          <w:numId w:val="21"/>
        </w:num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 xml:space="preserve">Support to independent state institutions fighting and preventing corruption; </w:t>
      </w:r>
    </w:p>
    <w:p w14:paraId="277CFEA1" w14:textId="77777777" w:rsidR="007262B1" w:rsidRPr="00AF1765" w:rsidRDefault="007262B1" w:rsidP="007262B1">
      <w:pPr>
        <w:numPr>
          <w:ilvl w:val="0"/>
          <w:numId w:val="21"/>
        </w:num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 xml:space="preserve">Transparency and accountability of the reconstruction process; </w:t>
      </w:r>
    </w:p>
    <w:p w14:paraId="01412582" w14:textId="77777777" w:rsidR="007262B1" w:rsidRPr="00AF1765" w:rsidRDefault="007262B1" w:rsidP="007262B1">
      <w:pPr>
        <w:numPr>
          <w:ilvl w:val="0"/>
          <w:numId w:val="21"/>
        </w:num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Support cities in war-affected areas in enhancing integrity in the reconstruction process;</w:t>
      </w:r>
    </w:p>
    <w:p w14:paraId="3B48967D" w14:textId="77777777" w:rsidR="007262B1" w:rsidRPr="00AF1765" w:rsidRDefault="007262B1" w:rsidP="007262B1">
      <w:pPr>
        <w:numPr>
          <w:ilvl w:val="0"/>
          <w:numId w:val="21"/>
        </w:num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Civil society and media in preventing and fighting corruption.</w:t>
      </w:r>
    </w:p>
    <w:p w14:paraId="6AC1FDF8" w14:textId="77777777" w:rsidR="007262B1" w:rsidRPr="00AF1765" w:rsidRDefault="007262B1" w:rsidP="007262B1">
      <w:pPr>
        <w:spacing w:before="100" w:beforeAutospacing="1" w:afterAutospacing="1"/>
        <w:jc w:val="both"/>
        <w:rPr>
          <w:rFonts w:ascii="Verdana" w:eastAsia="Times New Roman" w:hAnsi="Verdana" w:cs="Times New Roman"/>
          <w:color w:val="000000"/>
          <w:sz w:val="20"/>
          <w:szCs w:val="20"/>
          <w:lang w:eastAsia="uk-UA"/>
        </w:rPr>
      </w:pPr>
      <w:r w:rsidRPr="00AF1765">
        <w:rPr>
          <w:rFonts w:ascii="Verdana" w:eastAsia="Times New Roman" w:hAnsi="Verdana" w:cs="Times New Roman"/>
          <w:color w:val="000000"/>
          <w:sz w:val="20"/>
          <w:szCs w:val="20"/>
          <w:lang w:eastAsia="uk-UA"/>
        </w:rPr>
        <w:t xml:space="preserve">This specific assignment concerns the EUACI's support for Integrity Cities (intervention area 3). </w:t>
      </w:r>
    </w:p>
    <w:p w14:paraId="5312AEA9" w14:textId="77777777" w:rsidR="00486817" w:rsidRDefault="007262B1" w:rsidP="00486817">
      <w:pPr>
        <w:spacing w:before="100" w:beforeAutospacing="1" w:afterAutospacing="1"/>
        <w:jc w:val="both"/>
        <w:rPr>
          <w:rFonts w:ascii="Verdana" w:eastAsia="Times New Roman" w:hAnsi="Verdana" w:cs="Times New Roman"/>
          <w:b/>
          <w:color w:val="000000"/>
          <w:sz w:val="20"/>
          <w:szCs w:val="20"/>
          <w:lang w:eastAsia="uk-UA"/>
        </w:rPr>
      </w:pPr>
      <w:r w:rsidRPr="00AF1765">
        <w:rPr>
          <w:rFonts w:ascii="Verdana" w:eastAsia="Times New Roman" w:hAnsi="Verdana" w:cs="Times New Roman"/>
          <w:b/>
          <w:color w:val="000000"/>
          <w:sz w:val="20"/>
          <w:szCs w:val="20"/>
          <w:lang w:eastAsia="uk-UA"/>
        </w:rPr>
        <w:t>The Integrity Cities</w:t>
      </w:r>
    </w:p>
    <w:p w14:paraId="1A2F965A" w14:textId="15FAD6E4" w:rsidR="005C016A" w:rsidRPr="00486817" w:rsidRDefault="007262B1" w:rsidP="00486817">
      <w:pPr>
        <w:spacing w:before="100" w:beforeAutospacing="1" w:afterAutospacing="1"/>
        <w:jc w:val="both"/>
        <w:rPr>
          <w:rFonts w:ascii="Verdana" w:eastAsia="Times New Roman" w:hAnsi="Verdana" w:cs="Times New Roman"/>
          <w:b/>
          <w:color w:val="000000"/>
          <w:sz w:val="20"/>
          <w:szCs w:val="20"/>
          <w:lang w:eastAsia="uk-UA"/>
        </w:rPr>
      </w:pPr>
      <w:r w:rsidRPr="00AF1765">
        <w:rPr>
          <w:rFonts w:ascii="Verdana" w:eastAsia="Verdana" w:hAnsi="Verdana" w:cs="Verdana"/>
          <w:sz w:val="20"/>
          <w:szCs w:val="20"/>
        </w:rPr>
        <w:t>The s</w:t>
      </w:r>
      <w:r>
        <w:rPr>
          <w:rFonts w:ascii="Verdana" w:eastAsia="Verdana" w:hAnsi="Verdana" w:cs="Verdana"/>
          <w:sz w:val="20"/>
          <w:szCs w:val="20"/>
        </w:rPr>
        <w:t>even</w:t>
      </w:r>
      <w:r w:rsidRPr="00AF1765">
        <w:rPr>
          <w:rFonts w:ascii="Verdana" w:eastAsia="Verdana" w:hAnsi="Verdana" w:cs="Verdana"/>
          <w:sz w:val="20"/>
          <w:szCs w:val="20"/>
        </w:rPr>
        <w:t xml:space="preserve"> integrity cities with which the EUACI has entered into a partnership under its Component 3 are Zhytomyr, Chernivtsi, Sheptytskyi (former Chervonohrad), Nikopol, Mykolaiv</w:t>
      </w:r>
      <w:r>
        <w:rPr>
          <w:rFonts w:ascii="Verdana" w:eastAsia="Verdana" w:hAnsi="Verdana" w:cs="Verdana"/>
          <w:sz w:val="20"/>
          <w:szCs w:val="20"/>
        </w:rPr>
        <w:t>, Poltava</w:t>
      </w:r>
      <w:r w:rsidRPr="00AF1765">
        <w:rPr>
          <w:rFonts w:ascii="Verdana" w:eastAsia="Verdana" w:hAnsi="Verdana" w:cs="Verdana"/>
          <w:sz w:val="20"/>
          <w:szCs w:val="20"/>
        </w:rPr>
        <w:t xml:space="preserve"> and Mariupol. Currently, there are no active projects in Mariupol.</w:t>
      </w:r>
    </w:p>
    <w:p w14:paraId="37A24D72" w14:textId="59B54547" w:rsidR="007B7F4B" w:rsidRPr="007B7F4B" w:rsidRDefault="007B7F4B" w:rsidP="005C016A">
      <w:pPr>
        <w:jc w:val="both"/>
        <w:rPr>
          <w:rFonts w:ascii="Verdana" w:eastAsia="Verdana" w:hAnsi="Verdana" w:cs="Verdana"/>
          <w:sz w:val="20"/>
          <w:szCs w:val="20"/>
        </w:rPr>
      </w:pPr>
      <w:r w:rsidRPr="007B7F4B">
        <w:rPr>
          <w:rFonts w:ascii="Verdana" w:eastAsia="Verdana" w:hAnsi="Verdana" w:cs="Verdana"/>
          <w:sz w:val="20"/>
          <w:szCs w:val="20"/>
        </w:rPr>
        <w:t xml:space="preserve">As part of supporting the requests from Integrity Cities, the EUACI is ready to support conducting a regulatory review, updating regulatory procedures, and developing local-level </w:t>
      </w:r>
      <w:r w:rsidRPr="007B7F4B">
        <w:rPr>
          <w:rFonts w:ascii="Verdana" w:eastAsia="Verdana" w:hAnsi="Verdana" w:cs="Verdana"/>
          <w:sz w:val="20"/>
          <w:szCs w:val="20"/>
        </w:rPr>
        <w:lastRenderedPageBreak/>
        <w:t>regulations in the Integrity City of Poltava. It is also planned to develop a concept that will include recommendations for changes to national-level legislation, based on the experience gained during this activity.</w:t>
      </w:r>
    </w:p>
    <w:p w14:paraId="29CF8321" w14:textId="77777777" w:rsidR="007262B1" w:rsidRPr="00AF1765" w:rsidRDefault="007262B1" w:rsidP="007262B1">
      <w:pPr>
        <w:rPr>
          <w:rFonts w:ascii="Verdana" w:eastAsia="Verdana" w:hAnsi="Verdana" w:cs="Verdana"/>
          <w:sz w:val="20"/>
          <w:szCs w:val="20"/>
        </w:rPr>
      </w:pPr>
      <w:r w:rsidRPr="00AF1765">
        <w:rPr>
          <w:rFonts w:ascii="Verdana" w:eastAsia="Verdana" w:hAnsi="Verdana" w:cs="Verdana"/>
          <w:sz w:val="20"/>
          <w:szCs w:val="20"/>
        </w:rPr>
        <w:t>These Terms of Reference (ToR) give more details about the assignment.</w:t>
      </w:r>
    </w:p>
    <w:p w14:paraId="18E64A55" w14:textId="77777777" w:rsidR="007262B1" w:rsidRPr="00AF1765" w:rsidRDefault="007262B1" w:rsidP="007262B1">
      <w:pPr>
        <w:pStyle w:val="Heading1"/>
        <w:numPr>
          <w:ilvl w:val="0"/>
          <w:numId w:val="20"/>
        </w:numPr>
        <w:spacing w:before="240" w:after="240"/>
        <w:jc w:val="both"/>
        <w:rPr>
          <w:rFonts w:ascii="Verdana" w:eastAsia="Verdana" w:hAnsi="Verdana" w:cs="Verdana"/>
          <w:color w:val="000000"/>
          <w:sz w:val="20"/>
          <w:szCs w:val="20"/>
          <w:lang w:val="uk-UA"/>
        </w:rPr>
      </w:pPr>
      <w:r w:rsidRPr="00AF1765">
        <w:rPr>
          <w:rFonts w:ascii="Verdana" w:eastAsia="Verdana" w:hAnsi="Verdana" w:cs="Verdana"/>
          <w:color w:val="000000"/>
          <w:sz w:val="20"/>
          <w:szCs w:val="20"/>
        </w:rPr>
        <w:t>OBJECTIVE</w:t>
      </w:r>
    </w:p>
    <w:p w14:paraId="7BB2CB30" w14:textId="0AA45E90" w:rsidR="002100C6" w:rsidRPr="002100C6" w:rsidRDefault="002100C6" w:rsidP="002100C6">
      <w:pPr>
        <w:pStyle w:val="p1"/>
        <w:jc w:val="both"/>
        <w:rPr>
          <w:rFonts w:ascii="Verdana" w:eastAsia="Verdana" w:hAnsi="Verdana" w:cs="Verdana"/>
          <w:sz w:val="20"/>
          <w:szCs w:val="20"/>
        </w:rPr>
      </w:pPr>
      <w:r w:rsidRPr="002100C6">
        <w:rPr>
          <w:rFonts w:ascii="Verdana" w:eastAsia="Verdana" w:hAnsi="Verdana" w:cs="Verdana"/>
          <w:sz w:val="20"/>
          <w:szCs w:val="20"/>
        </w:rPr>
        <w:t xml:space="preserve">The objective of this assignment is to support the Poltava City Council in conducting a comprehensive regulatory review, updating regulatory procedures, and developing new or improved local regulations in selected </w:t>
      </w:r>
      <w:r w:rsidR="00386A90">
        <w:rPr>
          <w:rFonts w:ascii="Verdana" w:eastAsia="Verdana" w:hAnsi="Verdana" w:cs="Verdana"/>
          <w:sz w:val="20"/>
          <w:szCs w:val="20"/>
          <w:lang w:val="en-GB"/>
        </w:rPr>
        <w:t>spheres</w:t>
      </w:r>
      <w:r w:rsidRPr="002100C6">
        <w:rPr>
          <w:rFonts w:ascii="Verdana" w:eastAsia="Verdana" w:hAnsi="Verdana" w:cs="Verdana"/>
          <w:sz w:val="20"/>
          <w:szCs w:val="20"/>
        </w:rPr>
        <w:t>. This process will also result in the development of a concept document with recommendations for national-level legislative amendments aimed at strengthening transparency and accountability in the field of regulatory policy.</w:t>
      </w:r>
    </w:p>
    <w:p w14:paraId="057A4FE6" w14:textId="6562DB9F" w:rsidR="002100C6" w:rsidRPr="002100C6" w:rsidRDefault="002100C6" w:rsidP="002100C6">
      <w:pPr>
        <w:pStyle w:val="p1"/>
        <w:jc w:val="both"/>
        <w:rPr>
          <w:rFonts w:ascii="Verdana" w:eastAsia="Verdana" w:hAnsi="Verdana" w:cs="Verdana"/>
          <w:sz w:val="20"/>
          <w:szCs w:val="20"/>
        </w:rPr>
      </w:pPr>
      <w:r w:rsidRPr="002100C6">
        <w:rPr>
          <w:rFonts w:ascii="Verdana" w:eastAsia="Verdana" w:hAnsi="Verdana" w:cs="Verdana"/>
          <w:sz w:val="20"/>
          <w:szCs w:val="20"/>
        </w:rPr>
        <w:t xml:space="preserve">This activity is </w:t>
      </w:r>
      <w:r>
        <w:rPr>
          <w:rFonts w:ascii="Verdana" w:eastAsia="Verdana" w:hAnsi="Verdana" w:cs="Verdana"/>
          <w:sz w:val="20"/>
          <w:szCs w:val="20"/>
          <w:lang w:val="uk-UA"/>
        </w:rPr>
        <w:t>on</w:t>
      </w:r>
      <w:r>
        <w:rPr>
          <w:rFonts w:ascii="Verdana" w:eastAsia="Verdana" w:hAnsi="Verdana" w:cs="Verdana"/>
          <w:sz w:val="20"/>
          <w:szCs w:val="20"/>
        </w:rPr>
        <w:t>e of the</w:t>
      </w:r>
      <w:r w:rsidRPr="002100C6">
        <w:rPr>
          <w:rFonts w:ascii="Verdana" w:eastAsia="Verdana" w:hAnsi="Verdana" w:cs="Verdana"/>
          <w:sz w:val="20"/>
          <w:szCs w:val="20"/>
        </w:rPr>
        <w:t xml:space="preserve"> key component of the broader EUACI support to Integrity Cities, contributing to the institutionalization of transparent and accountable governance mechanisms in Poltava. By reviewing outdated, inconsistent, or discretionary regulations, and involving stakeholders such as local officials, businesses, and civil society in the process, the assignment aims to eliminate regulatory gaps, reduce administrative burdens, and </w:t>
      </w:r>
      <w:r w:rsidR="00386A90">
        <w:rPr>
          <w:rFonts w:ascii="Verdana" w:eastAsia="Verdana" w:hAnsi="Verdana" w:cs="Verdana"/>
          <w:sz w:val="20"/>
          <w:szCs w:val="20"/>
        </w:rPr>
        <w:t>minimize</w:t>
      </w:r>
      <w:r w:rsidR="00DB2FE8">
        <w:rPr>
          <w:rFonts w:ascii="Verdana" w:eastAsia="Verdana" w:hAnsi="Verdana" w:cs="Verdana"/>
          <w:sz w:val="20"/>
          <w:szCs w:val="20"/>
        </w:rPr>
        <w:t xml:space="preserve"> corruption risks</w:t>
      </w:r>
      <w:r w:rsidRPr="002100C6">
        <w:rPr>
          <w:rFonts w:ascii="Verdana" w:eastAsia="Verdana" w:hAnsi="Verdana" w:cs="Verdana"/>
          <w:sz w:val="20"/>
          <w:szCs w:val="20"/>
        </w:rPr>
        <w:t>.</w:t>
      </w:r>
    </w:p>
    <w:p w14:paraId="03F6A137" w14:textId="31104710" w:rsidR="002100C6" w:rsidRPr="002100C6" w:rsidRDefault="002100C6" w:rsidP="002100C6">
      <w:pPr>
        <w:pStyle w:val="p1"/>
        <w:jc w:val="both"/>
        <w:rPr>
          <w:rFonts w:ascii="Verdana" w:eastAsia="Verdana" w:hAnsi="Verdana" w:cs="Verdana"/>
          <w:sz w:val="20"/>
          <w:szCs w:val="20"/>
        </w:rPr>
      </w:pPr>
      <w:r w:rsidRPr="002100C6">
        <w:rPr>
          <w:rFonts w:ascii="Verdana" w:eastAsia="Verdana" w:hAnsi="Verdana" w:cs="Verdana"/>
          <w:sz w:val="20"/>
          <w:szCs w:val="20"/>
        </w:rPr>
        <w:t>Through the implementation of this assignment, the City Council of Poltava will enhance its capacity to make evidence-based, inclusive, and transparent regulatory decisions</w:t>
      </w:r>
      <w:r>
        <w:rPr>
          <w:rFonts w:ascii="Verdana" w:eastAsia="Verdana" w:hAnsi="Verdana" w:cs="Verdana"/>
          <w:sz w:val="20"/>
          <w:szCs w:val="20"/>
        </w:rPr>
        <w:t xml:space="preserve"> in particular spheres </w:t>
      </w:r>
      <w:r>
        <w:rPr>
          <w:rFonts w:ascii="Verdana" w:eastAsia="Verdana" w:hAnsi="Verdana" w:cs="Verdana"/>
          <w:sz w:val="20"/>
          <w:szCs w:val="20"/>
          <w:lang w:val="uk-UA"/>
        </w:rPr>
        <w:t>s</w:t>
      </w:r>
      <w:r>
        <w:rPr>
          <w:rFonts w:ascii="Verdana" w:eastAsia="Verdana" w:hAnsi="Verdana" w:cs="Verdana"/>
          <w:sz w:val="20"/>
          <w:szCs w:val="20"/>
        </w:rPr>
        <w:t>ensitive for corruption risks</w:t>
      </w:r>
      <w:r w:rsidRPr="002100C6">
        <w:rPr>
          <w:rFonts w:ascii="Verdana" w:eastAsia="Verdana" w:hAnsi="Verdana" w:cs="Verdana"/>
          <w:sz w:val="20"/>
          <w:szCs w:val="20"/>
        </w:rPr>
        <w:t>. Updated rules on the placement of temporary structures, mobile trade,</w:t>
      </w:r>
      <w:r w:rsidR="00386A90">
        <w:rPr>
          <w:rFonts w:ascii="Verdana" w:eastAsia="Verdana" w:hAnsi="Verdana" w:cs="Verdana"/>
          <w:sz w:val="20"/>
          <w:szCs w:val="20"/>
        </w:rPr>
        <w:t xml:space="preserve"> </w:t>
      </w:r>
      <w:r w:rsidRPr="002100C6">
        <w:rPr>
          <w:rFonts w:ascii="Verdana" w:eastAsia="Verdana" w:hAnsi="Verdana" w:cs="Verdana"/>
          <w:sz w:val="20"/>
          <w:szCs w:val="20"/>
        </w:rPr>
        <w:t>outdoor advertising</w:t>
      </w:r>
      <w:r w:rsidR="00386A90">
        <w:rPr>
          <w:rFonts w:ascii="Verdana" w:eastAsia="Verdana" w:hAnsi="Verdana" w:cs="Verdana"/>
          <w:sz w:val="20"/>
          <w:szCs w:val="20"/>
        </w:rPr>
        <w:t xml:space="preserve"> and </w:t>
      </w:r>
      <w:r w:rsidR="00386A90" w:rsidRPr="00386A90">
        <w:rPr>
          <w:rFonts w:ascii="Verdana" w:eastAsia="Verdana" w:hAnsi="Verdana" w:cs="Verdana"/>
          <w:sz w:val="20"/>
          <w:szCs w:val="20"/>
        </w:rPr>
        <w:t>organization of fairs</w:t>
      </w:r>
      <w:r w:rsidRPr="002100C6">
        <w:rPr>
          <w:rFonts w:ascii="Verdana" w:eastAsia="Verdana" w:hAnsi="Verdana" w:cs="Verdana"/>
          <w:sz w:val="20"/>
          <w:szCs w:val="20"/>
        </w:rPr>
        <w:t xml:space="preserve"> will ensure predictability for businesses, reduce space for informal practices, and align local policies with anti-corruption principles. At least </w:t>
      </w:r>
      <w:r w:rsidR="00DB2FE8">
        <w:rPr>
          <w:rFonts w:ascii="Verdana" w:eastAsia="Verdana" w:hAnsi="Verdana" w:cs="Verdana"/>
          <w:sz w:val="20"/>
          <w:szCs w:val="20"/>
        </w:rPr>
        <w:t>four</w:t>
      </w:r>
      <w:r w:rsidRPr="002100C6">
        <w:rPr>
          <w:rFonts w:ascii="Verdana" w:eastAsia="Verdana" w:hAnsi="Verdana" w:cs="Verdana"/>
          <w:sz w:val="20"/>
          <w:szCs w:val="20"/>
        </w:rPr>
        <w:t xml:space="preserve"> field visits and a series of stakeholder consultations will ensure participatory engagement and local ownership of the reforms.</w:t>
      </w:r>
    </w:p>
    <w:p w14:paraId="04E69F84" w14:textId="4A2BE000" w:rsidR="002100C6" w:rsidRPr="001C0326" w:rsidRDefault="002100C6" w:rsidP="002100C6">
      <w:pPr>
        <w:pStyle w:val="p1"/>
        <w:jc w:val="both"/>
        <w:rPr>
          <w:rFonts w:ascii="Verdana" w:eastAsia="Verdana" w:hAnsi="Verdana" w:cs="Verdana"/>
          <w:sz w:val="20"/>
          <w:szCs w:val="20"/>
        </w:rPr>
      </w:pPr>
      <w:r w:rsidRPr="002100C6">
        <w:rPr>
          <w:rFonts w:ascii="Verdana" w:eastAsia="Verdana" w:hAnsi="Verdana" w:cs="Verdana"/>
          <w:sz w:val="20"/>
          <w:szCs w:val="20"/>
        </w:rPr>
        <w:t xml:space="preserve">By embedding transparent procedures in local rulemaking and proposing improvements to national legislation, this assignment will reinforce the EUACI’s overarching goal of reducing corruption risks, </w:t>
      </w:r>
      <w:r>
        <w:rPr>
          <w:rFonts w:ascii="Verdana" w:eastAsia="Verdana" w:hAnsi="Verdana" w:cs="Verdana"/>
          <w:sz w:val="20"/>
          <w:szCs w:val="20"/>
        </w:rPr>
        <w:t>improvement of transparency and accountability of</w:t>
      </w:r>
      <w:r w:rsidRPr="002100C6">
        <w:rPr>
          <w:rFonts w:ascii="Verdana" w:eastAsia="Verdana" w:hAnsi="Verdana" w:cs="Verdana"/>
          <w:sz w:val="20"/>
          <w:szCs w:val="20"/>
        </w:rPr>
        <w:t xml:space="preserve"> local governance, and promoting best practices in municipal policy-making.</w:t>
      </w:r>
    </w:p>
    <w:p w14:paraId="015BDF62" w14:textId="77777777" w:rsidR="007262B1" w:rsidRPr="00AF1765" w:rsidRDefault="007262B1" w:rsidP="007262B1">
      <w:pPr>
        <w:pStyle w:val="Heading1"/>
        <w:numPr>
          <w:ilvl w:val="0"/>
          <w:numId w:val="20"/>
        </w:numPr>
        <w:spacing w:before="240" w:after="240"/>
        <w:jc w:val="both"/>
        <w:rPr>
          <w:rFonts w:ascii="Verdana" w:eastAsia="Verdana" w:hAnsi="Verdana" w:cs="Verdana"/>
          <w:sz w:val="20"/>
          <w:szCs w:val="20"/>
        </w:rPr>
      </w:pPr>
      <w:r w:rsidRPr="00AF1765">
        <w:rPr>
          <w:rFonts w:ascii="Verdana" w:eastAsia="Verdana" w:hAnsi="Verdana" w:cs="Verdana"/>
          <w:color w:val="000000"/>
          <w:sz w:val="20"/>
          <w:szCs w:val="20"/>
        </w:rPr>
        <w:t>SCOPE</w:t>
      </w:r>
      <w:r w:rsidRPr="00AF1765">
        <w:rPr>
          <w:rFonts w:ascii="Verdana" w:eastAsia="Verdana" w:hAnsi="Verdana" w:cs="Verdana"/>
          <w:sz w:val="20"/>
          <w:szCs w:val="20"/>
        </w:rPr>
        <w:t xml:space="preserve"> OF WORK</w:t>
      </w:r>
    </w:p>
    <w:p w14:paraId="3C9553DF" w14:textId="7C6615D5"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The scope of work includes all activities necessary to ensure the achievement of the above objective</w:t>
      </w:r>
      <w:r w:rsidR="00C47AB4">
        <w:rPr>
          <w:rFonts w:ascii="Verdana" w:eastAsia="Verdana" w:hAnsi="Verdana" w:cs="Verdana"/>
          <w:sz w:val="20"/>
          <w:szCs w:val="20"/>
        </w:rPr>
        <w:t>.</w:t>
      </w:r>
    </w:p>
    <w:p w14:paraId="49EA6428" w14:textId="7E1DAF4E" w:rsidR="003E127D" w:rsidRDefault="009630E4" w:rsidP="00DB2FE8">
      <w:pPr>
        <w:pStyle w:val="p1"/>
        <w:jc w:val="both"/>
        <w:rPr>
          <w:rFonts w:ascii="Verdana" w:eastAsia="Verdana" w:hAnsi="Verdana" w:cs="Verdana"/>
          <w:sz w:val="20"/>
          <w:szCs w:val="20"/>
        </w:rPr>
      </w:pPr>
      <w:r w:rsidRPr="009630E4">
        <w:rPr>
          <w:rFonts w:ascii="Verdana" w:eastAsia="Verdana" w:hAnsi="Verdana" w:cs="Verdana"/>
          <w:sz w:val="20"/>
          <w:szCs w:val="20"/>
        </w:rPr>
        <w:t xml:space="preserve">The Consultant will be responsible for conducting a </w:t>
      </w:r>
      <w:r w:rsidR="001C0326">
        <w:rPr>
          <w:rFonts w:ascii="Verdana" w:eastAsia="Verdana" w:hAnsi="Verdana" w:cs="Verdana"/>
          <w:sz w:val="20"/>
          <w:szCs w:val="20"/>
        </w:rPr>
        <w:t xml:space="preserve">full cycle </w:t>
      </w:r>
      <w:r w:rsidRPr="009630E4">
        <w:rPr>
          <w:rFonts w:ascii="Verdana" w:eastAsia="Verdana" w:hAnsi="Verdana" w:cs="Verdana"/>
          <w:sz w:val="20"/>
          <w:szCs w:val="20"/>
        </w:rPr>
        <w:t>regulatory review, updating regulatory procedures, and developing local regulations in Poltava</w:t>
      </w:r>
      <w:r w:rsidR="00DB2FE8">
        <w:rPr>
          <w:rFonts w:ascii="Verdana" w:eastAsia="Verdana" w:hAnsi="Verdana" w:cs="Verdana"/>
          <w:sz w:val="20"/>
          <w:szCs w:val="20"/>
        </w:rPr>
        <w:t>. And p</w:t>
      </w:r>
      <w:r w:rsidR="00DB2FE8" w:rsidRPr="00DB2FE8">
        <w:rPr>
          <w:rFonts w:ascii="Verdana" w:eastAsia="Verdana" w:hAnsi="Verdana" w:cs="Verdana"/>
          <w:sz w:val="20"/>
          <w:szCs w:val="20"/>
        </w:rPr>
        <w:t>repare draft of</w:t>
      </w:r>
      <w:r w:rsidR="00DB2FE8">
        <w:rPr>
          <w:rFonts w:ascii="Verdana" w:eastAsia="Verdana" w:hAnsi="Verdana" w:cs="Verdana"/>
          <w:sz w:val="20"/>
          <w:szCs w:val="20"/>
        </w:rPr>
        <w:t xml:space="preserve"> </w:t>
      </w:r>
      <w:r w:rsidR="00DB2FE8" w:rsidRPr="00DB2FE8">
        <w:rPr>
          <w:rFonts w:ascii="Verdana" w:eastAsia="Verdana" w:hAnsi="Verdana" w:cs="Verdana"/>
          <w:sz w:val="20"/>
          <w:szCs w:val="20"/>
        </w:rPr>
        <w:t>the</w:t>
      </w:r>
      <w:r w:rsidR="00DB2FE8">
        <w:rPr>
          <w:rFonts w:ascii="Verdana" w:eastAsia="Verdana" w:hAnsi="Verdana" w:cs="Verdana"/>
          <w:sz w:val="20"/>
          <w:szCs w:val="20"/>
        </w:rPr>
        <w:t xml:space="preserve"> local act</w:t>
      </w:r>
      <w:r w:rsidR="00DB2FE8" w:rsidRPr="00DB2FE8">
        <w:rPr>
          <w:rFonts w:ascii="Verdana" w:eastAsia="Verdana" w:hAnsi="Verdana" w:cs="Verdana"/>
          <w:sz w:val="20"/>
          <w:szCs w:val="20"/>
        </w:rPr>
        <w:t xml:space="preserve"> “Procedure for Preparing Draft Regulatory Acts of the Poltava City</w:t>
      </w:r>
      <w:r w:rsidR="00DB2FE8">
        <w:rPr>
          <w:rFonts w:ascii="Verdana" w:eastAsia="Verdana" w:hAnsi="Verdana" w:cs="Verdana"/>
          <w:sz w:val="20"/>
          <w:szCs w:val="20"/>
        </w:rPr>
        <w:t xml:space="preserve"> </w:t>
      </w:r>
      <w:r w:rsidR="00DB2FE8" w:rsidRPr="00DB2FE8">
        <w:rPr>
          <w:rFonts w:ascii="Verdana" w:eastAsia="Verdana" w:hAnsi="Verdana" w:cs="Verdana"/>
          <w:sz w:val="20"/>
          <w:szCs w:val="20"/>
        </w:rPr>
        <w:t>Council/executive committee”</w:t>
      </w:r>
      <w:r w:rsidR="00DB2FE8">
        <w:rPr>
          <w:rFonts w:ascii="Verdana" w:eastAsia="Verdana" w:hAnsi="Verdana" w:cs="Verdana"/>
          <w:sz w:val="20"/>
          <w:szCs w:val="20"/>
        </w:rPr>
        <w:t xml:space="preserve"> to standardize regulatory process in the city administration based on the specific of the city administration functioning.  </w:t>
      </w:r>
    </w:p>
    <w:p w14:paraId="24F4AF3B" w14:textId="2053D810" w:rsidR="00CA3698" w:rsidRDefault="000D520C" w:rsidP="003E127D">
      <w:pPr>
        <w:pStyle w:val="p1"/>
        <w:spacing w:after="0" w:afterAutospacing="0"/>
        <w:rPr>
          <w:rFonts w:ascii="Verdana" w:eastAsia="Verdana" w:hAnsi="Verdana" w:cs="Verdana"/>
          <w:sz w:val="20"/>
          <w:szCs w:val="20"/>
        </w:rPr>
      </w:pPr>
      <w:r w:rsidRPr="000D520C">
        <w:rPr>
          <w:rFonts w:ascii="Verdana" w:eastAsia="Verdana" w:hAnsi="Verdana" w:cs="Verdana"/>
          <w:sz w:val="20"/>
          <w:szCs w:val="20"/>
        </w:rPr>
        <w:lastRenderedPageBreak/>
        <w:t xml:space="preserve">The Consultant is also expected to update existing or develop new regulatory acts in the </w:t>
      </w:r>
      <w:r w:rsidR="003E127D">
        <w:rPr>
          <w:rFonts w:ascii="Verdana" w:eastAsia="Verdana" w:hAnsi="Verdana" w:cs="Verdana"/>
          <w:sz w:val="20"/>
          <w:szCs w:val="20"/>
          <w:lang w:val="en-GB"/>
        </w:rPr>
        <w:t>spheres</w:t>
      </w:r>
      <w:r w:rsidRPr="000D520C">
        <w:rPr>
          <w:rFonts w:ascii="Verdana" w:eastAsia="Verdana" w:hAnsi="Verdana" w:cs="Verdana"/>
          <w:sz w:val="20"/>
          <w:szCs w:val="20"/>
        </w:rPr>
        <w:t xml:space="preserve"> of</w:t>
      </w:r>
      <w:r w:rsidR="003E127D">
        <w:rPr>
          <w:rFonts w:ascii="Verdana" w:eastAsia="Verdana" w:hAnsi="Verdana" w:cs="Verdana"/>
          <w:sz w:val="20"/>
          <w:szCs w:val="20"/>
        </w:rPr>
        <w:t>:</w:t>
      </w:r>
    </w:p>
    <w:p w14:paraId="189C6C73" w14:textId="226EEA2A" w:rsidR="00CA3698" w:rsidRDefault="000D520C" w:rsidP="00DB2FE8">
      <w:pPr>
        <w:pStyle w:val="p1"/>
        <w:numPr>
          <w:ilvl w:val="0"/>
          <w:numId w:val="25"/>
        </w:numPr>
        <w:spacing w:before="0" w:beforeAutospacing="0"/>
        <w:rPr>
          <w:rFonts w:ascii="Verdana" w:eastAsia="Verdana" w:hAnsi="Verdana" w:cs="Verdana"/>
          <w:sz w:val="20"/>
          <w:szCs w:val="20"/>
        </w:rPr>
      </w:pPr>
      <w:r w:rsidRPr="000D520C">
        <w:rPr>
          <w:rFonts w:ascii="Verdana" w:eastAsia="Verdana" w:hAnsi="Verdana" w:cs="Verdana"/>
          <w:sz w:val="20"/>
          <w:szCs w:val="20"/>
        </w:rPr>
        <w:t>placement of temporary structures</w:t>
      </w:r>
    </w:p>
    <w:p w14:paraId="22110FCE" w14:textId="45C310A6" w:rsidR="00CA3698" w:rsidRPr="00CA3698" w:rsidRDefault="000D520C" w:rsidP="00CA3698">
      <w:pPr>
        <w:pStyle w:val="p1"/>
        <w:numPr>
          <w:ilvl w:val="0"/>
          <w:numId w:val="25"/>
        </w:numPr>
        <w:rPr>
          <w:rFonts w:ascii="Verdana" w:eastAsia="Verdana" w:hAnsi="Verdana" w:cs="Verdana"/>
          <w:sz w:val="20"/>
          <w:szCs w:val="20"/>
        </w:rPr>
      </w:pPr>
      <w:r w:rsidRPr="00CA3698">
        <w:rPr>
          <w:rFonts w:ascii="Verdana" w:eastAsia="Verdana" w:hAnsi="Verdana" w:cs="Verdana"/>
          <w:sz w:val="20"/>
          <w:szCs w:val="20"/>
        </w:rPr>
        <w:t>mobile trade</w:t>
      </w:r>
      <w:r w:rsidR="00D37BDC" w:rsidRPr="00CA3698">
        <w:rPr>
          <w:rFonts w:ascii="Verdana" w:eastAsia="Verdana" w:hAnsi="Verdana" w:cs="Verdana"/>
          <w:sz w:val="20"/>
          <w:szCs w:val="20"/>
        </w:rPr>
        <w:t xml:space="preserve"> </w:t>
      </w:r>
    </w:p>
    <w:p w14:paraId="7879BC8E" w14:textId="6A2AC439" w:rsidR="009630E4" w:rsidRPr="003E127D" w:rsidRDefault="000D520C" w:rsidP="003E127D">
      <w:pPr>
        <w:pStyle w:val="p1"/>
        <w:numPr>
          <w:ilvl w:val="0"/>
          <w:numId w:val="25"/>
        </w:numPr>
        <w:rPr>
          <w:rFonts w:ascii="Verdana" w:eastAsia="Verdana" w:hAnsi="Verdana" w:cs="Verdana"/>
          <w:sz w:val="20"/>
          <w:szCs w:val="20"/>
          <w:lang w:val="uk-UA"/>
        </w:rPr>
      </w:pPr>
      <w:r w:rsidRPr="000D520C">
        <w:rPr>
          <w:rFonts w:ascii="Verdana" w:eastAsia="Verdana" w:hAnsi="Verdana" w:cs="Verdana"/>
          <w:sz w:val="20"/>
          <w:szCs w:val="20"/>
        </w:rPr>
        <w:t>placement of outdoor advertising and sign</w:t>
      </w:r>
      <w:r w:rsidR="003E127D">
        <w:rPr>
          <w:rFonts w:ascii="Verdana" w:eastAsia="Verdana" w:hAnsi="Verdana" w:cs="Verdana"/>
          <w:sz w:val="20"/>
          <w:szCs w:val="20"/>
        </w:rPr>
        <w:t>boards</w:t>
      </w:r>
    </w:p>
    <w:p w14:paraId="51FA264E" w14:textId="1B7C3915" w:rsidR="003E127D" w:rsidRPr="000D520C" w:rsidRDefault="003E127D" w:rsidP="003E127D">
      <w:pPr>
        <w:pStyle w:val="p1"/>
        <w:numPr>
          <w:ilvl w:val="0"/>
          <w:numId w:val="25"/>
        </w:numPr>
        <w:rPr>
          <w:rFonts w:ascii="Verdana" w:eastAsia="Verdana" w:hAnsi="Verdana" w:cs="Verdana"/>
          <w:sz w:val="20"/>
          <w:szCs w:val="20"/>
          <w:lang w:val="uk-UA"/>
        </w:rPr>
      </w:pPr>
      <w:bookmarkStart w:id="0" w:name="_Hlk203575011"/>
      <w:r w:rsidRPr="003E127D">
        <w:rPr>
          <w:rFonts w:ascii="Verdana" w:eastAsia="Verdana" w:hAnsi="Verdana" w:cs="Verdana"/>
          <w:sz w:val="20"/>
          <w:szCs w:val="20"/>
          <w:lang w:val="uk-UA"/>
        </w:rPr>
        <w:t>organization of fairs</w:t>
      </w:r>
    </w:p>
    <w:bookmarkEnd w:id="0"/>
    <w:p w14:paraId="3F52C948" w14:textId="35E37F8A" w:rsidR="000D520C" w:rsidRDefault="009630E4" w:rsidP="009630E4">
      <w:pPr>
        <w:pStyle w:val="p1"/>
        <w:jc w:val="both"/>
        <w:rPr>
          <w:rFonts w:ascii="Verdana" w:eastAsia="Verdana" w:hAnsi="Verdana" w:cs="Verdana"/>
          <w:sz w:val="20"/>
          <w:szCs w:val="20"/>
        </w:rPr>
      </w:pPr>
      <w:r w:rsidRPr="009630E4">
        <w:rPr>
          <w:rFonts w:ascii="Verdana" w:eastAsia="Verdana" w:hAnsi="Verdana" w:cs="Verdana"/>
          <w:sz w:val="20"/>
          <w:szCs w:val="20"/>
        </w:rPr>
        <w:t>The Consultant will facilitate</w:t>
      </w:r>
      <w:r w:rsidR="003E127D">
        <w:rPr>
          <w:rFonts w:ascii="Verdana" w:eastAsia="Verdana" w:hAnsi="Verdana" w:cs="Verdana"/>
          <w:sz w:val="20"/>
          <w:szCs w:val="20"/>
        </w:rPr>
        <w:t xml:space="preserve"> four</w:t>
      </w:r>
      <w:r w:rsidRPr="009630E4">
        <w:rPr>
          <w:rFonts w:ascii="Verdana" w:eastAsia="Verdana" w:hAnsi="Verdana" w:cs="Verdana"/>
          <w:sz w:val="20"/>
          <w:szCs w:val="20"/>
        </w:rPr>
        <w:t xml:space="preserve"> discussion</w:t>
      </w:r>
      <w:r w:rsidR="003E127D">
        <w:rPr>
          <w:rFonts w:ascii="Verdana" w:eastAsia="Verdana" w:hAnsi="Verdana" w:cs="Verdana"/>
          <w:sz w:val="20"/>
          <w:szCs w:val="20"/>
        </w:rPr>
        <w:t>s</w:t>
      </w:r>
      <w:r w:rsidRPr="009630E4">
        <w:rPr>
          <w:rFonts w:ascii="Verdana" w:eastAsia="Verdana" w:hAnsi="Verdana" w:cs="Verdana"/>
          <w:sz w:val="20"/>
          <w:szCs w:val="20"/>
        </w:rPr>
        <w:t xml:space="preserve"> with the local business community to review</w:t>
      </w:r>
      <w:r w:rsidR="00DB2FE8">
        <w:rPr>
          <w:rFonts w:ascii="Verdana" w:eastAsia="Verdana" w:hAnsi="Verdana" w:cs="Verdana"/>
          <w:sz w:val="20"/>
          <w:szCs w:val="20"/>
        </w:rPr>
        <w:t xml:space="preserve"> </w:t>
      </w:r>
      <w:r w:rsidRPr="009630E4">
        <w:rPr>
          <w:rFonts w:ascii="Verdana" w:eastAsia="Verdana" w:hAnsi="Verdana" w:cs="Verdana"/>
          <w:sz w:val="20"/>
          <w:szCs w:val="20"/>
        </w:rPr>
        <w:t xml:space="preserve">existing regulations, gather their feedback, and incorporate their views, comments, and suggestions into the proposed improvements. At least </w:t>
      </w:r>
      <w:r w:rsidR="003E127D">
        <w:rPr>
          <w:rFonts w:ascii="Verdana" w:eastAsia="Verdana" w:hAnsi="Verdana" w:cs="Verdana"/>
          <w:sz w:val="20"/>
          <w:szCs w:val="20"/>
        </w:rPr>
        <w:t>four</w:t>
      </w:r>
      <w:r w:rsidRPr="009630E4">
        <w:rPr>
          <w:rFonts w:ascii="Verdana" w:eastAsia="Verdana" w:hAnsi="Verdana" w:cs="Verdana"/>
          <w:sz w:val="20"/>
          <w:szCs w:val="20"/>
        </w:rPr>
        <w:t xml:space="preserve"> field visits by members of the Consultant’s team must be conducted to carry out these activities on-site.</w:t>
      </w:r>
    </w:p>
    <w:p w14:paraId="6CC26A15" w14:textId="77777777" w:rsidR="002C7C22" w:rsidRDefault="002C7C22" w:rsidP="007262B1">
      <w:pPr>
        <w:jc w:val="both"/>
        <w:rPr>
          <w:rFonts w:ascii="Verdana" w:eastAsia="Verdana" w:hAnsi="Verdana" w:cs="Verdana"/>
          <w:sz w:val="20"/>
          <w:szCs w:val="20"/>
        </w:rPr>
      </w:pPr>
      <w:r w:rsidRPr="002C7C22">
        <w:rPr>
          <w:rFonts w:ascii="Verdana" w:eastAsia="Verdana" w:hAnsi="Verdana" w:cs="Verdana"/>
          <w:sz w:val="20"/>
          <w:szCs w:val="20"/>
        </w:rPr>
        <w:t>Based on the findings and experience gained, as an instrument for disseminating best practices of the Integrity Cities, the Consultant will also develop a concept document containing recommendations for amendments to national-level legislation in the field of placement of temporary structures, arrangement of spaces for mobile trade, organization of fairs, and related activities, aimed at enhancing transparency and accountability in local governance, and in the field of regulatory policy.</w:t>
      </w:r>
    </w:p>
    <w:p w14:paraId="1393FE9D" w14:textId="641DF810" w:rsidR="007262B1" w:rsidRPr="00AF1765" w:rsidRDefault="007262B1" w:rsidP="007262B1">
      <w:pPr>
        <w:jc w:val="both"/>
        <w:rPr>
          <w:rFonts w:ascii="Verdana" w:eastAsia="Verdana" w:hAnsi="Verdana" w:cs="Verdana"/>
          <w:b/>
          <w:sz w:val="20"/>
          <w:szCs w:val="20"/>
          <w:u w:val="single"/>
        </w:rPr>
      </w:pPr>
      <w:r w:rsidRPr="00AF1765">
        <w:rPr>
          <w:rFonts w:ascii="Verdana" w:eastAsia="Verdana" w:hAnsi="Verdana" w:cs="Verdana"/>
          <w:b/>
          <w:sz w:val="20"/>
          <w:szCs w:val="20"/>
          <w:u w:val="single"/>
        </w:rPr>
        <w:t>Kick-Off</w:t>
      </w:r>
    </w:p>
    <w:p w14:paraId="2F9B84EF"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Present the work plan, assignment implementation strategy, and considerations to the EUACI Component Team during the Kick-Off meeting.</w:t>
      </w:r>
    </w:p>
    <w:p w14:paraId="1C19422A" w14:textId="77777777" w:rsidR="007262B1" w:rsidRPr="00AF1765" w:rsidRDefault="007262B1" w:rsidP="007262B1">
      <w:pPr>
        <w:pStyle w:val="Heading1"/>
        <w:numPr>
          <w:ilvl w:val="0"/>
          <w:numId w:val="20"/>
        </w:numPr>
        <w:spacing w:before="240" w:after="240"/>
        <w:ind w:left="425" w:hanging="425"/>
        <w:jc w:val="both"/>
        <w:rPr>
          <w:rFonts w:ascii="Verdana" w:eastAsia="Verdana" w:hAnsi="Verdana" w:cs="Verdana"/>
          <w:sz w:val="20"/>
          <w:szCs w:val="20"/>
        </w:rPr>
      </w:pPr>
      <w:r w:rsidRPr="00AF1765">
        <w:rPr>
          <w:rFonts w:ascii="Verdana" w:eastAsia="Verdana" w:hAnsi="Verdana" w:cs="Verdana"/>
          <w:sz w:val="20"/>
          <w:szCs w:val="20"/>
        </w:rPr>
        <w:t>DELIVERABLES:</w:t>
      </w:r>
    </w:p>
    <w:p w14:paraId="28B169E7" w14:textId="77777777" w:rsidR="001C0326" w:rsidRPr="001C0326" w:rsidRDefault="001C0326" w:rsidP="001C0326">
      <w:pPr>
        <w:pStyle w:val="p1"/>
        <w:jc w:val="both"/>
        <w:rPr>
          <w:rFonts w:ascii="Verdana" w:eastAsia="Verdana" w:hAnsi="Verdana" w:cs="Verdana"/>
          <w:sz w:val="20"/>
          <w:szCs w:val="20"/>
        </w:rPr>
      </w:pPr>
      <w:r w:rsidRPr="001C0326">
        <w:rPr>
          <w:rFonts w:ascii="Verdana" w:eastAsia="Verdana" w:hAnsi="Verdana" w:cs="Verdana"/>
          <w:sz w:val="20"/>
          <w:szCs w:val="20"/>
        </w:rPr>
        <w:t>The Deliverables are presented below in Table 1 with a tentative schedule.</w:t>
      </w:r>
    </w:p>
    <w:p w14:paraId="393881EF" w14:textId="4A6C41C1" w:rsidR="001C0326" w:rsidRPr="001C0326" w:rsidRDefault="001C0326" w:rsidP="001C0326">
      <w:pPr>
        <w:pStyle w:val="p1"/>
        <w:jc w:val="both"/>
        <w:rPr>
          <w:rFonts w:ascii="Verdana" w:eastAsia="Verdana" w:hAnsi="Verdana" w:cs="Verdana"/>
          <w:sz w:val="20"/>
          <w:szCs w:val="20"/>
        </w:rPr>
      </w:pPr>
      <w:r w:rsidRPr="001C0326">
        <w:rPr>
          <w:rFonts w:ascii="Verdana" w:eastAsia="Verdana" w:hAnsi="Verdana" w:cs="Verdana"/>
          <w:sz w:val="20"/>
          <w:szCs w:val="20"/>
        </w:rPr>
        <w:t>All results must be provided in Ukrainian unless otherwise agreed</w:t>
      </w:r>
      <w:r w:rsidR="00947532">
        <w:rPr>
          <w:rFonts w:ascii="Verdana" w:eastAsia="Verdana" w:hAnsi="Verdana" w:cs="Verdana"/>
          <w:sz w:val="20"/>
          <w:szCs w:val="20"/>
        </w:rPr>
        <w:t>, see also table 1</w:t>
      </w:r>
      <w:r w:rsidRPr="001C0326">
        <w:rPr>
          <w:rFonts w:ascii="Verdana" w:eastAsia="Verdana" w:hAnsi="Verdana" w:cs="Verdana"/>
          <w:sz w:val="20"/>
          <w:szCs w:val="20"/>
        </w:rPr>
        <w:t>. Electronic copies are to be sent by email to the designated EUACI contact person.</w:t>
      </w:r>
    </w:p>
    <w:p w14:paraId="5272890B" w14:textId="77777777" w:rsidR="0023571E" w:rsidRPr="0023571E" w:rsidRDefault="0023571E" w:rsidP="0023571E">
      <w:pPr>
        <w:pBdr>
          <w:top w:val="nil"/>
          <w:left w:val="nil"/>
          <w:bottom w:val="nil"/>
          <w:right w:val="nil"/>
          <w:between w:val="nil"/>
        </w:pBdr>
        <w:spacing w:before="253" w:after="0"/>
        <w:jc w:val="both"/>
        <w:rPr>
          <w:rFonts w:ascii="Verdana" w:eastAsia="Verdana" w:hAnsi="Verdana" w:cs="Verdana"/>
          <w:color w:val="000000"/>
          <w:sz w:val="20"/>
          <w:szCs w:val="20"/>
        </w:rPr>
      </w:pPr>
      <w:r w:rsidRPr="0023571E">
        <w:rPr>
          <w:rFonts w:ascii="Verdana" w:eastAsia="Verdana" w:hAnsi="Verdana" w:cs="Verdana"/>
          <w:b/>
          <w:color w:val="000000"/>
          <w:sz w:val="20"/>
          <w:szCs w:val="20"/>
        </w:rPr>
        <w:t>Table 1:</w:t>
      </w:r>
      <w:r w:rsidRPr="0023571E">
        <w:rPr>
          <w:rFonts w:ascii="Verdana" w:eastAsia="Verdana" w:hAnsi="Verdana" w:cs="Verdana"/>
          <w:color w:val="000000"/>
          <w:sz w:val="20"/>
          <w:szCs w:val="20"/>
        </w:rPr>
        <w:t xml:space="preserve"> Summary of deliverables/outputs and the tentative timeline for delivery.</w:t>
      </w:r>
    </w:p>
    <w:p w14:paraId="0F005300" w14:textId="77777777" w:rsidR="0023571E" w:rsidRPr="0023571E" w:rsidRDefault="0023571E" w:rsidP="0023571E">
      <w:pPr>
        <w:pBdr>
          <w:top w:val="nil"/>
          <w:left w:val="nil"/>
          <w:bottom w:val="nil"/>
          <w:right w:val="nil"/>
          <w:between w:val="nil"/>
        </w:pBdr>
        <w:spacing w:before="253" w:after="0"/>
        <w:jc w:val="both"/>
        <w:rPr>
          <w:rFonts w:ascii="Verdana" w:eastAsia="Verdana" w:hAnsi="Verdana" w:cs="Verdana"/>
          <w:color w:val="000000"/>
          <w:sz w:val="20"/>
          <w:szCs w:val="20"/>
        </w:rPr>
      </w:pP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2771"/>
        <w:gridCol w:w="1559"/>
        <w:gridCol w:w="4678"/>
      </w:tblGrid>
      <w:tr w:rsidR="0023571E" w:rsidRPr="0023571E" w14:paraId="061C3C71" w14:textId="77777777" w:rsidTr="00461D78">
        <w:tc>
          <w:tcPr>
            <w:tcW w:w="480" w:type="dxa"/>
            <w:shd w:val="clear" w:color="auto" w:fill="auto"/>
          </w:tcPr>
          <w:p w14:paraId="1A7CDEF9" w14:textId="77777777" w:rsidR="0023571E" w:rsidRPr="0023571E" w:rsidRDefault="0023571E" w:rsidP="00461D78">
            <w:pPr>
              <w:rPr>
                <w:rFonts w:ascii="Verdana" w:eastAsia="Verdana" w:hAnsi="Verdana" w:cs="Verdana"/>
                <w:b/>
                <w:sz w:val="20"/>
                <w:szCs w:val="20"/>
              </w:rPr>
            </w:pPr>
            <w:r w:rsidRPr="0023571E">
              <w:rPr>
                <w:rFonts w:ascii="Verdana" w:eastAsia="Verdana" w:hAnsi="Verdana" w:cs="Verdana"/>
                <w:b/>
                <w:sz w:val="20"/>
                <w:szCs w:val="20"/>
              </w:rPr>
              <w:t>#</w:t>
            </w:r>
          </w:p>
        </w:tc>
        <w:tc>
          <w:tcPr>
            <w:tcW w:w="2771" w:type="dxa"/>
            <w:shd w:val="clear" w:color="auto" w:fill="auto"/>
          </w:tcPr>
          <w:p w14:paraId="4382C43C" w14:textId="77777777" w:rsidR="0023571E" w:rsidRPr="0023571E" w:rsidRDefault="0023571E" w:rsidP="00461D78">
            <w:pPr>
              <w:rPr>
                <w:rFonts w:ascii="Verdana" w:eastAsia="Verdana" w:hAnsi="Verdana" w:cs="Verdana"/>
                <w:b/>
                <w:sz w:val="20"/>
                <w:szCs w:val="20"/>
              </w:rPr>
            </w:pPr>
            <w:r w:rsidRPr="0023571E">
              <w:rPr>
                <w:rFonts w:ascii="Verdana" w:eastAsia="Verdana" w:hAnsi="Verdana" w:cs="Verdana"/>
                <w:b/>
                <w:sz w:val="20"/>
                <w:szCs w:val="20"/>
              </w:rPr>
              <w:t>Deliverable/Output</w:t>
            </w:r>
          </w:p>
        </w:tc>
        <w:tc>
          <w:tcPr>
            <w:tcW w:w="1559" w:type="dxa"/>
            <w:shd w:val="clear" w:color="auto" w:fill="auto"/>
          </w:tcPr>
          <w:p w14:paraId="0AAEFA1B" w14:textId="77777777" w:rsidR="0023571E" w:rsidRPr="0023571E" w:rsidRDefault="0023571E" w:rsidP="00461D78">
            <w:pPr>
              <w:rPr>
                <w:rFonts w:ascii="Verdana" w:eastAsia="Verdana" w:hAnsi="Verdana" w:cs="Verdana"/>
                <w:b/>
                <w:sz w:val="20"/>
                <w:szCs w:val="20"/>
              </w:rPr>
            </w:pPr>
            <w:r w:rsidRPr="0023571E">
              <w:rPr>
                <w:rFonts w:ascii="Verdana" w:eastAsia="Verdana" w:hAnsi="Verdana" w:cs="Verdana"/>
                <w:b/>
                <w:sz w:val="20"/>
                <w:szCs w:val="20"/>
              </w:rPr>
              <w:t>Timeline</w:t>
            </w:r>
          </w:p>
        </w:tc>
        <w:tc>
          <w:tcPr>
            <w:tcW w:w="4678" w:type="dxa"/>
            <w:shd w:val="clear" w:color="auto" w:fill="auto"/>
          </w:tcPr>
          <w:p w14:paraId="75BD9C25" w14:textId="77777777" w:rsidR="0023571E" w:rsidRPr="0023571E" w:rsidRDefault="0023571E" w:rsidP="00461D78">
            <w:pPr>
              <w:rPr>
                <w:rFonts w:ascii="Verdana" w:eastAsia="Verdana" w:hAnsi="Verdana" w:cs="Verdana"/>
                <w:b/>
                <w:sz w:val="20"/>
                <w:szCs w:val="20"/>
              </w:rPr>
            </w:pPr>
            <w:r w:rsidRPr="0023571E">
              <w:rPr>
                <w:rFonts w:ascii="Verdana" w:eastAsia="Verdana" w:hAnsi="Verdana" w:cs="Verdana"/>
                <w:b/>
                <w:sz w:val="20"/>
                <w:szCs w:val="20"/>
              </w:rPr>
              <w:t>Note</w:t>
            </w:r>
          </w:p>
        </w:tc>
      </w:tr>
      <w:tr w:rsidR="0023571E" w:rsidRPr="0023571E" w14:paraId="2419D427" w14:textId="77777777" w:rsidTr="00461D78">
        <w:tc>
          <w:tcPr>
            <w:tcW w:w="480" w:type="dxa"/>
            <w:shd w:val="clear" w:color="auto" w:fill="auto"/>
          </w:tcPr>
          <w:p w14:paraId="04477E6A" w14:textId="77777777" w:rsidR="0023571E" w:rsidRPr="0023571E" w:rsidRDefault="0023571E" w:rsidP="00461D78">
            <w:pPr>
              <w:rPr>
                <w:rFonts w:ascii="Verdana" w:eastAsia="Verdana" w:hAnsi="Verdana" w:cs="Verdana"/>
                <w:bCs/>
                <w:sz w:val="20"/>
                <w:szCs w:val="20"/>
                <w:lang w:val="en-GB"/>
              </w:rPr>
            </w:pPr>
            <w:r w:rsidRPr="0023571E">
              <w:rPr>
                <w:rFonts w:ascii="Verdana" w:eastAsia="Verdana" w:hAnsi="Verdana" w:cs="Verdana"/>
                <w:bCs/>
                <w:sz w:val="20"/>
                <w:szCs w:val="20"/>
                <w:lang w:val="en-GB"/>
              </w:rPr>
              <w:t>1</w:t>
            </w:r>
          </w:p>
        </w:tc>
        <w:tc>
          <w:tcPr>
            <w:tcW w:w="2771" w:type="dxa"/>
            <w:shd w:val="clear" w:color="auto" w:fill="auto"/>
          </w:tcPr>
          <w:p w14:paraId="45C9674C" w14:textId="77777777" w:rsidR="0023571E" w:rsidRPr="0023571E" w:rsidRDefault="0023571E" w:rsidP="00461D78">
            <w:pPr>
              <w:rPr>
                <w:rFonts w:ascii="Verdana" w:eastAsia="Verdana" w:hAnsi="Verdana" w:cs="Verdana"/>
                <w:b/>
                <w:sz w:val="20"/>
                <w:szCs w:val="20"/>
              </w:rPr>
            </w:pPr>
            <w:r w:rsidRPr="0023571E">
              <w:rPr>
                <w:rFonts w:ascii="Verdana" w:eastAsia="Verdana" w:hAnsi="Verdana" w:cs="Verdana"/>
                <w:sz w:val="20"/>
                <w:szCs w:val="20"/>
              </w:rPr>
              <w:t xml:space="preserve">Consultant's </w:t>
            </w:r>
            <w:r w:rsidRPr="0023571E">
              <w:rPr>
                <w:rFonts w:ascii="Verdana" w:eastAsia="Verdana" w:hAnsi="Verdana" w:cs="Verdana"/>
                <w:b/>
                <w:sz w:val="20"/>
                <w:szCs w:val="20"/>
              </w:rPr>
              <w:t>updated work plan</w:t>
            </w:r>
            <w:r w:rsidRPr="0023571E">
              <w:rPr>
                <w:rFonts w:ascii="Verdana" w:eastAsia="Verdana" w:hAnsi="Verdana" w:cs="Verdana"/>
                <w:sz w:val="20"/>
                <w:szCs w:val="20"/>
              </w:rPr>
              <w:t xml:space="preserve"> showing tentative timing for the start and completion of the activities listed in the scope of work section. </w:t>
            </w:r>
          </w:p>
        </w:tc>
        <w:tc>
          <w:tcPr>
            <w:tcW w:w="1559" w:type="dxa"/>
            <w:shd w:val="clear" w:color="auto" w:fill="auto"/>
          </w:tcPr>
          <w:p w14:paraId="5A8CB0B0" w14:textId="77777777" w:rsidR="0023571E" w:rsidRPr="0023571E" w:rsidRDefault="0023571E" w:rsidP="00461D78">
            <w:pPr>
              <w:rPr>
                <w:rFonts w:ascii="Verdana" w:eastAsia="Verdana" w:hAnsi="Verdana" w:cs="Verdana"/>
                <w:b/>
                <w:sz w:val="20"/>
                <w:szCs w:val="20"/>
              </w:rPr>
            </w:pPr>
            <w:r w:rsidRPr="0023571E">
              <w:rPr>
                <w:rFonts w:ascii="Verdana" w:eastAsia="Verdana" w:hAnsi="Verdana" w:cs="Verdana"/>
                <w:sz w:val="20"/>
                <w:szCs w:val="20"/>
              </w:rPr>
              <w:t>1 week after contract signing</w:t>
            </w:r>
          </w:p>
        </w:tc>
        <w:tc>
          <w:tcPr>
            <w:tcW w:w="4678" w:type="dxa"/>
            <w:shd w:val="clear" w:color="auto" w:fill="auto"/>
          </w:tcPr>
          <w:p w14:paraId="62634739" w14:textId="77777777" w:rsidR="0023571E" w:rsidRPr="0023571E" w:rsidRDefault="0023571E" w:rsidP="00461D78">
            <w:pPr>
              <w:rPr>
                <w:rFonts w:ascii="Verdana" w:eastAsia="Verdana" w:hAnsi="Verdana" w:cs="Verdana"/>
                <w:sz w:val="20"/>
                <w:szCs w:val="20"/>
              </w:rPr>
            </w:pPr>
            <w:r w:rsidRPr="0023571E">
              <w:rPr>
                <w:rFonts w:ascii="Verdana" w:eastAsia="Verdana" w:hAnsi="Verdana" w:cs="Verdana"/>
                <w:sz w:val="20"/>
                <w:szCs w:val="20"/>
              </w:rPr>
              <w:t>To be submitted to the EUACI contact person by e-mail in Ukrainian version ahead of presentation during Kick-Off meeting.</w:t>
            </w:r>
          </w:p>
          <w:p w14:paraId="15B03625" w14:textId="77777777" w:rsidR="0023571E" w:rsidRPr="0023571E" w:rsidRDefault="0023571E" w:rsidP="00461D78">
            <w:pPr>
              <w:rPr>
                <w:rFonts w:ascii="Verdana" w:eastAsia="Verdana" w:hAnsi="Verdana" w:cs="Verdana"/>
                <w:b/>
                <w:sz w:val="20"/>
                <w:szCs w:val="20"/>
              </w:rPr>
            </w:pPr>
          </w:p>
        </w:tc>
      </w:tr>
      <w:tr w:rsidR="00DB2FE8" w:rsidRPr="0023571E" w14:paraId="300BB636" w14:textId="77777777" w:rsidTr="00461D78">
        <w:tc>
          <w:tcPr>
            <w:tcW w:w="480" w:type="dxa"/>
            <w:shd w:val="clear" w:color="auto" w:fill="auto"/>
          </w:tcPr>
          <w:p w14:paraId="267F9CA3" w14:textId="67DF06CD" w:rsidR="00DB2FE8" w:rsidRPr="0023571E" w:rsidRDefault="00DB2FE8" w:rsidP="00DB2FE8">
            <w:pPr>
              <w:rPr>
                <w:rFonts w:ascii="Verdana" w:eastAsia="Verdana" w:hAnsi="Verdana" w:cs="Verdana"/>
                <w:bCs/>
                <w:sz w:val="20"/>
                <w:szCs w:val="20"/>
                <w:lang w:val="en-GB"/>
              </w:rPr>
            </w:pPr>
            <w:r>
              <w:rPr>
                <w:rFonts w:ascii="Verdana" w:hAnsi="Verdana"/>
                <w:sz w:val="20"/>
                <w:szCs w:val="20"/>
              </w:rPr>
              <w:t>2</w:t>
            </w:r>
          </w:p>
        </w:tc>
        <w:tc>
          <w:tcPr>
            <w:tcW w:w="2771" w:type="dxa"/>
            <w:shd w:val="clear" w:color="auto" w:fill="auto"/>
          </w:tcPr>
          <w:p w14:paraId="08A8F156" w14:textId="5C7C5A82" w:rsidR="00DB2FE8" w:rsidRPr="0023571E" w:rsidRDefault="00DB2FE8" w:rsidP="00DB2FE8">
            <w:pPr>
              <w:rPr>
                <w:rFonts w:ascii="Verdana" w:eastAsia="Verdana" w:hAnsi="Verdana" w:cs="Verdana"/>
                <w:sz w:val="20"/>
                <w:szCs w:val="20"/>
              </w:rPr>
            </w:pPr>
            <w:r w:rsidRPr="00D025D5">
              <w:rPr>
                <w:rFonts w:ascii="Verdana" w:eastAsia="Verdana" w:hAnsi="Verdana" w:cs="Verdana"/>
                <w:b/>
                <w:bCs/>
                <w:sz w:val="20"/>
                <w:szCs w:val="20"/>
              </w:rPr>
              <w:t>Conduct an analysis and regulatory review</w:t>
            </w:r>
            <w:r w:rsidRPr="00D37BDC">
              <w:rPr>
                <w:rFonts w:ascii="Verdana" w:eastAsia="Verdana" w:hAnsi="Verdana" w:cs="Verdana"/>
                <w:sz w:val="20"/>
                <w:szCs w:val="20"/>
              </w:rPr>
              <w:t xml:space="preserve"> of the</w:t>
            </w:r>
            <w:r>
              <w:rPr>
                <w:rFonts w:ascii="Verdana" w:eastAsia="Verdana" w:hAnsi="Verdana" w:cs="Verdana"/>
                <w:sz w:val="20"/>
                <w:szCs w:val="20"/>
              </w:rPr>
              <w:t xml:space="preserve"> </w:t>
            </w:r>
            <w:r w:rsidR="00486817">
              <w:rPr>
                <w:rFonts w:ascii="Verdana" w:eastAsia="Verdana" w:hAnsi="Verdana" w:cs="Verdana"/>
                <w:sz w:val="20"/>
                <w:szCs w:val="20"/>
              </w:rPr>
              <w:t>all</w:t>
            </w:r>
            <w:r w:rsidR="00486817" w:rsidRPr="00D37BDC">
              <w:rPr>
                <w:rFonts w:ascii="Verdana" w:eastAsia="Verdana" w:hAnsi="Verdana" w:cs="Verdana"/>
                <w:sz w:val="20"/>
                <w:szCs w:val="20"/>
              </w:rPr>
              <w:t>-existing</w:t>
            </w:r>
            <w:r w:rsidRPr="00D37BDC">
              <w:rPr>
                <w:rFonts w:ascii="Verdana" w:eastAsia="Verdana" w:hAnsi="Verdana" w:cs="Verdana"/>
                <w:sz w:val="20"/>
                <w:szCs w:val="20"/>
              </w:rPr>
              <w:t xml:space="preserve"> </w:t>
            </w:r>
            <w:r w:rsidRPr="00D37BDC">
              <w:rPr>
                <w:rFonts w:ascii="Verdana" w:eastAsia="Verdana" w:hAnsi="Verdana" w:cs="Verdana"/>
                <w:sz w:val="20"/>
                <w:szCs w:val="20"/>
              </w:rPr>
              <w:lastRenderedPageBreak/>
              <w:t>regulatory acts of the Poltava City Council</w:t>
            </w:r>
            <w:r>
              <w:rPr>
                <w:rFonts w:ascii="Verdana" w:eastAsia="Verdana" w:hAnsi="Verdana" w:cs="Verdana"/>
                <w:sz w:val="20"/>
                <w:szCs w:val="20"/>
              </w:rPr>
              <w:t xml:space="preserve"> and Executive Committee and prepare recommendations</w:t>
            </w:r>
            <w:r w:rsidRPr="00D37BDC">
              <w:rPr>
                <w:rFonts w:ascii="Verdana" w:eastAsia="Verdana" w:hAnsi="Verdana" w:cs="Verdana"/>
                <w:sz w:val="20"/>
                <w:szCs w:val="20"/>
              </w:rPr>
              <w:t>.</w:t>
            </w:r>
            <w:r w:rsidR="001875FD">
              <w:rPr>
                <w:rFonts w:ascii="Verdana" w:eastAsia="Verdana" w:hAnsi="Verdana" w:cs="Verdana"/>
                <w:sz w:val="20"/>
                <w:szCs w:val="20"/>
              </w:rPr>
              <w:t xml:space="preserve"> </w:t>
            </w:r>
            <w:r w:rsidR="001875FD" w:rsidRPr="001875FD">
              <w:rPr>
                <w:rFonts w:ascii="Verdana" w:eastAsia="Verdana" w:hAnsi="Verdana" w:cs="Verdana"/>
                <w:sz w:val="20"/>
                <w:szCs w:val="20"/>
              </w:rPr>
              <w:t xml:space="preserve">Conducting extensive sessions about the regulation documents with proper facilitation, including with the deputies of the Poltava City Council. </w:t>
            </w:r>
            <w:r w:rsidRPr="00D37BDC">
              <w:rPr>
                <w:rFonts w:ascii="Verdana" w:eastAsia="Verdana" w:hAnsi="Verdana" w:cs="Verdana"/>
                <w:sz w:val="20"/>
                <w:szCs w:val="20"/>
              </w:rPr>
              <w:t xml:space="preserve"> This process should be presented in the format </w:t>
            </w:r>
            <w:r>
              <w:rPr>
                <w:rFonts w:ascii="Verdana" w:eastAsia="Verdana" w:hAnsi="Verdana" w:cs="Verdana"/>
                <w:sz w:val="20"/>
                <w:szCs w:val="20"/>
              </w:rPr>
              <w:t>o</w:t>
            </w:r>
            <w:r w:rsidRPr="00D37BDC">
              <w:rPr>
                <w:rFonts w:ascii="Verdana" w:eastAsia="Verdana" w:hAnsi="Verdana" w:cs="Verdana"/>
                <w:sz w:val="20"/>
                <w:szCs w:val="20"/>
              </w:rPr>
              <w:t>f a report.</w:t>
            </w:r>
          </w:p>
        </w:tc>
        <w:tc>
          <w:tcPr>
            <w:tcW w:w="1559" w:type="dxa"/>
            <w:shd w:val="clear" w:color="auto" w:fill="auto"/>
          </w:tcPr>
          <w:p w14:paraId="543F14BB" w14:textId="15584684" w:rsidR="00DB2FE8" w:rsidRPr="0023571E" w:rsidRDefault="00DB2FE8" w:rsidP="00DB2FE8">
            <w:pPr>
              <w:rPr>
                <w:rFonts w:ascii="Verdana" w:eastAsia="Verdana" w:hAnsi="Verdana" w:cs="Verdana"/>
                <w:sz w:val="20"/>
                <w:szCs w:val="20"/>
              </w:rPr>
            </w:pPr>
            <w:r>
              <w:rPr>
                <w:rFonts w:ascii="Verdana" w:hAnsi="Verdana"/>
                <w:sz w:val="20"/>
                <w:szCs w:val="20"/>
              </w:rPr>
              <w:lastRenderedPageBreak/>
              <w:t>32</w:t>
            </w:r>
            <w:r w:rsidRPr="0023571E">
              <w:rPr>
                <w:rFonts w:ascii="Verdana" w:hAnsi="Verdana"/>
                <w:sz w:val="20"/>
                <w:szCs w:val="20"/>
              </w:rPr>
              <w:t xml:space="preserve"> weeks after </w:t>
            </w:r>
            <w:r w:rsidRPr="0023571E">
              <w:rPr>
                <w:rFonts w:ascii="Verdana" w:hAnsi="Verdana"/>
                <w:sz w:val="20"/>
                <w:szCs w:val="20"/>
              </w:rPr>
              <w:lastRenderedPageBreak/>
              <w:t>contract signing</w:t>
            </w:r>
          </w:p>
        </w:tc>
        <w:tc>
          <w:tcPr>
            <w:tcW w:w="4678" w:type="dxa"/>
            <w:shd w:val="clear" w:color="auto" w:fill="auto"/>
          </w:tcPr>
          <w:p w14:paraId="130B3562" w14:textId="7695EFF2" w:rsidR="00DB2FE8" w:rsidRPr="0023571E" w:rsidRDefault="00DB2FE8" w:rsidP="00DB2FE8">
            <w:pPr>
              <w:rPr>
                <w:rFonts w:ascii="Verdana" w:eastAsia="Verdana" w:hAnsi="Verdana" w:cs="Verdana"/>
                <w:sz w:val="20"/>
                <w:szCs w:val="20"/>
              </w:rPr>
            </w:pPr>
            <w:r w:rsidRPr="0023571E">
              <w:rPr>
                <w:rFonts w:ascii="Verdana" w:eastAsia="Verdana" w:hAnsi="Verdana" w:cs="Verdana"/>
                <w:sz w:val="20"/>
                <w:szCs w:val="20"/>
              </w:rPr>
              <w:lastRenderedPageBreak/>
              <w:t>To be approved by the EUACI.</w:t>
            </w:r>
          </w:p>
        </w:tc>
      </w:tr>
      <w:tr w:rsidR="00AD0E58" w:rsidRPr="00D37BDC" w14:paraId="1591C9AF" w14:textId="77777777" w:rsidTr="00461D78">
        <w:tc>
          <w:tcPr>
            <w:tcW w:w="480" w:type="dxa"/>
            <w:shd w:val="clear" w:color="auto" w:fill="auto"/>
          </w:tcPr>
          <w:p w14:paraId="0DECA42D" w14:textId="25559E5E" w:rsidR="00AD0E58" w:rsidRPr="0023571E" w:rsidRDefault="00DB2FE8" w:rsidP="00AD0E58">
            <w:pPr>
              <w:jc w:val="both"/>
              <w:rPr>
                <w:rFonts w:ascii="Verdana" w:eastAsia="Verdana" w:hAnsi="Verdana" w:cs="Verdana"/>
                <w:sz w:val="20"/>
                <w:szCs w:val="20"/>
                <w:lang w:val="en-GB"/>
              </w:rPr>
            </w:pPr>
            <w:r>
              <w:rPr>
                <w:rFonts w:ascii="Verdana" w:eastAsia="Verdana" w:hAnsi="Verdana" w:cs="Verdana"/>
                <w:sz w:val="20"/>
                <w:szCs w:val="20"/>
                <w:lang w:val="en-GB"/>
              </w:rPr>
              <w:t>3</w:t>
            </w:r>
          </w:p>
        </w:tc>
        <w:tc>
          <w:tcPr>
            <w:tcW w:w="2771" w:type="dxa"/>
            <w:shd w:val="clear" w:color="auto" w:fill="auto"/>
          </w:tcPr>
          <w:p w14:paraId="4A631B2D" w14:textId="40AD54FE" w:rsidR="00AD0E58" w:rsidRPr="00AD0E58" w:rsidRDefault="00AD0E58" w:rsidP="00AD0E58">
            <w:pPr>
              <w:pStyle w:val="p1"/>
              <w:rPr>
                <w:lang w:val="uk-UA"/>
              </w:rPr>
            </w:pPr>
            <w:r w:rsidRPr="00AD0E58">
              <w:rPr>
                <w:rFonts w:ascii="Verdana" w:eastAsia="Verdana" w:hAnsi="Verdana" w:cs="Verdana"/>
                <w:sz w:val="20"/>
                <w:szCs w:val="20"/>
              </w:rPr>
              <w:t xml:space="preserve">To conduct a </w:t>
            </w:r>
            <w:r w:rsidRPr="00AD0E58">
              <w:rPr>
                <w:rFonts w:ascii="Verdana" w:eastAsia="Verdana" w:hAnsi="Verdana" w:cs="Verdana"/>
                <w:b/>
                <w:bCs/>
                <w:sz w:val="20"/>
                <w:szCs w:val="20"/>
              </w:rPr>
              <w:t>basic initial assessment</w:t>
            </w:r>
            <w:r w:rsidRPr="00AD0E58">
              <w:rPr>
                <w:rFonts w:ascii="Verdana" w:eastAsia="Verdana" w:hAnsi="Verdana" w:cs="Verdana"/>
                <w:sz w:val="20"/>
                <w:szCs w:val="20"/>
              </w:rPr>
              <w:t xml:space="preserve"> of compliance with procedures in the implementation of the Law of Ukraine “On the Principles of State Regulatory Policy in the Sphere of Economic Activity” </w:t>
            </w:r>
            <w:r w:rsidR="00486817">
              <w:rPr>
                <w:rFonts w:ascii="Verdana" w:eastAsia="Verdana" w:hAnsi="Verdana" w:cs="Verdana"/>
                <w:sz w:val="20"/>
                <w:szCs w:val="20"/>
              </w:rPr>
              <w:t>of</w:t>
            </w:r>
            <w:r w:rsidRPr="00AD0E58">
              <w:rPr>
                <w:rFonts w:ascii="Verdana" w:eastAsia="Verdana" w:hAnsi="Verdana" w:cs="Verdana"/>
                <w:sz w:val="20"/>
                <w:szCs w:val="20"/>
              </w:rPr>
              <w:t xml:space="preserve"> the Poltava City Council, as well as the compliance of its web resources with the requirements of relevant legislation.</w:t>
            </w:r>
          </w:p>
        </w:tc>
        <w:tc>
          <w:tcPr>
            <w:tcW w:w="1559" w:type="dxa"/>
            <w:shd w:val="clear" w:color="auto" w:fill="auto"/>
          </w:tcPr>
          <w:p w14:paraId="14B1C962" w14:textId="11996353" w:rsidR="00AD0E58" w:rsidRPr="0023571E" w:rsidRDefault="00AD0E58" w:rsidP="00AD0E58">
            <w:pPr>
              <w:rPr>
                <w:rFonts w:ascii="Verdana" w:eastAsia="Verdana" w:hAnsi="Verdana" w:cs="Verdana"/>
                <w:sz w:val="20"/>
                <w:szCs w:val="20"/>
              </w:rPr>
            </w:pPr>
            <w:r>
              <w:rPr>
                <w:rFonts w:ascii="Verdana" w:eastAsia="Verdana" w:hAnsi="Verdana" w:cs="Verdana"/>
                <w:sz w:val="20"/>
                <w:szCs w:val="20"/>
                <w:lang w:val="uk-UA"/>
              </w:rPr>
              <w:t>3</w:t>
            </w:r>
            <w:r w:rsidRPr="0023571E">
              <w:rPr>
                <w:rFonts w:ascii="Verdana" w:eastAsia="Verdana" w:hAnsi="Verdana" w:cs="Verdana"/>
                <w:sz w:val="20"/>
                <w:szCs w:val="20"/>
              </w:rPr>
              <w:t xml:space="preserve"> week after contract signing</w:t>
            </w:r>
          </w:p>
        </w:tc>
        <w:tc>
          <w:tcPr>
            <w:tcW w:w="4678" w:type="dxa"/>
            <w:shd w:val="clear" w:color="auto" w:fill="auto"/>
          </w:tcPr>
          <w:p w14:paraId="1ED0B3B5" w14:textId="514BE90A" w:rsidR="00D37BDC" w:rsidRPr="00D37BDC" w:rsidRDefault="00D37BDC" w:rsidP="00D37BDC">
            <w:pPr>
              <w:pStyle w:val="p1"/>
              <w:rPr>
                <w:rFonts w:ascii="Verdana" w:eastAsia="Verdana" w:hAnsi="Verdana" w:cs="Verdana"/>
                <w:sz w:val="20"/>
                <w:szCs w:val="20"/>
              </w:rPr>
            </w:pPr>
            <w:r w:rsidRPr="00D37BDC">
              <w:rPr>
                <w:rFonts w:ascii="Verdana" w:eastAsia="Verdana" w:hAnsi="Verdana" w:cs="Verdana"/>
                <w:sz w:val="20"/>
                <w:szCs w:val="20"/>
              </w:rPr>
              <w:t>The document must include items covering all the requirements of the mentioned legislation.</w:t>
            </w:r>
          </w:p>
          <w:p w14:paraId="7F73B91F" w14:textId="2ED79089" w:rsidR="00AD0E58" w:rsidRPr="0023571E" w:rsidRDefault="00AD0E58" w:rsidP="00AD0E58">
            <w:pPr>
              <w:rPr>
                <w:rFonts w:ascii="Verdana" w:eastAsia="Verdana" w:hAnsi="Verdana" w:cs="Verdana"/>
                <w:sz w:val="20"/>
                <w:szCs w:val="20"/>
              </w:rPr>
            </w:pPr>
            <w:r w:rsidRPr="0023571E">
              <w:rPr>
                <w:rFonts w:ascii="Verdana" w:eastAsia="Verdana" w:hAnsi="Verdana" w:cs="Verdana"/>
                <w:sz w:val="20"/>
                <w:szCs w:val="20"/>
              </w:rPr>
              <w:t>To be approved by the EUACI.</w:t>
            </w:r>
          </w:p>
        </w:tc>
      </w:tr>
      <w:tr w:rsidR="00AD0E58" w:rsidRPr="0023571E" w14:paraId="32A32E2D" w14:textId="77777777" w:rsidTr="00461D78">
        <w:tc>
          <w:tcPr>
            <w:tcW w:w="480" w:type="dxa"/>
            <w:shd w:val="clear" w:color="auto" w:fill="auto"/>
          </w:tcPr>
          <w:p w14:paraId="14F2F5F3" w14:textId="0883AE52" w:rsidR="00AD0E58" w:rsidRPr="0023571E" w:rsidRDefault="005C016A" w:rsidP="00AD0E58">
            <w:pPr>
              <w:jc w:val="both"/>
              <w:rPr>
                <w:rFonts w:ascii="Verdana" w:eastAsia="Verdana" w:hAnsi="Verdana" w:cs="Verdana"/>
                <w:sz w:val="20"/>
                <w:szCs w:val="20"/>
              </w:rPr>
            </w:pPr>
            <w:r>
              <w:rPr>
                <w:rFonts w:ascii="Verdana" w:eastAsia="Verdana" w:hAnsi="Verdana" w:cs="Verdana"/>
                <w:sz w:val="20"/>
                <w:szCs w:val="20"/>
              </w:rPr>
              <w:t>4</w:t>
            </w:r>
          </w:p>
        </w:tc>
        <w:tc>
          <w:tcPr>
            <w:tcW w:w="2771" w:type="dxa"/>
            <w:shd w:val="clear" w:color="auto" w:fill="auto"/>
          </w:tcPr>
          <w:p w14:paraId="47D227AB" w14:textId="7226F6C7" w:rsidR="00AD0E58" w:rsidRPr="00D025D5" w:rsidRDefault="00D025D5" w:rsidP="00AD0E58">
            <w:pPr>
              <w:pStyle w:val="p1"/>
              <w:rPr>
                <w:rFonts w:ascii="Verdana" w:eastAsia="Verdana" w:hAnsi="Verdana" w:cs="Verdana"/>
                <w:sz w:val="20"/>
                <w:szCs w:val="20"/>
                <w:lang w:val="uk-UA"/>
              </w:rPr>
            </w:pPr>
            <w:bookmarkStart w:id="1" w:name="_Hlk203573283"/>
            <w:r w:rsidRPr="00D025D5">
              <w:rPr>
                <w:rFonts w:ascii="Verdana" w:eastAsia="Verdana" w:hAnsi="Verdana" w:cs="Verdana"/>
                <w:b/>
                <w:bCs/>
                <w:sz w:val="20"/>
                <w:szCs w:val="20"/>
              </w:rPr>
              <w:t>Prepared draft</w:t>
            </w:r>
            <w:r w:rsidRPr="00D025D5">
              <w:rPr>
                <w:rFonts w:ascii="Verdana" w:eastAsia="Verdana" w:hAnsi="Verdana" w:cs="Verdana"/>
                <w:sz w:val="20"/>
                <w:szCs w:val="20"/>
              </w:rPr>
              <w:t xml:space="preserve"> of the</w:t>
            </w:r>
            <w:r w:rsidR="00386A90">
              <w:rPr>
                <w:rFonts w:ascii="Verdana" w:eastAsia="Verdana" w:hAnsi="Verdana" w:cs="Verdana"/>
                <w:sz w:val="20"/>
                <w:szCs w:val="20"/>
              </w:rPr>
              <w:t xml:space="preserve"> local</w:t>
            </w:r>
            <w:r w:rsidRPr="00D025D5">
              <w:rPr>
                <w:rFonts w:ascii="Verdana" w:eastAsia="Verdana" w:hAnsi="Verdana" w:cs="Verdana"/>
                <w:sz w:val="20"/>
                <w:szCs w:val="20"/>
              </w:rPr>
              <w:t xml:space="preserve"> </w:t>
            </w:r>
            <w:r w:rsidR="00386A90">
              <w:rPr>
                <w:rFonts w:ascii="Verdana" w:eastAsia="Verdana" w:hAnsi="Verdana" w:cs="Verdana"/>
                <w:sz w:val="20"/>
                <w:szCs w:val="20"/>
              </w:rPr>
              <w:t xml:space="preserve">act </w:t>
            </w:r>
            <w:r w:rsidRPr="00D025D5">
              <w:rPr>
                <w:rFonts w:ascii="Verdana" w:eastAsia="Verdana" w:hAnsi="Verdana" w:cs="Verdana"/>
                <w:sz w:val="20"/>
                <w:szCs w:val="20"/>
              </w:rPr>
              <w:t>“Procedure for Preparing Draft Regulatory Acts of the Poltava City Council</w:t>
            </w:r>
            <w:r w:rsidR="00CA3698">
              <w:rPr>
                <w:rFonts w:ascii="Verdana" w:eastAsia="Verdana" w:hAnsi="Verdana" w:cs="Verdana"/>
                <w:sz w:val="20"/>
                <w:szCs w:val="20"/>
              </w:rPr>
              <w:t xml:space="preserve">/executive </w:t>
            </w:r>
            <w:r w:rsidR="003E127D">
              <w:rPr>
                <w:rFonts w:ascii="Verdana" w:eastAsia="Verdana" w:hAnsi="Verdana" w:cs="Verdana"/>
                <w:sz w:val="20"/>
                <w:szCs w:val="20"/>
              </w:rPr>
              <w:t>committee</w:t>
            </w:r>
            <w:r w:rsidRPr="00D025D5">
              <w:rPr>
                <w:rFonts w:ascii="Verdana" w:eastAsia="Verdana" w:hAnsi="Verdana" w:cs="Verdana"/>
                <w:sz w:val="20"/>
                <w:szCs w:val="20"/>
              </w:rPr>
              <w:t>”</w:t>
            </w:r>
            <w:bookmarkEnd w:id="1"/>
          </w:p>
        </w:tc>
        <w:tc>
          <w:tcPr>
            <w:tcW w:w="1559" w:type="dxa"/>
            <w:shd w:val="clear" w:color="auto" w:fill="auto"/>
          </w:tcPr>
          <w:p w14:paraId="6448B465" w14:textId="115D388F" w:rsidR="00AD0E58" w:rsidRPr="0023571E" w:rsidRDefault="005D6974" w:rsidP="00AD0E58">
            <w:pPr>
              <w:rPr>
                <w:rFonts w:ascii="Verdana" w:eastAsia="Verdana" w:hAnsi="Verdana" w:cs="Verdana"/>
                <w:sz w:val="20"/>
                <w:szCs w:val="20"/>
              </w:rPr>
            </w:pPr>
            <w:r>
              <w:rPr>
                <w:rFonts w:ascii="Verdana" w:eastAsia="Verdana" w:hAnsi="Verdana" w:cs="Verdana"/>
                <w:sz w:val="20"/>
                <w:szCs w:val="20"/>
              </w:rPr>
              <w:t>7</w:t>
            </w:r>
            <w:r w:rsidR="00AD0E58" w:rsidRPr="0023571E">
              <w:rPr>
                <w:rFonts w:ascii="Verdana" w:eastAsia="Verdana" w:hAnsi="Verdana" w:cs="Verdana"/>
                <w:sz w:val="20"/>
                <w:szCs w:val="20"/>
              </w:rPr>
              <w:t xml:space="preserve"> weeks after contract signing</w:t>
            </w:r>
          </w:p>
        </w:tc>
        <w:tc>
          <w:tcPr>
            <w:tcW w:w="4678" w:type="dxa"/>
            <w:shd w:val="clear" w:color="auto" w:fill="auto"/>
          </w:tcPr>
          <w:p w14:paraId="6DE97F83" w14:textId="77777777" w:rsidR="00D37BDC" w:rsidRPr="00D37BDC" w:rsidRDefault="00D37BDC" w:rsidP="00D37BDC">
            <w:pPr>
              <w:pStyle w:val="p1"/>
              <w:rPr>
                <w:rFonts w:ascii="Verdana" w:eastAsia="Verdana" w:hAnsi="Verdana" w:cs="Verdana"/>
                <w:sz w:val="20"/>
                <w:szCs w:val="20"/>
              </w:rPr>
            </w:pPr>
            <w:r w:rsidRPr="00D37BDC">
              <w:rPr>
                <w:rFonts w:ascii="Verdana" w:eastAsia="Verdana" w:hAnsi="Verdana" w:cs="Verdana"/>
                <w:sz w:val="20"/>
                <w:szCs w:val="20"/>
              </w:rPr>
              <w:t>The document must include items covering all the requirements of the mentioned legislation.</w:t>
            </w:r>
          </w:p>
          <w:p w14:paraId="52DAE580" w14:textId="77777777" w:rsidR="00AD0E58" w:rsidRPr="0023571E" w:rsidRDefault="00AD0E58" w:rsidP="00AD0E58">
            <w:pPr>
              <w:rPr>
                <w:rFonts w:ascii="Verdana" w:eastAsia="Verdana" w:hAnsi="Verdana" w:cs="Verdana"/>
                <w:sz w:val="20"/>
                <w:szCs w:val="20"/>
              </w:rPr>
            </w:pPr>
            <w:r w:rsidRPr="0023571E">
              <w:rPr>
                <w:rFonts w:ascii="Verdana" w:eastAsia="Verdana" w:hAnsi="Verdana" w:cs="Verdana"/>
                <w:sz w:val="20"/>
                <w:szCs w:val="20"/>
              </w:rPr>
              <w:t>To be approved by the EUACI.</w:t>
            </w:r>
          </w:p>
        </w:tc>
      </w:tr>
      <w:tr w:rsidR="00D37BDC" w:rsidRPr="0023571E" w14:paraId="2A832934" w14:textId="77777777" w:rsidTr="00461D78">
        <w:tc>
          <w:tcPr>
            <w:tcW w:w="480" w:type="dxa"/>
            <w:shd w:val="clear" w:color="auto" w:fill="auto"/>
          </w:tcPr>
          <w:p w14:paraId="13D639D6" w14:textId="5FACBF3B" w:rsidR="00D37BDC" w:rsidRPr="0023571E" w:rsidRDefault="005C016A" w:rsidP="00AD0E58">
            <w:pPr>
              <w:rPr>
                <w:rFonts w:ascii="Verdana" w:hAnsi="Verdana"/>
                <w:sz w:val="20"/>
                <w:szCs w:val="20"/>
              </w:rPr>
            </w:pPr>
            <w:r>
              <w:rPr>
                <w:rFonts w:ascii="Verdana" w:hAnsi="Verdana"/>
                <w:sz w:val="20"/>
                <w:szCs w:val="20"/>
              </w:rPr>
              <w:t>5</w:t>
            </w:r>
          </w:p>
        </w:tc>
        <w:tc>
          <w:tcPr>
            <w:tcW w:w="2771" w:type="dxa"/>
            <w:shd w:val="clear" w:color="auto" w:fill="auto"/>
          </w:tcPr>
          <w:p w14:paraId="1C757247" w14:textId="4A0B3DE8" w:rsidR="00D37BDC" w:rsidRPr="00D37BDC" w:rsidRDefault="00B4792D" w:rsidP="00D37BDC">
            <w:pPr>
              <w:pStyle w:val="p1"/>
              <w:rPr>
                <w:rFonts w:ascii="Verdana" w:eastAsia="Verdana" w:hAnsi="Verdana" w:cs="Verdana"/>
                <w:sz w:val="20"/>
                <w:szCs w:val="20"/>
              </w:rPr>
            </w:pPr>
            <w:r w:rsidRPr="00D025D5">
              <w:rPr>
                <w:rFonts w:ascii="Verdana" w:eastAsia="Verdana" w:hAnsi="Verdana" w:cs="Verdana"/>
                <w:b/>
                <w:bCs/>
                <w:sz w:val="20"/>
                <w:szCs w:val="20"/>
              </w:rPr>
              <w:t>Update or</w:t>
            </w:r>
            <w:r w:rsidR="003E127D">
              <w:rPr>
                <w:rFonts w:ascii="Verdana" w:eastAsia="Verdana" w:hAnsi="Verdana" w:cs="Verdana"/>
                <w:b/>
                <w:bCs/>
                <w:sz w:val="20"/>
                <w:szCs w:val="20"/>
              </w:rPr>
              <w:t xml:space="preserve"> </w:t>
            </w:r>
            <w:r w:rsidRPr="00D025D5">
              <w:rPr>
                <w:rFonts w:ascii="Verdana" w:eastAsia="Verdana" w:hAnsi="Verdana" w:cs="Verdana"/>
                <w:b/>
                <w:bCs/>
                <w:sz w:val="20"/>
                <w:szCs w:val="20"/>
              </w:rPr>
              <w:t>develop</w:t>
            </w:r>
            <w:r w:rsidR="003E127D">
              <w:rPr>
                <w:rFonts w:ascii="Verdana" w:eastAsia="Verdana" w:hAnsi="Verdana" w:cs="Verdana"/>
                <w:b/>
                <w:bCs/>
                <w:sz w:val="20"/>
                <w:szCs w:val="20"/>
              </w:rPr>
              <w:t xml:space="preserve"> new</w:t>
            </w:r>
            <w:r w:rsidRPr="00D025D5">
              <w:rPr>
                <w:rFonts w:ascii="Verdana" w:eastAsia="Verdana" w:hAnsi="Verdana" w:cs="Verdana"/>
                <w:b/>
                <w:bCs/>
                <w:sz w:val="20"/>
                <w:szCs w:val="20"/>
              </w:rPr>
              <w:t xml:space="preserve"> regulatory acts</w:t>
            </w:r>
            <w:r w:rsidRPr="00B4792D">
              <w:rPr>
                <w:rFonts w:ascii="Verdana" w:eastAsia="Verdana" w:hAnsi="Verdana" w:cs="Verdana"/>
                <w:sz w:val="20"/>
                <w:szCs w:val="20"/>
              </w:rPr>
              <w:t xml:space="preserve"> in the </w:t>
            </w:r>
            <w:r w:rsidR="003E127D">
              <w:rPr>
                <w:rFonts w:ascii="Verdana" w:eastAsia="Verdana" w:hAnsi="Verdana" w:cs="Verdana"/>
                <w:sz w:val="20"/>
                <w:szCs w:val="20"/>
              </w:rPr>
              <w:t>spheres</w:t>
            </w:r>
            <w:r w:rsidRPr="00B4792D">
              <w:rPr>
                <w:rFonts w:ascii="Verdana" w:eastAsia="Verdana" w:hAnsi="Verdana" w:cs="Verdana"/>
                <w:sz w:val="20"/>
                <w:szCs w:val="20"/>
              </w:rPr>
              <w:t xml:space="preserve"> of</w:t>
            </w:r>
            <w:r w:rsidR="003E127D">
              <w:rPr>
                <w:rFonts w:ascii="Verdana" w:eastAsia="Verdana" w:hAnsi="Verdana" w:cs="Verdana"/>
                <w:sz w:val="20"/>
                <w:szCs w:val="20"/>
              </w:rPr>
              <w:t xml:space="preserve"> 1)</w:t>
            </w:r>
            <w:r w:rsidRPr="00B4792D">
              <w:rPr>
                <w:rFonts w:ascii="Verdana" w:eastAsia="Verdana" w:hAnsi="Verdana" w:cs="Verdana"/>
                <w:sz w:val="20"/>
                <w:szCs w:val="20"/>
              </w:rPr>
              <w:t xml:space="preserve"> placement of temporary structures,</w:t>
            </w:r>
            <w:r w:rsidR="003E127D">
              <w:rPr>
                <w:rFonts w:ascii="Verdana" w:eastAsia="Verdana" w:hAnsi="Verdana" w:cs="Verdana"/>
                <w:sz w:val="20"/>
                <w:szCs w:val="20"/>
              </w:rPr>
              <w:t xml:space="preserve"> 2)</w:t>
            </w:r>
            <w:r w:rsidRPr="00B4792D">
              <w:rPr>
                <w:rFonts w:ascii="Verdana" w:eastAsia="Verdana" w:hAnsi="Verdana" w:cs="Verdana"/>
                <w:sz w:val="20"/>
                <w:szCs w:val="20"/>
              </w:rPr>
              <w:t xml:space="preserve"> mobile trade, </w:t>
            </w:r>
            <w:r w:rsidR="003E127D">
              <w:rPr>
                <w:rFonts w:ascii="Verdana" w:eastAsia="Verdana" w:hAnsi="Verdana" w:cs="Verdana"/>
                <w:sz w:val="20"/>
                <w:szCs w:val="20"/>
              </w:rPr>
              <w:t xml:space="preserve">3) </w:t>
            </w:r>
            <w:r w:rsidRPr="00B4792D">
              <w:rPr>
                <w:rFonts w:ascii="Verdana" w:eastAsia="Verdana" w:hAnsi="Verdana" w:cs="Verdana"/>
                <w:sz w:val="20"/>
                <w:szCs w:val="20"/>
              </w:rPr>
              <w:t xml:space="preserve">rules for the placement of outdoor advertising and </w:t>
            </w:r>
            <w:r w:rsidRPr="00B4792D">
              <w:rPr>
                <w:rFonts w:ascii="Verdana" w:eastAsia="Verdana" w:hAnsi="Verdana" w:cs="Verdana"/>
                <w:sz w:val="20"/>
                <w:szCs w:val="20"/>
              </w:rPr>
              <w:lastRenderedPageBreak/>
              <w:t>sign</w:t>
            </w:r>
            <w:r w:rsidR="003E127D">
              <w:rPr>
                <w:rFonts w:ascii="Verdana" w:eastAsia="Verdana" w:hAnsi="Verdana" w:cs="Verdana"/>
                <w:sz w:val="20"/>
                <w:szCs w:val="20"/>
              </w:rPr>
              <w:t xml:space="preserve">boards, 4) </w:t>
            </w:r>
            <w:r w:rsidR="003E127D" w:rsidRPr="003E127D">
              <w:rPr>
                <w:rFonts w:ascii="Verdana" w:eastAsia="Verdana" w:hAnsi="Verdana" w:cs="Verdana"/>
                <w:sz w:val="20"/>
                <w:szCs w:val="20"/>
              </w:rPr>
              <w:t>organization of fairs</w:t>
            </w:r>
          </w:p>
        </w:tc>
        <w:tc>
          <w:tcPr>
            <w:tcW w:w="1559" w:type="dxa"/>
            <w:shd w:val="clear" w:color="auto" w:fill="auto"/>
          </w:tcPr>
          <w:p w14:paraId="60ADD5B9" w14:textId="51DC1FD9" w:rsidR="00D37BDC" w:rsidRPr="0023571E" w:rsidRDefault="00B4792D" w:rsidP="00AD0E58">
            <w:pPr>
              <w:rPr>
                <w:rFonts w:ascii="Verdana" w:hAnsi="Verdana"/>
                <w:sz w:val="20"/>
                <w:szCs w:val="20"/>
              </w:rPr>
            </w:pPr>
            <w:r>
              <w:rPr>
                <w:rFonts w:ascii="Verdana" w:hAnsi="Verdana"/>
                <w:sz w:val="20"/>
                <w:szCs w:val="20"/>
              </w:rPr>
              <w:lastRenderedPageBreak/>
              <w:t>18</w:t>
            </w:r>
            <w:r w:rsidRPr="0023571E">
              <w:rPr>
                <w:rFonts w:ascii="Verdana" w:eastAsia="Verdana" w:hAnsi="Verdana" w:cs="Verdana"/>
                <w:sz w:val="20"/>
                <w:szCs w:val="20"/>
              </w:rPr>
              <w:t xml:space="preserve"> weeks after contract signing</w:t>
            </w:r>
          </w:p>
        </w:tc>
        <w:tc>
          <w:tcPr>
            <w:tcW w:w="4678" w:type="dxa"/>
            <w:shd w:val="clear" w:color="auto" w:fill="auto"/>
          </w:tcPr>
          <w:p w14:paraId="0D694A6A" w14:textId="2D250E88" w:rsidR="00B4792D" w:rsidRDefault="00B4792D" w:rsidP="00B4792D">
            <w:pPr>
              <w:pStyle w:val="p1"/>
              <w:rPr>
                <w:rFonts w:ascii="Verdana" w:eastAsia="Verdana" w:hAnsi="Verdana" w:cs="Verdana"/>
                <w:sz w:val="20"/>
                <w:szCs w:val="20"/>
              </w:rPr>
            </w:pPr>
            <w:r w:rsidRPr="00D37BDC">
              <w:rPr>
                <w:rFonts w:ascii="Verdana" w:eastAsia="Verdana" w:hAnsi="Verdana" w:cs="Verdana"/>
                <w:sz w:val="20"/>
                <w:szCs w:val="20"/>
              </w:rPr>
              <w:t>The document</w:t>
            </w:r>
            <w:r>
              <w:rPr>
                <w:rFonts w:ascii="Verdana" w:eastAsia="Verdana" w:hAnsi="Verdana" w:cs="Verdana"/>
                <w:sz w:val="20"/>
                <w:szCs w:val="20"/>
              </w:rPr>
              <w:t>s</w:t>
            </w:r>
            <w:r w:rsidRPr="00D37BDC">
              <w:rPr>
                <w:rFonts w:ascii="Verdana" w:eastAsia="Verdana" w:hAnsi="Verdana" w:cs="Verdana"/>
                <w:sz w:val="20"/>
                <w:szCs w:val="20"/>
              </w:rPr>
              <w:t xml:space="preserve"> must include items covering all the requirements of the mentioned legislation.</w:t>
            </w:r>
          </w:p>
          <w:p w14:paraId="01D7FBE8" w14:textId="53FE5EFA" w:rsidR="00B4792D" w:rsidRPr="00B4792D" w:rsidRDefault="00B4792D" w:rsidP="00B4792D">
            <w:pPr>
              <w:pStyle w:val="p1"/>
              <w:rPr>
                <w:rFonts w:ascii="Verdana" w:eastAsia="Verdana" w:hAnsi="Verdana" w:cs="Verdana"/>
                <w:sz w:val="20"/>
                <w:szCs w:val="20"/>
              </w:rPr>
            </w:pPr>
            <w:r w:rsidRPr="00B4792D">
              <w:rPr>
                <w:rFonts w:ascii="Verdana" w:eastAsia="Verdana" w:hAnsi="Verdana" w:cs="Verdana"/>
                <w:sz w:val="20"/>
                <w:szCs w:val="20"/>
              </w:rPr>
              <w:t>Each draft decision must be accompanied by supporting calculations in the form of appendices.</w:t>
            </w:r>
          </w:p>
          <w:p w14:paraId="07ED0270" w14:textId="1B587FA1" w:rsidR="00D37BDC" w:rsidRPr="0023571E" w:rsidRDefault="00B4792D" w:rsidP="00B4792D">
            <w:pPr>
              <w:rPr>
                <w:rFonts w:ascii="Verdana" w:eastAsia="Verdana" w:hAnsi="Verdana" w:cs="Verdana"/>
                <w:sz w:val="20"/>
                <w:szCs w:val="20"/>
              </w:rPr>
            </w:pPr>
            <w:r w:rsidRPr="0023571E">
              <w:rPr>
                <w:rFonts w:ascii="Verdana" w:eastAsia="Verdana" w:hAnsi="Verdana" w:cs="Verdana"/>
                <w:sz w:val="20"/>
                <w:szCs w:val="20"/>
              </w:rPr>
              <w:lastRenderedPageBreak/>
              <w:t>To be approved by the EUACI.</w:t>
            </w:r>
          </w:p>
        </w:tc>
      </w:tr>
      <w:tr w:rsidR="00C35C69" w:rsidRPr="0023571E" w14:paraId="08045210" w14:textId="77777777" w:rsidTr="00461D78">
        <w:tc>
          <w:tcPr>
            <w:tcW w:w="480" w:type="dxa"/>
            <w:shd w:val="clear" w:color="auto" w:fill="auto"/>
          </w:tcPr>
          <w:p w14:paraId="7ED5F24F" w14:textId="0A6C618D" w:rsidR="00C35C69" w:rsidRDefault="00DB2FE8" w:rsidP="00AD0E58">
            <w:pPr>
              <w:rPr>
                <w:rFonts w:ascii="Verdana" w:hAnsi="Verdana"/>
                <w:sz w:val="20"/>
                <w:szCs w:val="20"/>
              </w:rPr>
            </w:pPr>
            <w:r>
              <w:rPr>
                <w:rFonts w:ascii="Verdana" w:hAnsi="Verdana"/>
                <w:sz w:val="20"/>
                <w:szCs w:val="20"/>
              </w:rPr>
              <w:lastRenderedPageBreak/>
              <w:t>6</w:t>
            </w:r>
          </w:p>
        </w:tc>
        <w:tc>
          <w:tcPr>
            <w:tcW w:w="2771" w:type="dxa"/>
            <w:shd w:val="clear" w:color="auto" w:fill="auto"/>
          </w:tcPr>
          <w:p w14:paraId="70BDBB0E" w14:textId="427410DE" w:rsidR="00C35C69" w:rsidRPr="00C35C69" w:rsidRDefault="00CA3698" w:rsidP="00C35C69">
            <w:pPr>
              <w:pStyle w:val="p1"/>
              <w:rPr>
                <w:rFonts w:ascii="Verdana" w:eastAsia="Verdana" w:hAnsi="Verdana" w:cs="Verdana"/>
                <w:sz w:val="20"/>
                <w:szCs w:val="20"/>
              </w:rPr>
            </w:pPr>
            <w:r>
              <w:rPr>
                <w:rFonts w:ascii="Verdana" w:eastAsia="Verdana" w:hAnsi="Verdana" w:cs="Verdana"/>
                <w:b/>
                <w:bCs/>
                <w:sz w:val="20"/>
                <w:szCs w:val="20"/>
              </w:rPr>
              <w:t>Develop</w:t>
            </w:r>
            <w:r w:rsidR="00C35C69" w:rsidRPr="00D025D5">
              <w:rPr>
                <w:rFonts w:ascii="Verdana" w:eastAsia="Verdana" w:hAnsi="Verdana" w:cs="Verdana"/>
                <w:b/>
                <w:bCs/>
                <w:sz w:val="20"/>
                <w:szCs w:val="20"/>
              </w:rPr>
              <w:t xml:space="preserve"> a concept paper</w:t>
            </w:r>
            <w:r w:rsidR="00C35C69" w:rsidRPr="00C35C69">
              <w:rPr>
                <w:rFonts w:ascii="Verdana" w:eastAsia="Verdana" w:hAnsi="Verdana" w:cs="Verdana"/>
                <w:sz w:val="20"/>
                <w:szCs w:val="20"/>
              </w:rPr>
              <w:t xml:space="preserve"> containing </w:t>
            </w:r>
            <w:r w:rsidR="00DB2FE8">
              <w:rPr>
                <w:rFonts w:ascii="Verdana" w:eastAsia="Verdana" w:hAnsi="Verdana" w:cs="Verdana"/>
                <w:sz w:val="20"/>
                <w:szCs w:val="20"/>
              </w:rPr>
              <w:t>detailed</w:t>
            </w:r>
            <w:r w:rsidR="00386A90">
              <w:rPr>
                <w:rFonts w:ascii="Verdana" w:eastAsia="Verdana" w:hAnsi="Verdana" w:cs="Verdana"/>
                <w:sz w:val="20"/>
                <w:szCs w:val="20"/>
              </w:rPr>
              <w:t xml:space="preserve"> </w:t>
            </w:r>
            <w:r w:rsidR="00C35C69" w:rsidRPr="00C35C69">
              <w:rPr>
                <w:rFonts w:ascii="Verdana" w:eastAsia="Verdana" w:hAnsi="Verdana" w:cs="Verdana"/>
                <w:sz w:val="20"/>
                <w:szCs w:val="20"/>
              </w:rPr>
              <w:t>recommendations for amendments to national-level legislation in the field of efficient use of municipal land, including the placement of temporary structures, arrangement of spaces for mobile trade, organization of fairs, and related activities.</w:t>
            </w:r>
          </w:p>
        </w:tc>
        <w:tc>
          <w:tcPr>
            <w:tcW w:w="1559" w:type="dxa"/>
            <w:shd w:val="clear" w:color="auto" w:fill="auto"/>
          </w:tcPr>
          <w:p w14:paraId="39BDF9C1" w14:textId="7D9D5975" w:rsidR="00C35C69" w:rsidRDefault="00C35C69" w:rsidP="00AD0E58">
            <w:pPr>
              <w:rPr>
                <w:rFonts w:ascii="Verdana" w:hAnsi="Verdana"/>
                <w:sz w:val="20"/>
                <w:szCs w:val="20"/>
              </w:rPr>
            </w:pPr>
            <w:r>
              <w:rPr>
                <w:rFonts w:ascii="Verdana" w:hAnsi="Verdana"/>
                <w:sz w:val="20"/>
                <w:szCs w:val="20"/>
              </w:rPr>
              <w:t xml:space="preserve">33 </w:t>
            </w:r>
            <w:r w:rsidRPr="0023571E">
              <w:rPr>
                <w:rFonts w:ascii="Verdana" w:hAnsi="Verdana"/>
                <w:sz w:val="20"/>
                <w:szCs w:val="20"/>
              </w:rPr>
              <w:t>weeks after contract signing</w:t>
            </w:r>
          </w:p>
        </w:tc>
        <w:tc>
          <w:tcPr>
            <w:tcW w:w="4678" w:type="dxa"/>
            <w:shd w:val="clear" w:color="auto" w:fill="auto"/>
          </w:tcPr>
          <w:p w14:paraId="7A92D3B9" w14:textId="2DBAF3C3" w:rsidR="00C35C69" w:rsidRPr="00C35C69" w:rsidRDefault="00C35C69" w:rsidP="00C35C69">
            <w:pPr>
              <w:pStyle w:val="p1"/>
              <w:rPr>
                <w:rFonts w:ascii="Verdana" w:eastAsia="Verdana" w:hAnsi="Verdana" w:cs="Verdana"/>
                <w:sz w:val="20"/>
                <w:szCs w:val="20"/>
              </w:rPr>
            </w:pPr>
            <w:r w:rsidRPr="00C35C69">
              <w:rPr>
                <w:rFonts w:ascii="Verdana" w:eastAsia="Verdana" w:hAnsi="Verdana" w:cs="Verdana"/>
                <w:sz w:val="20"/>
                <w:szCs w:val="20"/>
              </w:rPr>
              <w:t>The document must be discussed with stakeholders and relevant professional associations.</w:t>
            </w:r>
            <w:r w:rsidR="00947532" w:rsidRPr="0023571E">
              <w:rPr>
                <w:rFonts w:ascii="Verdana" w:hAnsi="Verdana"/>
                <w:sz w:val="20"/>
                <w:szCs w:val="20"/>
              </w:rPr>
              <w:t xml:space="preserve"> </w:t>
            </w:r>
            <w:r w:rsidR="00947532">
              <w:rPr>
                <w:rFonts w:ascii="Verdana" w:hAnsi="Verdana"/>
                <w:sz w:val="20"/>
                <w:szCs w:val="20"/>
              </w:rPr>
              <w:t>I</w:t>
            </w:r>
            <w:r w:rsidR="00947532" w:rsidRPr="0023571E">
              <w:rPr>
                <w:rFonts w:ascii="Verdana" w:hAnsi="Verdana"/>
                <w:sz w:val="20"/>
                <w:szCs w:val="20"/>
              </w:rPr>
              <w:t>n Ukrainian and English versions.</w:t>
            </w:r>
          </w:p>
          <w:p w14:paraId="482329B8" w14:textId="24A9ECD3" w:rsidR="00C35C69" w:rsidRPr="0023571E" w:rsidRDefault="00C35C69" w:rsidP="00C35C69">
            <w:pPr>
              <w:rPr>
                <w:rFonts w:ascii="Verdana" w:hAnsi="Verdana"/>
                <w:sz w:val="20"/>
                <w:szCs w:val="20"/>
              </w:rPr>
            </w:pPr>
            <w:r w:rsidRPr="0023571E">
              <w:rPr>
                <w:rFonts w:ascii="Verdana" w:eastAsia="Verdana" w:hAnsi="Verdana" w:cs="Verdana"/>
                <w:sz w:val="20"/>
                <w:szCs w:val="20"/>
              </w:rPr>
              <w:t>To be approved by the EUACI.</w:t>
            </w:r>
          </w:p>
        </w:tc>
      </w:tr>
      <w:tr w:rsidR="00AD0E58" w:rsidRPr="0023571E" w14:paraId="36468DA7" w14:textId="77777777" w:rsidTr="00461D78">
        <w:tc>
          <w:tcPr>
            <w:tcW w:w="480" w:type="dxa"/>
            <w:shd w:val="clear" w:color="auto" w:fill="auto"/>
          </w:tcPr>
          <w:p w14:paraId="37797ABA" w14:textId="0FC3D900" w:rsidR="00AD0E58" w:rsidRPr="0023571E" w:rsidRDefault="00DB2FE8" w:rsidP="00AD0E58">
            <w:pPr>
              <w:rPr>
                <w:rFonts w:ascii="Verdana" w:hAnsi="Verdana"/>
                <w:sz w:val="20"/>
                <w:szCs w:val="20"/>
              </w:rPr>
            </w:pPr>
            <w:r>
              <w:rPr>
                <w:rFonts w:ascii="Verdana" w:hAnsi="Verdana"/>
                <w:sz w:val="20"/>
                <w:szCs w:val="20"/>
              </w:rPr>
              <w:t>7</w:t>
            </w:r>
          </w:p>
        </w:tc>
        <w:tc>
          <w:tcPr>
            <w:tcW w:w="2771" w:type="dxa"/>
            <w:shd w:val="clear" w:color="auto" w:fill="auto"/>
          </w:tcPr>
          <w:p w14:paraId="4A661500" w14:textId="77777777" w:rsidR="00AD0E58" w:rsidRPr="00D025D5" w:rsidRDefault="00AD0E58" w:rsidP="00AD0E58">
            <w:pPr>
              <w:rPr>
                <w:rFonts w:ascii="Verdana" w:hAnsi="Verdana"/>
                <w:b/>
                <w:bCs/>
                <w:sz w:val="20"/>
                <w:szCs w:val="20"/>
              </w:rPr>
            </w:pPr>
            <w:r w:rsidRPr="00D025D5">
              <w:rPr>
                <w:rFonts w:ascii="Verdana" w:hAnsi="Verdana"/>
                <w:b/>
                <w:bCs/>
                <w:sz w:val="20"/>
                <w:szCs w:val="20"/>
              </w:rPr>
              <w:t xml:space="preserve">Final report </w:t>
            </w:r>
          </w:p>
        </w:tc>
        <w:tc>
          <w:tcPr>
            <w:tcW w:w="1559" w:type="dxa"/>
            <w:shd w:val="clear" w:color="auto" w:fill="auto"/>
          </w:tcPr>
          <w:p w14:paraId="49407C43" w14:textId="3C4D6063" w:rsidR="00AD0E58" w:rsidRPr="0023571E" w:rsidRDefault="005D6974" w:rsidP="00AD0E58">
            <w:pPr>
              <w:rPr>
                <w:rFonts w:ascii="Verdana" w:hAnsi="Verdana"/>
                <w:sz w:val="20"/>
                <w:szCs w:val="20"/>
              </w:rPr>
            </w:pPr>
            <w:r>
              <w:rPr>
                <w:rFonts w:ascii="Verdana" w:hAnsi="Verdana"/>
                <w:sz w:val="20"/>
                <w:szCs w:val="20"/>
              </w:rPr>
              <w:t>35</w:t>
            </w:r>
            <w:r w:rsidR="00AD0E58" w:rsidRPr="0023571E">
              <w:rPr>
                <w:rFonts w:ascii="Verdana" w:hAnsi="Verdana"/>
                <w:sz w:val="20"/>
                <w:szCs w:val="20"/>
              </w:rPr>
              <w:t xml:space="preserve"> weeks after contract signing</w:t>
            </w:r>
          </w:p>
        </w:tc>
        <w:tc>
          <w:tcPr>
            <w:tcW w:w="4678" w:type="dxa"/>
            <w:shd w:val="clear" w:color="auto" w:fill="auto"/>
          </w:tcPr>
          <w:p w14:paraId="49EBF952" w14:textId="77777777" w:rsidR="00AD0E58" w:rsidRPr="0023571E" w:rsidRDefault="00AD0E58" w:rsidP="00AD0E58">
            <w:pPr>
              <w:rPr>
                <w:rFonts w:ascii="Verdana" w:hAnsi="Verdana"/>
                <w:sz w:val="20"/>
                <w:szCs w:val="20"/>
              </w:rPr>
            </w:pPr>
            <w:r w:rsidRPr="0023571E">
              <w:rPr>
                <w:rFonts w:ascii="Verdana" w:hAnsi="Verdana"/>
                <w:sz w:val="20"/>
                <w:szCs w:val="20"/>
              </w:rPr>
              <w:t xml:space="preserve">A short summary of the outputs delivered under the contract. </w:t>
            </w:r>
          </w:p>
          <w:p w14:paraId="7CC8969A" w14:textId="77777777" w:rsidR="00AD0E58" w:rsidRPr="0023571E" w:rsidRDefault="00AD0E58" w:rsidP="00AD0E58">
            <w:pPr>
              <w:rPr>
                <w:rFonts w:ascii="Verdana" w:hAnsi="Verdana"/>
                <w:sz w:val="20"/>
                <w:szCs w:val="20"/>
              </w:rPr>
            </w:pPr>
            <w:r w:rsidRPr="0023571E">
              <w:rPr>
                <w:rFonts w:ascii="Verdana" w:hAnsi="Verdana"/>
                <w:sz w:val="20"/>
                <w:szCs w:val="20"/>
              </w:rPr>
              <w:t>To be submitted to the EUACI contact person by e-mail in Ukrainian and English versions.</w:t>
            </w:r>
          </w:p>
        </w:tc>
      </w:tr>
    </w:tbl>
    <w:p w14:paraId="0AE43539" w14:textId="4B1221BF" w:rsidR="0023571E" w:rsidRPr="005D6974" w:rsidRDefault="0023571E" w:rsidP="005D6974">
      <w:pPr>
        <w:pBdr>
          <w:top w:val="nil"/>
          <w:left w:val="nil"/>
          <w:bottom w:val="nil"/>
          <w:right w:val="nil"/>
          <w:between w:val="nil"/>
        </w:pBdr>
        <w:spacing w:before="280" w:after="280"/>
        <w:ind w:left="27" w:hanging="10"/>
        <w:jc w:val="both"/>
        <w:rPr>
          <w:rFonts w:ascii="Verdana" w:eastAsia="Verdana" w:hAnsi="Verdana" w:cs="Verdana"/>
          <w:color w:val="000000"/>
          <w:sz w:val="20"/>
          <w:szCs w:val="20"/>
        </w:rPr>
      </w:pPr>
      <w:r w:rsidRPr="0023571E">
        <w:rPr>
          <w:rFonts w:ascii="Verdana" w:eastAsia="Verdana" w:hAnsi="Verdana" w:cs="Verdana"/>
          <w:color w:val="000000"/>
          <w:sz w:val="20"/>
          <w:szCs w:val="20"/>
        </w:rPr>
        <w:t>The timelines indicated in the table above are indicative. The Consultant will reflect on and update the timelines for different activities while preparing and updating the Consultant’s work plan. During the Kick-Off meeting with the EUACI Component Team, the Consultant’s work plan will be discussed, including the proposed timeline for the different activities and the submission of deliverables.</w:t>
      </w:r>
    </w:p>
    <w:p w14:paraId="4ED8F77A" w14:textId="77777777" w:rsidR="007262B1" w:rsidRPr="00AF1765" w:rsidRDefault="007262B1" w:rsidP="007262B1">
      <w:pPr>
        <w:pStyle w:val="Heading1"/>
        <w:numPr>
          <w:ilvl w:val="0"/>
          <w:numId w:val="20"/>
        </w:numPr>
        <w:spacing w:before="0" w:after="200"/>
        <w:jc w:val="both"/>
        <w:rPr>
          <w:rFonts w:ascii="Verdana" w:eastAsia="Verdana" w:hAnsi="Verdana" w:cs="Verdana"/>
          <w:sz w:val="20"/>
          <w:szCs w:val="20"/>
        </w:rPr>
      </w:pPr>
      <w:r w:rsidRPr="00AF1765">
        <w:rPr>
          <w:rFonts w:ascii="Verdana" w:eastAsia="Verdana" w:hAnsi="Verdana" w:cs="Verdana"/>
          <w:sz w:val="20"/>
          <w:szCs w:val="20"/>
        </w:rPr>
        <w:t>TIMING</w:t>
      </w:r>
    </w:p>
    <w:p w14:paraId="749AD238" w14:textId="5F7C9FFA" w:rsidR="007262B1" w:rsidRPr="00AF1765" w:rsidRDefault="007262B1" w:rsidP="007262B1">
      <w:pPr>
        <w:pStyle w:val="Heading1"/>
        <w:spacing w:before="0" w:after="200"/>
        <w:jc w:val="both"/>
        <w:rPr>
          <w:rFonts w:ascii="Verdana" w:eastAsia="Verdana" w:hAnsi="Verdana" w:cs="Verdana"/>
          <w:b w:val="0"/>
          <w:sz w:val="20"/>
          <w:szCs w:val="20"/>
        </w:rPr>
      </w:pPr>
      <w:r w:rsidRPr="00AF1765">
        <w:rPr>
          <w:rFonts w:ascii="Verdana" w:eastAsia="Verdana" w:hAnsi="Verdana" w:cs="Verdana"/>
          <w:b w:val="0"/>
          <w:sz w:val="20"/>
          <w:szCs w:val="20"/>
        </w:rPr>
        <w:t xml:space="preserve">The expected duration of the assignment is </w:t>
      </w:r>
      <w:r w:rsidR="005D6974">
        <w:rPr>
          <w:rFonts w:ascii="Verdana" w:eastAsia="Verdana" w:hAnsi="Verdana" w:cs="Verdana"/>
          <w:bCs/>
          <w:sz w:val="20"/>
          <w:szCs w:val="20"/>
        </w:rPr>
        <w:t>9</w:t>
      </w:r>
      <w:r w:rsidRPr="00AF1765">
        <w:rPr>
          <w:rFonts w:ascii="Verdana" w:eastAsia="Verdana" w:hAnsi="Verdana" w:cs="Verdana"/>
          <w:bCs/>
          <w:sz w:val="20"/>
          <w:szCs w:val="20"/>
        </w:rPr>
        <w:t xml:space="preserve"> months</w:t>
      </w:r>
      <w:r w:rsidRPr="00AF1765">
        <w:rPr>
          <w:rFonts w:ascii="Verdana" w:eastAsia="Verdana" w:hAnsi="Verdana" w:cs="Verdana"/>
          <w:b w:val="0"/>
          <w:sz w:val="20"/>
          <w:szCs w:val="20"/>
        </w:rPr>
        <w:t xml:space="preserve">, with a tentative start in </w:t>
      </w:r>
      <w:r w:rsidRPr="001B649A">
        <w:rPr>
          <w:rFonts w:ascii="Verdana" w:eastAsia="Verdana" w:hAnsi="Verdana" w:cs="Verdana"/>
          <w:bCs/>
          <w:sz w:val="20"/>
          <w:szCs w:val="20"/>
        </w:rPr>
        <w:t>August 2025</w:t>
      </w:r>
      <w:r w:rsidRPr="00AF1765">
        <w:rPr>
          <w:rFonts w:ascii="Verdana" w:eastAsia="Verdana" w:hAnsi="Verdana" w:cs="Verdana"/>
          <w:b w:val="0"/>
          <w:sz w:val="20"/>
          <w:szCs w:val="20"/>
        </w:rPr>
        <w:t xml:space="preserve"> and completion in </w:t>
      </w:r>
      <w:r w:rsidR="005D6974">
        <w:rPr>
          <w:rFonts w:ascii="Verdana" w:eastAsia="Verdana" w:hAnsi="Verdana" w:cs="Verdana"/>
          <w:bCs/>
          <w:sz w:val="20"/>
          <w:szCs w:val="20"/>
        </w:rPr>
        <w:t>April</w:t>
      </w:r>
      <w:r w:rsidRPr="001B649A">
        <w:rPr>
          <w:rFonts w:ascii="Verdana" w:eastAsia="Verdana" w:hAnsi="Verdana" w:cs="Verdana"/>
          <w:bCs/>
          <w:sz w:val="20"/>
          <w:szCs w:val="20"/>
        </w:rPr>
        <w:t xml:space="preserve"> 2026</w:t>
      </w:r>
      <w:r w:rsidRPr="00AF1765">
        <w:rPr>
          <w:rFonts w:ascii="Verdana" w:eastAsia="Verdana" w:hAnsi="Verdana" w:cs="Verdana"/>
          <w:b w:val="0"/>
          <w:sz w:val="20"/>
          <w:szCs w:val="20"/>
        </w:rPr>
        <w:t>.</w:t>
      </w:r>
    </w:p>
    <w:p w14:paraId="727F9272" w14:textId="77777777" w:rsidR="007262B1" w:rsidRPr="00AF1765" w:rsidRDefault="007262B1" w:rsidP="007262B1">
      <w:pPr>
        <w:pStyle w:val="Heading1"/>
        <w:numPr>
          <w:ilvl w:val="0"/>
          <w:numId w:val="20"/>
        </w:numPr>
        <w:spacing w:before="0" w:after="200"/>
        <w:jc w:val="both"/>
        <w:rPr>
          <w:rFonts w:ascii="Verdana" w:eastAsia="Verdana" w:hAnsi="Verdana" w:cs="Verdana"/>
          <w:sz w:val="20"/>
          <w:szCs w:val="20"/>
        </w:rPr>
      </w:pPr>
      <w:r w:rsidRPr="00AF1765">
        <w:rPr>
          <w:rFonts w:ascii="Verdana" w:eastAsia="Verdana" w:hAnsi="Verdana" w:cs="Verdana"/>
          <w:sz w:val="20"/>
          <w:szCs w:val="20"/>
        </w:rPr>
        <w:t>METHODOLOGY</w:t>
      </w:r>
    </w:p>
    <w:p w14:paraId="23221308"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 xml:space="preserve">The Contractor will work under the supervision of </w:t>
      </w:r>
      <w:bookmarkStart w:id="2" w:name="_Hlk190884436"/>
      <w:r w:rsidRPr="00AF1765">
        <w:rPr>
          <w:rFonts w:ascii="Verdana" w:eastAsia="Verdana" w:hAnsi="Verdana" w:cs="Verdana"/>
          <w:sz w:val="20"/>
          <w:szCs w:val="20"/>
        </w:rPr>
        <w:t>Project Expert for Integrity Cities</w:t>
      </w:r>
      <w:bookmarkEnd w:id="2"/>
      <w:r w:rsidRPr="00AF1765">
        <w:rPr>
          <w:rFonts w:ascii="Verdana" w:eastAsia="Verdana" w:hAnsi="Verdana" w:cs="Verdana"/>
          <w:sz w:val="20"/>
          <w:szCs w:val="20"/>
        </w:rPr>
        <w:t xml:space="preserve">. </w:t>
      </w:r>
    </w:p>
    <w:p w14:paraId="6D40D7DF"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Based on the consultations with the EUACI staff and the needs identified in the documentation provided by the partner city, the Contractor will prepare the work plan and send it to the Project Expert for Integrity Cities for approval at least a full work week ahead of time.</w:t>
      </w:r>
    </w:p>
    <w:p w14:paraId="6BA6682A"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 xml:space="preserve">The Contractor's work plan shall be output-based, specifying the outputs the Consultant will be delivering or contributing to, the activities carried out, and the input required in terms of workdays. The contractor should appoint a responsible project manager for </w:t>
      </w:r>
      <w:r w:rsidRPr="00AF1765">
        <w:rPr>
          <w:rFonts w:ascii="Verdana" w:eastAsia="Verdana" w:hAnsi="Verdana" w:cs="Verdana"/>
          <w:sz w:val="20"/>
          <w:szCs w:val="20"/>
        </w:rPr>
        <w:lastRenderedPageBreak/>
        <w:t>communication with the EUACI team and a responsible manager for communication with the city.</w:t>
      </w:r>
    </w:p>
    <w:p w14:paraId="69F711A9" w14:textId="77777777" w:rsidR="007262B1" w:rsidRPr="00AF1765" w:rsidRDefault="007262B1" w:rsidP="007262B1">
      <w:pPr>
        <w:pStyle w:val="Heading1"/>
        <w:numPr>
          <w:ilvl w:val="0"/>
          <w:numId w:val="20"/>
        </w:numPr>
        <w:spacing w:before="0" w:after="200"/>
        <w:jc w:val="both"/>
        <w:rPr>
          <w:rFonts w:ascii="Verdana" w:eastAsia="Verdana" w:hAnsi="Verdana" w:cs="Verdana"/>
          <w:sz w:val="20"/>
          <w:szCs w:val="20"/>
        </w:rPr>
      </w:pPr>
      <w:r w:rsidRPr="00AF1765">
        <w:rPr>
          <w:rFonts w:ascii="Verdana" w:eastAsia="Verdana" w:hAnsi="Verdana" w:cs="Verdana"/>
          <w:sz w:val="20"/>
          <w:szCs w:val="20"/>
        </w:rPr>
        <w:t>PAYMENT</w:t>
      </w:r>
    </w:p>
    <w:p w14:paraId="466D6AB8" w14:textId="77777777" w:rsidR="007262B1" w:rsidRPr="00AF1765" w:rsidRDefault="007262B1" w:rsidP="007262B1">
      <w:pPr>
        <w:jc w:val="both"/>
        <w:rPr>
          <w:rFonts w:ascii="Verdana" w:eastAsia="Verdana" w:hAnsi="Verdana" w:cs="Verdana"/>
          <w:sz w:val="20"/>
          <w:szCs w:val="20"/>
        </w:rPr>
      </w:pPr>
      <w:bookmarkStart w:id="3" w:name="_Hlk191621814"/>
      <w:r w:rsidRPr="00AF1765">
        <w:rPr>
          <w:rFonts w:ascii="Verdana" w:eastAsia="Verdana" w:hAnsi="Verdana" w:cs="Verdana"/>
          <w:sz w:val="20"/>
          <w:szCs w:val="20"/>
        </w:rPr>
        <w:t xml:space="preserve">Payment will be made in a maximum of two instalments. </w:t>
      </w:r>
    </w:p>
    <w:bookmarkEnd w:id="3"/>
    <w:p w14:paraId="6EA3E504"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 xml:space="preserve">The first instalment, representing a maximum of 30% of the total contract value, will be made after receipt of the Consultant's updated work plan, Deliverable 1, and invoice. </w:t>
      </w:r>
    </w:p>
    <w:p w14:paraId="2095B1EE" w14:textId="77777777" w:rsidR="007262B1" w:rsidRPr="00AF1765" w:rsidRDefault="007262B1" w:rsidP="007262B1">
      <w:pPr>
        <w:jc w:val="both"/>
        <w:rPr>
          <w:rFonts w:ascii="Verdana" w:eastAsia="Verdana" w:hAnsi="Verdana" w:cs="Verdana"/>
          <w:sz w:val="20"/>
          <w:szCs w:val="20"/>
          <w:lang w:val="uk-UA"/>
        </w:rPr>
      </w:pPr>
      <w:r w:rsidRPr="00AF1765">
        <w:rPr>
          <w:rFonts w:ascii="Verdana" w:eastAsia="Verdana" w:hAnsi="Verdana" w:cs="Verdana"/>
          <w:sz w:val="20"/>
          <w:szCs w:val="20"/>
        </w:rPr>
        <w:t>The second and final payment will be made upon receipt and approval of the Final Report with all other supporting documents, including a Final Invoice.</w:t>
      </w:r>
    </w:p>
    <w:p w14:paraId="29D7CB75" w14:textId="77777777" w:rsidR="007262B1" w:rsidRPr="00AF1765" w:rsidRDefault="007262B1" w:rsidP="007262B1">
      <w:pPr>
        <w:pStyle w:val="Heading1"/>
        <w:numPr>
          <w:ilvl w:val="0"/>
          <w:numId w:val="20"/>
        </w:numPr>
        <w:spacing w:before="0" w:after="200"/>
        <w:jc w:val="both"/>
        <w:rPr>
          <w:rFonts w:ascii="Verdana" w:eastAsia="Verdana" w:hAnsi="Verdana" w:cs="Verdana"/>
          <w:sz w:val="20"/>
          <w:szCs w:val="20"/>
        </w:rPr>
      </w:pPr>
      <w:r w:rsidRPr="00AF1765">
        <w:rPr>
          <w:rFonts w:ascii="Verdana" w:eastAsia="Verdana" w:hAnsi="Verdana" w:cs="Verdana"/>
          <w:sz w:val="20"/>
          <w:szCs w:val="20"/>
        </w:rPr>
        <w:t xml:space="preserve">QUALIFICATIONS AND COMPETENCE OF STAFF </w:t>
      </w:r>
    </w:p>
    <w:p w14:paraId="56A512BB" w14:textId="77777777" w:rsidR="007262B1" w:rsidRPr="00AF1765" w:rsidRDefault="007262B1" w:rsidP="007262B1">
      <w:pPr>
        <w:spacing w:after="120"/>
        <w:jc w:val="both"/>
        <w:rPr>
          <w:rFonts w:ascii="Verdana" w:eastAsia="Verdana" w:hAnsi="Verdana" w:cs="Verdana"/>
          <w:sz w:val="20"/>
          <w:szCs w:val="20"/>
        </w:rPr>
      </w:pPr>
      <w:r w:rsidRPr="00AF1765">
        <w:rPr>
          <w:rFonts w:ascii="Verdana" w:eastAsia="Verdana" w:hAnsi="Verdana" w:cs="Verdana"/>
          <w:sz w:val="20"/>
          <w:szCs w:val="20"/>
        </w:rPr>
        <w:t>The Consultant must be a registered legal entity, private entrepreneur, or NGO under Ukrainian law. The assignment described above is expected to be completed by a qualified Consultant or expert team. If third parties or additional experts are engaged in the contract, this must be specified in the proposal.</w:t>
      </w:r>
    </w:p>
    <w:p w14:paraId="15CC77DD" w14:textId="77777777" w:rsidR="007262B1" w:rsidRPr="00AF1765" w:rsidRDefault="007262B1" w:rsidP="007262B1">
      <w:pPr>
        <w:spacing w:after="0" w:line="240" w:lineRule="auto"/>
        <w:jc w:val="both"/>
        <w:rPr>
          <w:rFonts w:ascii="Verdana" w:eastAsia="Verdana" w:hAnsi="Verdana" w:cs="Verdana"/>
          <w:sz w:val="20"/>
          <w:szCs w:val="20"/>
        </w:rPr>
      </w:pPr>
      <w:r w:rsidRPr="00AF1765">
        <w:rPr>
          <w:rFonts w:ascii="Verdana" w:eastAsia="Verdana" w:hAnsi="Verdana" w:cs="Verdana"/>
          <w:sz w:val="20"/>
          <w:szCs w:val="20"/>
        </w:rPr>
        <w:t>The assignment described above is expected to be carried out by a qualified Contractor. The Contractor has to meet a minimum of the following requirements:</w:t>
      </w:r>
    </w:p>
    <w:p w14:paraId="601F0A49" w14:textId="77777777" w:rsidR="007262B1" w:rsidRPr="00AF1765" w:rsidRDefault="007262B1" w:rsidP="007262B1">
      <w:pPr>
        <w:spacing w:after="0" w:line="240" w:lineRule="auto"/>
        <w:ind w:left="-450"/>
        <w:jc w:val="both"/>
        <w:rPr>
          <w:rFonts w:ascii="Verdana" w:eastAsia="Verdana" w:hAnsi="Verdana" w:cs="Verdana"/>
          <w:sz w:val="20"/>
          <w:szCs w:val="20"/>
        </w:rPr>
      </w:pPr>
    </w:p>
    <w:p w14:paraId="21DA8AC8" w14:textId="4F953230" w:rsidR="007262B1" w:rsidRPr="00AF1765" w:rsidRDefault="007262B1" w:rsidP="007262B1">
      <w:pPr>
        <w:numPr>
          <w:ilvl w:val="0"/>
          <w:numId w:val="7"/>
        </w:numPr>
        <w:spacing w:after="0"/>
        <w:jc w:val="both"/>
        <w:rPr>
          <w:rFonts w:ascii="Verdana" w:eastAsia="Verdana" w:hAnsi="Verdana" w:cs="Verdana"/>
          <w:sz w:val="20"/>
          <w:szCs w:val="20"/>
        </w:rPr>
      </w:pPr>
      <w:r w:rsidRPr="00AF1765">
        <w:rPr>
          <w:rFonts w:ascii="Verdana" w:eastAsia="Verdana" w:hAnsi="Verdana" w:cs="Verdana"/>
          <w:sz w:val="20"/>
          <w:szCs w:val="20"/>
        </w:rPr>
        <w:t xml:space="preserve">minimum </w:t>
      </w:r>
      <w:r w:rsidR="005C016A">
        <w:rPr>
          <w:rFonts w:ascii="Verdana" w:eastAsia="Verdana" w:hAnsi="Verdana" w:cs="Verdana"/>
          <w:sz w:val="20"/>
          <w:szCs w:val="20"/>
        </w:rPr>
        <w:t>5</w:t>
      </w:r>
      <w:r w:rsidRPr="00AF1765">
        <w:rPr>
          <w:rFonts w:ascii="Verdana" w:eastAsia="Verdana" w:hAnsi="Verdana" w:cs="Verdana"/>
          <w:sz w:val="20"/>
          <w:szCs w:val="20"/>
        </w:rPr>
        <w:t xml:space="preserve"> years of experience with similar projects, including developing and implementing </w:t>
      </w:r>
      <w:r w:rsidR="005C016A">
        <w:rPr>
          <w:rFonts w:ascii="Verdana" w:eastAsia="Verdana" w:hAnsi="Verdana" w:cs="Verdana"/>
          <w:sz w:val="20"/>
          <w:szCs w:val="20"/>
        </w:rPr>
        <w:t>draft</w:t>
      </w:r>
      <w:r w:rsidR="00D025D5">
        <w:rPr>
          <w:rFonts w:ascii="Verdana" w:eastAsia="Verdana" w:hAnsi="Verdana" w:cs="Verdana"/>
          <w:sz w:val="20"/>
          <w:szCs w:val="20"/>
        </w:rPr>
        <w:t>s</w:t>
      </w:r>
      <w:r w:rsidR="005C016A">
        <w:rPr>
          <w:rFonts w:ascii="Verdana" w:eastAsia="Verdana" w:hAnsi="Verdana" w:cs="Verdana"/>
          <w:sz w:val="20"/>
          <w:szCs w:val="20"/>
        </w:rPr>
        <w:t xml:space="preserve"> of local regulations</w:t>
      </w:r>
      <w:r w:rsidRPr="00AF1765">
        <w:rPr>
          <w:rFonts w:ascii="Verdana" w:eastAsia="Verdana" w:hAnsi="Verdana" w:cs="Verdana"/>
          <w:sz w:val="20"/>
          <w:szCs w:val="20"/>
        </w:rPr>
        <w:t>;</w:t>
      </w:r>
    </w:p>
    <w:p w14:paraId="580AE296" w14:textId="2B7D9CF9" w:rsidR="007262B1" w:rsidRPr="00AF1765" w:rsidRDefault="007262B1" w:rsidP="007262B1">
      <w:pPr>
        <w:numPr>
          <w:ilvl w:val="0"/>
          <w:numId w:val="7"/>
        </w:numPr>
        <w:spacing w:after="0"/>
        <w:jc w:val="both"/>
        <w:rPr>
          <w:rFonts w:ascii="Verdana" w:eastAsia="Verdana" w:hAnsi="Verdana" w:cs="Verdana"/>
          <w:sz w:val="20"/>
          <w:szCs w:val="20"/>
        </w:rPr>
      </w:pPr>
      <w:r w:rsidRPr="00AF1765">
        <w:rPr>
          <w:rFonts w:ascii="Verdana" w:eastAsia="Verdana" w:hAnsi="Verdana" w:cs="Verdana"/>
          <w:sz w:val="20"/>
          <w:szCs w:val="20"/>
        </w:rPr>
        <w:t xml:space="preserve">minimum </w:t>
      </w:r>
      <w:r w:rsidR="005C016A">
        <w:rPr>
          <w:rFonts w:ascii="Verdana" w:eastAsia="Verdana" w:hAnsi="Verdana" w:cs="Verdana"/>
          <w:sz w:val="20"/>
          <w:szCs w:val="20"/>
        </w:rPr>
        <w:t>3</w:t>
      </w:r>
      <w:r w:rsidRPr="00AF1765">
        <w:rPr>
          <w:rFonts w:ascii="Verdana" w:eastAsia="Verdana" w:hAnsi="Verdana" w:cs="Verdana"/>
          <w:sz w:val="20"/>
          <w:szCs w:val="20"/>
        </w:rPr>
        <w:t xml:space="preserve"> successfully implemented similar projects for </w:t>
      </w:r>
      <w:r w:rsidR="005C016A" w:rsidRPr="00AF1765">
        <w:rPr>
          <w:rFonts w:ascii="Verdana" w:eastAsia="Verdana" w:hAnsi="Verdana" w:cs="Verdana"/>
          <w:sz w:val="20"/>
          <w:szCs w:val="20"/>
        </w:rPr>
        <w:t>local self-governments</w:t>
      </w:r>
      <w:r w:rsidRPr="00AF1765">
        <w:rPr>
          <w:rFonts w:ascii="Verdana" w:eastAsia="Verdana" w:hAnsi="Verdana" w:cs="Verdana"/>
          <w:sz w:val="20"/>
          <w:szCs w:val="20"/>
        </w:rPr>
        <w:t>;</w:t>
      </w:r>
    </w:p>
    <w:p w14:paraId="34A37CB8" w14:textId="026DA9F6" w:rsidR="007262B1" w:rsidRDefault="007262B1" w:rsidP="007262B1">
      <w:pPr>
        <w:numPr>
          <w:ilvl w:val="0"/>
          <w:numId w:val="7"/>
        </w:numPr>
        <w:spacing w:after="0"/>
        <w:jc w:val="both"/>
        <w:rPr>
          <w:rFonts w:ascii="Verdana" w:eastAsia="Verdana" w:hAnsi="Verdana" w:cs="Verdana"/>
          <w:sz w:val="20"/>
          <w:szCs w:val="20"/>
        </w:rPr>
      </w:pPr>
      <w:r w:rsidRPr="00AF1765">
        <w:rPr>
          <w:rFonts w:ascii="Verdana" w:eastAsia="Verdana" w:hAnsi="Verdana" w:cs="Verdana"/>
          <w:sz w:val="20"/>
          <w:szCs w:val="20"/>
        </w:rPr>
        <w:t xml:space="preserve">minimum </w:t>
      </w:r>
      <w:r w:rsidR="005C016A">
        <w:rPr>
          <w:rFonts w:ascii="Verdana" w:eastAsia="Verdana" w:hAnsi="Verdana" w:cs="Verdana"/>
          <w:sz w:val="20"/>
          <w:szCs w:val="20"/>
        </w:rPr>
        <w:t>5</w:t>
      </w:r>
      <w:r w:rsidRPr="00AF1765">
        <w:rPr>
          <w:rFonts w:ascii="Verdana" w:eastAsia="Verdana" w:hAnsi="Verdana" w:cs="Verdana"/>
          <w:sz w:val="20"/>
          <w:szCs w:val="20"/>
        </w:rPr>
        <w:t xml:space="preserve"> years of experience in cooperation with local self-governments on the </w:t>
      </w:r>
      <w:r w:rsidR="005C016A">
        <w:rPr>
          <w:rFonts w:ascii="Verdana" w:eastAsia="Verdana" w:hAnsi="Verdana" w:cs="Verdana"/>
          <w:sz w:val="20"/>
          <w:szCs w:val="20"/>
        </w:rPr>
        <w:t>local economic development activities</w:t>
      </w:r>
      <w:r w:rsidRPr="00AF1765">
        <w:rPr>
          <w:rFonts w:ascii="Verdana" w:eastAsia="Verdana" w:hAnsi="Verdana" w:cs="Verdana"/>
          <w:sz w:val="20"/>
          <w:szCs w:val="20"/>
        </w:rPr>
        <w:t>.</w:t>
      </w:r>
    </w:p>
    <w:p w14:paraId="7EF46BB7" w14:textId="77777777" w:rsidR="007262B1" w:rsidRPr="002B32C8" w:rsidRDefault="007262B1" w:rsidP="007262B1">
      <w:pPr>
        <w:spacing w:after="0"/>
        <w:jc w:val="both"/>
        <w:rPr>
          <w:rFonts w:ascii="Verdana" w:eastAsia="Verdana" w:hAnsi="Verdana" w:cs="Verdana"/>
          <w:sz w:val="20"/>
          <w:szCs w:val="20"/>
        </w:rPr>
      </w:pPr>
    </w:p>
    <w:p w14:paraId="01D559A0" w14:textId="77777777" w:rsidR="007262B1" w:rsidRPr="00AF1765" w:rsidRDefault="007262B1" w:rsidP="007262B1">
      <w:pPr>
        <w:pStyle w:val="Heading1"/>
        <w:numPr>
          <w:ilvl w:val="0"/>
          <w:numId w:val="20"/>
        </w:numPr>
        <w:spacing w:before="0" w:after="200"/>
        <w:ind w:left="425" w:hanging="425"/>
        <w:jc w:val="both"/>
        <w:rPr>
          <w:rFonts w:ascii="Verdana" w:eastAsia="Verdana" w:hAnsi="Verdana" w:cs="Verdana"/>
          <w:sz w:val="20"/>
          <w:szCs w:val="20"/>
        </w:rPr>
      </w:pPr>
      <w:r w:rsidRPr="00AF1765">
        <w:rPr>
          <w:rFonts w:ascii="Verdana" w:eastAsia="Verdana" w:hAnsi="Verdana" w:cs="Verdana"/>
          <w:sz w:val="20"/>
          <w:szCs w:val="20"/>
        </w:rPr>
        <w:t>ESTIMATED BUDGET AND LEVEL OF EFFORT</w:t>
      </w:r>
    </w:p>
    <w:p w14:paraId="70DBF244" w14:textId="0EE7524F" w:rsidR="007262B1" w:rsidRPr="00AF1765" w:rsidRDefault="007262B1" w:rsidP="007262B1">
      <w:pPr>
        <w:ind w:left="-540" w:right="-450"/>
        <w:jc w:val="both"/>
        <w:rPr>
          <w:rFonts w:ascii="Verdana" w:eastAsia="Verdana" w:hAnsi="Verdana" w:cs="Verdana"/>
          <w:sz w:val="20"/>
          <w:szCs w:val="20"/>
        </w:rPr>
      </w:pPr>
      <w:r w:rsidRPr="00AF1765">
        <w:rPr>
          <w:rFonts w:ascii="Verdana" w:eastAsia="Verdana" w:hAnsi="Verdana" w:cs="Verdana"/>
          <w:sz w:val="20"/>
          <w:szCs w:val="20"/>
        </w:rPr>
        <w:t xml:space="preserve">The budget is up to </w:t>
      </w:r>
      <w:r w:rsidR="005C016A">
        <w:rPr>
          <w:rFonts w:ascii="Verdana" w:eastAsia="Verdana" w:hAnsi="Verdana" w:cs="Verdana"/>
          <w:b/>
          <w:bCs/>
          <w:sz w:val="20"/>
          <w:szCs w:val="20"/>
        </w:rPr>
        <w:t>27</w:t>
      </w:r>
      <w:r w:rsidRPr="00AF1765">
        <w:rPr>
          <w:rFonts w:ascii="Verdana" w:eastAsia="Verdana" w:hAnsi="Verdana" w:cs="Verdana"/>
          <w:b/>
          <w:bCs/>
          <w:sz w:val="20"/>
          <w:szCs w:val="20"/>
        </w:rPr>
        <w:t>,000 EUR</w:t>
      </w:r>
      <w:r w:rsidRPr="00AF1765">
        <w:rPr>
          <w:rFonts w:ascii="Verdana" w:eastAsia="Verdana" w:hAnsi="Verdana" w:cs="Verdana"/>
          <w:sz w:val="20"/>
          <w:szCs w:val="20"/>
        </w:rPr>
        <w:t>. This amount includes subsistence allowance for fieldwork in the partner city as well as costs related to local travel, and other project-related costs such for example audit, basic technical assessment and printing.</w:t>
      </w:r>
    </w:p>
    <w:p w14:paraId="40E9FBD0" w14:textId="77777777" w:rsidR="007262B1" w:rsidRPr="00AF1765" w:rsidRDefault="007262B1" w:rsidP="007262B1">
      <w:pPr>
        <w:spacing w:before="120" w:after="240"/>
        <w:ind w:left="-540" w:right="-450"/>
        <w:jc w:val="both"/>
        <w:rPr>
          <w:rFonts w:ascii="Verdana" w:eastAsia="Verdana" w:hAnsi="Verdana" w:cs="Verdana"/>
          <w:color w:val="000000"/>
          <w:sz w:val="20"/>
          <w:szCs w:val="20"/>
          <w:lang w:val="uk-UA"/>
        </w:rPr>
      </w:pPr>
      <w:r w:rsidRPr="00AF1765">
        <w:rPr>
          <w:rFonts w:ascii="Verdana" w:eastAsia="Verdana" w:hAnsi="Verdana" w:cs="Verdana"/>
          <w:b/>
          <w:color w:val="000000"/>
          <w:sz w:val="20"/>
          <w:szCs w:val="20"/>
        </w:rPr>
        <w:t>EVALUATION CRITERIA</w:t>
      </w:r>
    </w:p>
    <w:p w14:paraId="05653FC9" w14:textId="1AF4B8AD" w:rsidR="007262B1" w:rsidRPr="00AF1765" w:rsidRDefault="007262B1" w:rsidP="00C35C69">
      <w:pPr>
        <w:spacing w:before="120" w:after="240"/>
        <w:ind w:left="-540" w:right="-450"/>
        <w:rPr>
          <w:rFonts w:ascii="Verdana" w:eastAsia="Verdana" w:hAnsi="Verdana" w:cs="Verdana"/>
          <w:sz w:val="20"/>
          <w:szCs w:val="20"/>
        </w:rPr>
      </w:pPr>
      <w:r w:rsidRPr="00AF1765">
        <w:rPr>
          <w:rFonts w:ascii="Verdana" w:eastAsia="Verdana" w:hAnsi="Verdana" w:cs="Verdana"/>
          <w:sz w:val="20"/>
          <w:szCs w:val="20"/>
        </w:rPr>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7262B1" w:rsidRPr="00AF1765" w14:paraId="0BD598EB" w14:textId="77777777" w:rsidTr="00A5007C">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7DE8A492" w14:textId="77777777" w:rsidR="007262B1" w:rsidRPr="00AF1765" w:rsidRDefault="007262B1" w:rsidP="00A5007C">
            <w:pPr>
              <w:spacing w:before="120" w:after="240"/>
              <w:ind w:left="90" w:right="-255"/>
              <w:jc w:val="right"/>
              <w:rPr>
                <w:rFonts w:ascii="Verdana" w:eastAsia="Verdana" w:hAnsi="Verdana" w:cs="Verdana"/>
                <w:b/>
                <w:sz w:val="20"/>
                <w:szCs w:val="20"/>
              </w:rPr>
            </w:pPr>
            <w:r w:rsidRPr="00AF1765">
              <w:rPr>
                <w:rFonts w:ascii="Verdana" w:eastAsia="Verdana" w:hAnsi="Verdana" w:cs="Verdana"/>
                <w:b/>
                <w:sz w:val="20"/>
                <w:szCs w:val="20"/>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60FE6475" w14:textId="77777777" w:rsidR="007262B1" w:rsidRPr="00AF1765" w:rsidRDefault="007262B1" w:rsidP="00A5007C">
            <w:pPr>
              <w:spacing w:before="120" w:after="240"/>
              <w:ind w:left="90" w:right="210"/>
              <w:rPr>
                <w:rFonts w:ascii="Verdana" w:eastAsia="Verdana" w:hAnsi="Verdana" w:cs="Verdana"/>
                <w:b/>
                <w:sz w:val="20"/>
                <w:szCs w:val="20"/>
              </w:rPr>
            </w:pPr>
            <w:r w:rsidRPr="00AF1765">
              <w:rPr>
                <w:rFonts w:ascii="Verdana" w:eastAsia="Verdana" w:hAnsi="Verdana" w:cs="Verdana"/>
                <w:b/>
                <w:sz w:val="20"/>
                <w:szCs w:val="20"/>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1A60BA3E" w14:textId="77777777" w:rsidR="007262B1" w:rsidRPr="00AF1765" w:rsidRDefault="007262B1" w:rsidP="00A5007C">
            <w:pPr>
              <w:spacing w:before="120" w:after="240"/>
              <w:ind w:left="-540" w:right="-450"/>
              <w:jc w:val="center"/>
              <w:rPr>
                <w:rFonts w:ascii="Verdana" w:eastAsia="Verdana" w:hAnsi="Verdana" w:cs="Verdana"/>
                <w:b/>
                <w:sz w:val="20"/>
                <w:szCs w:val="20"/>
              </w:rPr>
            </w:pPr>
            <w:r w:rsidRPr="00AF1765">
              <w:rPr>
                <w:rFonts w:ascii="Verdana" w:eastAsia="Verdana" w:hAnsi="Verdana" w:cs="Verdana"/>
                <w:b/>
                <w:sz w:val="20"/>
                <w:szCs w:val="20"/>
              </w:rPr>
              <w:t>Weight</w:t>
            </w:r>
          </w:p>
        </w:tc>
      </w:tr>
      <w:tr w:rsidR="007262B1" w:rsidRPr="00AF1765" w14:paraId="4B62FBAF" w14:textId="77777777" w:rsidTr="00A5007C">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1C583249" w14:textId="77777777" w:rsidR="007262B1" w:rsidRPr="00AF1765" w:rsidRDefault="007262B1" w:rsidP="00A5007C">
            <w:pPr>
              <w:spacing w:before="120" w:after="240"/>
              <w:ind w:left="-540" w:right="15"/>
              <w:jc w:val="right"/>
              <w:rPr>
                <w:rFonts w:ascii="Verdana" w:eastAsia="Verdana" w:hAnsi="Verdana" w:cs="Verdana"/>
                <w:sz w:val="20"/>
                <w:szCs w:val="20"/>
              </w:rPr>
            </w:pPr>
            <w:r w:rsidRPr="00AF1765">
              <w:rPr>
                <w:rFonts w:ascii="Verdana" w:eastAsia="Verdana" w:hAnsi="Verdana" w:cs="Verdana"/>
                <w:sz w:val="20"/>
                <w:szCs w:val="20"/>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7E8DD5DC" w14:textId="39ED2350" w:rsidR="007262B1" w:rsidRPr="00AF1765" w:rsidRDefault="007262B1" w:rsidP="00A5007C">
            <w:pPr>
              <w:spacing w:before="120" w:after="240"/>
              <w:ind w:left="90" w:right="210"/>
              <w:rPr>
                <w:rFonts w:ascii="Verdana" w:eastAsia="Verdana" w:hAnsi="Verdana" w:cs="Verdana"/>
                <w:sz w:val="20"/>
                <w:szCs w:val="20"/>
              </w:rPr>
            </w:pPr>
            <w:r>
              <w:rPr>
                <w:rFonts w:ascii="Verdana" w:eastAsia="Verdana" w:hAnsi="Verdana" w:cs="Verdana"/>
                <w:sz w:val="20"/>
                <w:szCs w:val="20"/>
              </w:rPr>
              <w:t>P</w:t>
            </w:r>
            <w:r w:rsidRPr="00B839B8">
              <w:rPr>
                <w:rFonts w:ascii="Verdana" w:eastAsia="Verdana" w:hAnsi="Verdana" w:cs="Verdana"/>
                <w:sz w:val="20"/>
                <w:szCs w:val="20"/>
              </w:rPr>
              <w:t xml:space="preserve">ortfolio of </w:t>
            </w:r>
            <w:r w:rsidR="00304975">
              <w:rPr>
                <w:rFonts w:ascii="Verdana" w:eastAsia="Verdana" w:hAnsi="Verdana" w:cs="Verdana"/>
                <w:sz w:val="20"/>
                <w:szCs w:val="20"/>
              </w:rPr>
              <w:t>relevant projects</w:t>
            </w:r>
          </w:p>
        </w:tc>
        <w:tc>
          <w:tcPr>
            <w:tcW w:w="2460" w:type="dxa"/>
            <w:tcBorders>
              <w:top w:val="nil"/>
              <w:left w:val="nil"/>
              <w:bottom w:val="dotted" w:sz="4" w:space="0" w:color="000000"/>
              <w:right w:val="nil"/>
            </w:tcBorders>
            <w:tcMar>
              <w:top w:w="0" w:type="dxa"/>
              <w:left w:w="100" w:type="dxa"/>
              <w:bottom w:w="0" w:type="dxa"/>
              <w:right w:w="100" w:type="dxa"/>
            </w:tcMar>
          </w:tcPr>
          <w:p w14:paraId="225253BB" w14:textId="77777777" w:rsidR="007262B1" w:rsidRPr="00AF1765" w:rsidRDefault="007262B1" w:rsidP="00A5007C">
            <w:pPr>
              <w:spacing w:before="120" w:after="240"/>
              <w:ind w:left="180" w:right="90"/>
              <w:jc w:val="center"/>
              <w:rPr>
                <w:rFonts w:ascii="Verdana" w:eastAsia="Verdana" w:hAnsi="Verdana" w:cs="Verdana"/>
                <w:sz w:val="20"/>
                <w:szCs w:val="20"/>
              </w:rPr>
            </w:pPr>
            <w:r w:rsidRPr="00AF1765">
              <w:rPr>
                <w:rFonts w:ascii="Verdana" w:eastAsia="Verdana" w:hAnsi="Verdana" w:cs="Verdana"/>
                <w:sz w:val="20"/>
                <w:szCs w:val="20"/>
              </w:rPr>
              <w:t>60%</w:t>
            </w:r>
          </w:p>
        </w:tc>
      </w:tr>
      <w:tr w:rsidR="007262B1" w:rsidRPr="00AF1765" w14:paraId="7AA9FDBB" w14:textId="77777777" w:rsidTr="00A5007C">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2F5E3EBE" w14:textId="77777777" w:rsidR="007262B1" w:rsidRPr="00AF1765" w:rsidRDefault="007262B1" w:rsidP="00A5007C">
            <w:pPr>
              <w:spacing w:before="120" w:after="240"/>
              <w:ind w:left="-540" w:right="15"/>
              <w:jc w:val="right"/>
              <w:rPr>
                <w:rFonts w:ascii="Verdana" w:eastAsia="Verdana" w:hAnsi="Verdana" w:cs="Verdana"/>
                <w:sz w:val="20"/>
                <w:szCs w:val="20"/>
              </w:rPr>
            </w:pPr>
            <w:r w:rsidRPr="00AF1765">
              <w:rPr>
                <w:rFonts w:ascii="Verdana" w:eastAsia="Verdana" w:hAnsi="Verdana" w:cs="Verdana"/>
                <w:sz w:val="20"/>
                <w:szCs w:val="20"/>
              </w:rPr>
              <w:t>2</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4D99D484" w14:textId="77777777" w:rsidR="007262B1" w:rsidRPr="00AF1765" w:rsidRDefault="007262B1" w:rsidP="00A5007C">
            <w:pPr>
              <w:spacing w:before="120" w:after="240"/>
              <w:ind w:left="90" w:right="210"/>
              <w:rPr>
                <w:rFonts w:ascii="Verdana" w:eastAsia="Verdana" w:hAnsi="Verdana" w:cs="Verdana"/>
                <w:sz w:val="20"/>
                <w:szCs w:val="20"/>
              </w:rPr>
            </w:pPr>
            <w:r w:rsidRPr="00AF1765">
              <w:rPr>
                <w:rFonts w:ascii="Verdana" w:eastAsia="Verdana" w:hAnsi="Verdana" w:cs="Verdana"/>
                <w:sz w:val="20"/>
                <w:szCs w:val="20"/>
              </w:rPr>
              <w:t xml:space="preserve">Proposed methodology </w:t>
            </w:r>
          </w:p>
        </w:tc>
        <w:tc>
          <w:tcPr>
            <w:tcW w:w="2460" w:type="dxa"/>
            <w:tcBorders>
              <w:top w:val="nil"/>
              <w:left w:val="nil"/>
              <w:bottom w:val="dotted" w:sz="4" w:space="0" w:color="000000"/>
              <w:right w:val="nil"/>
            </w:tcBorders>
            <w:tcMar>
              <w:top w:w="0" w:type="dxa"/>
              <w:left w:w="100" w:type="dxa"/>
              <w:bottom w:w="0" w:type="dxa"/>
              <w:right w:w="100" w:type="dxa"/>
            </w:tcMar>
          </w:tcPr>
          <w:p w14:paraId="217AAF76" w14:textId="77777777" w:rsidR="007262B1" w:rsidRPr="00AF1765" w:rsidRDefault="007262B1" w:rsidP="00A5007C">
            <w:pPr>
              <w:spacing w:before="120" w:after="240"/>
              <w:ind w:left="180" w:right="90"/>
              <w:jc w:val="center"/>
              <w:rPr>
                <w:rFonts w:ascii="Verdana" w:eastAsia="Verdana" w:hAnsi="Verdana" w:cs="Verdana"/>
                <w:sz w:val="20"/>
                <w:szCs w:val="20"/>
              </w:rPr>
            </w:pPr>
            <w:r w:rsidRPr="00AF1765">
              <w:rPr>
                <w:rFonts w:ascii="Verdana" w:eastAsia="Verdana" w:hAnsi="Verdana" w:cs="Verdana"/>
                <w:sz w:val="20"/>
                <w:szCs w:val="20"/>
              </w:rPr>
              <w:t>20%</w:t>
            </w:r>
          </w:p>
        </w:tc>
      </w:tr>
      <w:tr w:rsidR="007262B1" w:rsidRPr="00AF1765" w14:paraId="00B710A8" w14:textId="77777777" w:rsidTr="00A5007C">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6677F427" w14:textId="77777777" w:rsidR="007262B1" w:rsidRPr="00AF1765" w:rsidRDefault="007262B1" w:rsidP="00A5007C">
            <w:pPr>
              <w:spacing w:before="120" w:after="240"/>
              <w:ind w:left="-540" w:right="15"/>
              <w:jc w:val="right"/>
              <w:rPr>
                <w:rFonts w:ascii="Verdana" w:eastAsia="Verdana" w:hAnsi="Verdana" w:cs="Verdana"/>
                <w:sz w:val="20"/>
                <w:szCs w:val="20"/>
              </w:rPr>
            </w:pPr>
            <w:r w:rsidRPr="00AF1765">
              <w:rPr>
                <w:rFonts w:ascii="Verdana" w:eastAsia="Verdana" w:hAnsi="Verdana" w:cs="Verdana"/>
                <w:sz w:val="20"/>
                <w:szCs w:val="20"/>
              </w:rPr>
              <w:lastRenderedPageBreak/>
              <w:t>3</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22DE7AE0" w14:textId="77777777" w:rsidR="007262B1" w:rsidRPr="00AF1765" w:rsidRDefault="007262B1" w:rsidP="00A5007C">
            <w:pPr>
              <w:spacing w:before="120" w:after="240"/>
              <w:ind w:left="90" w:right="210"/>
              <w:rPr>
                <w:rFonts w:ascii="Verdana" w:eastAsia="Verdana" w:hAnsi="Verdana" w:cs="Verdana"/>
                <w:sz w:val="20"/>
                <w:szCs w:val="20"/>
              </w:rPr>
            </w:pPr>
            <w:r w:rsidRPr="00AF1765">
              <w:rPr>
                <w:rFonts w:ascii="Verdana" w:eastAsia="Verdana" w:hAnsi="Verdana" w:cs="Verdana"/>
                <w:sz w:val="20"/>
                <w:szCs w:val="20"/>
              </w:rPr>
              <w:t>Proposed budget</w:t>
            </w:r>
          </w:p>
        </w:tc>
        <w:tc>
          <w:tcPr>
            <w:tcW w:w="2460" w:type="dxa"/>
            <w:tcBorders>
              <w:top w:val="nil"/>
              <w:left w:val="nil"/>
              <w:bottom w:val="dotted" w:sz="4" w:space="0" w:color="000000"/>
              <w:right w:val="nil"/>
            </w:tcBorders>
            <w:tcMar>
              <w:top w:w="0" w:type="dxa"/>
              <w:left w:w="100" w:type="dxa"/>
              <w:bottom w:w="0" w:type="dxa"/>
              <w:right w:w="100" w:type="dxa"/>
            </w:tcMar>
          </w:tcPr>
          <w:p w14:paraId="4C1C9CC5" w14:textId="77777777" w:rsidR="007262B1" w:rsidRPr="00AF1765" w:rsidRDefault="007262B1" w:rsidP="00A5007C">
            <w:pPr>
              <w:spacing w:before="120" w:after="240"/>
              <w:ind w:left="180" w:right="90"/>
              <w:jc w:val="center"/>
              <w:rPr>
                <w:rFonts w:ascii="Verdana" w:eastAsia="Verdana" w:hAnsi="Verdana" w:cs="Verdana"/>
                <w:sz w:val="20"/>
                <w:szCs w:val="20"/>
              </w:rPr>
            </w:pPr>
            <w:r w:rsidRPr="00AF1765">
              <w:rPr>
                <w:rFonts w:ascii="Verdana" w:eastAsia="Verdana" w:hAnsi="Verdana" w:cs="Verdana"/>
                <w:sz w:val="20"/>
                <w:szCs w:val="20"/>
              </w:rPr>
              <w:t>20%</w:t>
            </w:r>
          </w:p>
        </w:tc>
      </w:tr>
    </w:tbl>
    <w:p w14:paraId="0A069D67" w14:textId="77777777" w:rsidR="007262B1" w:rsidRPr="00AF1765" w:rsidRDefault="007262B1" w:rsidP="007262B1">
      <w:pPr>
        <w:spacing w:before="120" w:after="240"/>
        <w:ind w:left="-540" w:right="-450"/>
        <w:jc w:val="both"/>
        <w:rPr>
          <w:rFonts w:ascii="Verdana" w:eastAsia="Verdana" w:hAnsi="Verdana" w:cs="Verdana"/>
          <w:b/>
          <w:color w:val="000000"/>
          <w:sz w:val="20"/>
          <w:szCs w:val="20"/>
        </w:rPr>
      </w:pPr>
      <w:r w:rsidRPr="00AF1765">
        <w:rPr>
          <w:rFonts w:ascii="Verdana" w:eastAsia="Verdana" w:hAnsi="Verdana" w:cs="Verdana"/>
          <w:b/>
          <w:color w:val="000000"/>
          <w:sz w:val="20"/>
          <w:szCs w:val="20"/>
        </w:rPr>
        <w:t>HOW TO APPLY</w:t>
      </w:r>
    </w:p>
    <w:p w14:paraId="3AD13DE1" w14:textId="77777777" w:rsidR="007262B1" w:rsidRPr="00AF1765" w:rsidRDefault="007262B1" w:rsidP="007262B1">
      <w:pPr>
        <w:spacing w:after="0" w:line="392" w:lineRule="auto"/>
        <w:ind w:left="-540"/>
        <w:jc w:val="both"/>
        <w:rPr>
          <w:rFonts w:ascii="Verdana" w:eastAsia="Verdana" w:hAnsi="Verdana" w:cs="Verdana"/>
          <w:sz w:val="20"/>
          <w:szCs w:val="20"/>
        </w:rPr>
      </w:pPr>
      <w:r w:rsidRPr="00AF1765">
        <w:rPr>
          <w:rFonts w:ascii="Verdana" w:eastAsia="Verdana" w:hAnsi="Verdana" w:cs="Verdana"/>
          <w:sz w:val="20"/>
          <w:szCs w:val="20"/>
        </w:rPr>
        <w:t>The bidder must submit the following information:</w:t>
      </w:r>
    </w:p>
    <w:p w14:paraId="083FAE55" w14:textId="77777777" w:rsidR="007262B1" w:rsidRPr="0097387D" w:rsidRDefault="007262B1" w:rsidP="007262B1">
      <w:pPr>
        <w:numPr>
          <w:ilvl w:val="0"/>
          <w:numId w:val="11"/>
        </w:numPr>
        <w:spacing w:before="220" w:after="0"/>
        <w:jc w:val="both"/>
        <w:rPr>
          <w:rFonts w:ascii="Verdana" w:eastAsia="Verdana" w:hAnsi="Verdana" w:cs="Verdana"/>
          <w:sz w:val="20"/>
          <w:szCs w:val="20"/>
        </w:rPr>
      </w:pPr>
      <w:r w:rsidRPr="0097387D">
        <w:rPr>
          <w:rFonts w:ascii="Verdana" w:eastAsia="Verdana" w:hAnsi="Verdana" w:cs="Verdana"/>
          <w:sz w:val="20"/>
          <w:szCs w:val="20"/>
        </w:rPr>
        <w:t>Letter of Tender (Appendix 1)</w:t>
      </w:r>
    </w:p>
    <w:p w14:paraId="0E0F968C" w14:textId="77777777" w:rsidR="007262B1" w:rsidRPr="0097387D" w:rsidRDefault="007262B1" w:rsidP="007262B1">
      <w:pPr>
        <w:numPr>
          <w:ilvl w:val="0"/>
          <w:numId w:val="11"/>
        </w:numPr>
        <w:spacing w:before="220" w:after="0"/>
        <w:jc w:val="both"/>
        <w:rPr>
          <w:rFonts w:ascii="Verdana" w:eastAsia="Verdana" w:hAnsi="Verdana" w:cs="Verdana"/>
          <w:sz w:val="20"/>
          <w:szCs w:val="20"/>
        </w:rPr>
      </w:pPr>
      <w:r w:rsidRPr="0097387D">
        <w:rPr>
          <w:rFonts w:ascii="Verdana" w:eastAsia="Verdana" w:hAnsi="Verdana" w:cs="Verdana"/>
          <w:sz w:val="20"/>
          <w:szCs w:val="20"/>
        </w:rPr>
        <w:t>Portfolio of relevant projects demonstrating previous experience in similar assignments (PDF, up to 10 pages);</w:t>
      </w:r>
    </w:p>
    <w:p w14:paraId="070F3E06" w14:textId="77777777" w:rsidR="007262B1" w:rsidRDefault="007262B1" w:rsidP="007262B1">
      <w:pPr>
        <w:numPr>
          <w:ilvl w:val="0"/>
          <w:numId w:val="11"/>
        </w:numPr>
        <w:spacing w:before="220" w:after="0"/>
        <w:jc w:val="both"/>
        <w:rPr>
          <w:rFonts w:ascii="Verdana" w:eastAsia="Verdana" w:hAnsi="Verdana" w:cs="Verdana"/>
          <w:sz w:val="20"/>
          <w:szCs w:val="20"/>
        </w:rPr>
      </w:pPr>
      <w:r w:rsidRPr="0097387D">
        <w:rPr>
          <w:rFonts w:ascii="Verdana" w:eastAsia="Verdana" w:hAnsi="Verdana" w:cs="Verdana"/>
          <w:sz w:val="20"/>
          <w:szCs w:val="20"/>
        </w:rPr>
        <w:t>Financial offer (proposed budget) with a detailed indication of the fee for each team member separately (Budget template).</w:t>
      </w:r>
    </w:p>
    <w:p w14:paraId="6ECB1264" w14:textId="77777777" w:rsidR="007262B1" w:rsidRPr="0097387D" w:rsidRDefault="007262B1" w:rsidP="007262B1">
      <w:pPr>
        <w:spacing w:before="220" w:after="0"/>
        <w:jc w:val="both"/>
        <w:rPr>
          <w:rFonts w:ascii="Verdana" w:eastAsia="Verdana" w:hAnsi="Verdana" w:cs="Verdana"/>
          <w:sz w:val="20"/>
          <w:szCs w:val="20"/>
        </w:rPr>
      </w:pPr>
    </w:p>
    <w:p w14:paraId="7F8D7897" w14:textId="100B8445" w:rsidR="007262B1" w:rsidRDefault="007262B1" w:rsidP="007262B1">
      <w:pPr>
        <w:spacing w:after="0"/>
        <w:ind w:left="-540" w:right="-450"/>
        <w:jc w:val="both"/>
        <w:rPr>
          <w:rFonts w:ascii="Verdana" w:eastAsia="Verdana" w:hAnsi="Verdana" w:cs="Verdana"/>
          <w:sz w:val="20"/>
          <w:szCs w:val="20"/>
        </w:rPr>
      </w:pPr>
      <w:r w:rsidRPr="00AF1765">
        <w:rPr>
          <w:rFonts w:ascii="Verdana" w:eastAsia="Verdana" w:hAnsi="Verdana" w:cs="Verdana"/>
          <w:sz w:val="20"/>
          <w:szCs w:val="20"/>
        </w:rPr>
        <w:t xml:space="preserve">To apply, please send all the documents listed above to </w:t>
      </w:r>
      <w:bookmarkStart w:id="4" w:name="_Hlk184981958"/>
      <w:r w:rsidRPr="00AF1765">
        <w:rPr>
          <w:rFonts w:ascii="Verdana" w:eastAsia="Verdana" w:hAnsi="Verdana" w:cs="Verdana"/>
          <w:sz w:val="20"/>
          <w:szCs w:val="20"/>
        </w:rPr>
        <w:fldChar w:fldCharType="begin"/>
      </w:r>
      <w:r w:rsidRPr="00AF1765">
        <w:rPr>
          <w:rFonts w:ascii="Verdana" w:eastAsia="Verdana" w:hAnsi="Verdana" w:cs="Verdana"/>
          <w:sz w:val="20"/>
          <w:szCs w:val="20"/>
        </w:rPr>
        <w:instrText xml:space="preserve"> HYPERLINK "mailto:euaci@um.dk" </w:instrText>
      </w:r>
      <w:r w:rsidRPr="00AF1765">
        <w:rPr>
          <w:rFonts w:ascii="Verdana" w:eastAsia="Verdana" w:hAnsi="Verdana" w:cs="Verdana"/>
          <w:sz w:val="20"/>
          <w:szCs w:val="20"/>
        </w:rPr>
        <w:fldChar w:fldCharType="separate"/>
      </w:r>
      <w:r w:rsidRPr="00AF1765">
        <w:rPr>
          <w:rFonts w:ascii="Verdana" w:eastAsia="Verdana" w:hAnsi="Verdana" w:cs="Verdana"/>
          <w:sz w:val="20"/>
          <w:szCs w:val="20"/>
        </w:rPr>
        <w:t>euaci@um.dk</w:t>
      </w:r>
      <w:r w:rsidRPr="00AF1765">
        <w:rPr>
          <w:rFonts w:ascii="Verdana" w:eastAsia="Verdana" w:hAnsi="Verdana" w:cs="Verdana"/>
          <w:sz w:val="20"/>
          <w:szCs w:val="20"/>
        </w:rPr>
        <w:fldChar w:fldCharType="end"/>
      </w:r>
      <w:bookmarkEnd w:id="4"/>
      <w:r w:rsidRPr="00AF1765">
        <w:rPr>
          <w:rFonts w:ascii="Verdana" w:eastAsia="Verdana" w:hAnsi="Verdana" w:cs="Verdana"/>
          <w:sz w:val="20"/>
          <w:szCs w:val="20"/>
        </w:rPr>
        <w:t xml:space="preserve">, cc </w:t>
      </w:r>
      <w:hyperlink r:id="rId9" w:history="1">
        <w:r w:rsidR="008868EB" w:rsidRPr="007C6888">
          <w:rPr>
            <w:rStyle w:val="Hyperlink"/>
          </w:rPr>
          <w:t>oleana</w:t>
        </w:r>
        <w:r w:rsidR="008868EB" w:rsidRPr="007C6888">
          <w:rPr>
            <w:rStyle w:val="Hyperlink"/>
            <w:rFonts w:ascii="Verdana" w:eastAsia="Verdana" w:hAnsi="Verdana" w:cs="Verdana"/>
            <w:sz w:val="20"/>
            <w:szCs w:val="20"/>
          </w:rPr>
          <w:t>@um.dk</w:t>
        </w:r>
      </w:hyperlink>
      <w:r w:rsidRPr="00AF1765">
        <w:rPr>
          <w:rFonts w:ascii="Verdana" w:eastAsia="Verdana" w:hAnsi="Verdana" w:cs="Verdana"/>
          <w:sz w:val="20"/>
          <w:szCs w:val="20"/>
        </w:rPr>
        <w:t xml:space="preserve"> indicating the subject line </w:t>
      </w:r>
      <w:r w:rsidRPr="00AF1765">
        <w:rPr>
          <w:rFonts w:ascii="Verdana" w:eastAsia="Verdana" w:hAnsi="Verdana" w:cs="Verdana"/>
          <w:b/>
          <w:bCs/>
          <w:sz w:val="20"/>
          <w:szCs w:val="20"/>
        </w:rPr>
        <w:t>"</w:t>
      </w:r>
      <w:r w:rsidR="005C016A" w:rsidRPr="005C016A">
        <w:rPr>
          <w:rFonts w:ascii="Verdana" w:eastAsia="Verdana" w:hAnsi="Verdana" w:cs="Verdana"/>
          <w:b/>
          <w:bCs/>
          <w:sz w:val="20"/>
          <w:szCs w:val="20"/>
        </w:rPr>
        <w:t>Regulatory review and developing local regulations in Poltava</w:t>
      </w:r>
      <w:r w:rsidR="00304975">
        <w:rPr>
          <w:rFonts w:ascii="Verdana" w:eastAsia="Verdana" w:hAnsi="Verdana" w:cs="Verdana"/>
          <w:b/>
          <w:bCs/>
          <w:sz w:val="20"/>
          <w:szCs w:val="20"/>
        </w:rPr>
        <w:t>_name</w:t>
      </w:r>
      <w:r w:rsidRPr="00AF1765">
        <w:rPr>
          <w:rFonts w:ascii="Verdana" w:eastAsia="Verdana" w:hAnsi="Verdana" w:cs="Verdana"/>
          <w:b/>
          <w:bCs/>
          <w:sz w:val="20"/>
          <w:szCs w:val="20"/>
        </w:rPr>
        <w:t>"</w:t>
      </w:r>
      <w:r w:rsidRPr="00AF1765">
        <w:rPr>
          <w:rFonts w:ascii="Verdana" w:eastAsia="Verdana" w:hAnsi="Verdana" w:cs="Verdana"/>
          <w:sz w:val="20"/>
          <w:szCs w:val="20"/>
        </w:rPr>
        <w:t>.</w:t>
      </w:r>
    </w:p>
    <w:p w14:paraId="2BFA37EC" w14:textId="39401BB9" w:rsidR="00C47AB4" w:rsidRDefault="00C47AB4" w:rsidP="007262B1">
      <w:pPr>
        <w:spacing w:after="0"/>
        <w:ind w:left="-540" w:right="-450"/>
        <w:jc w:val="both"/>
        <w:rPr>
          <w:rFonts w:ascii="Verdana" w:eastAsia="Verdana" w:hAnsi="Verdana" w:cs="Verdana"/>
          <w:sz w:val="20"/>
          <w:szCs w:val="20"/>
        </w:rPr>
      </w:pPr>
    </w:p>
    <w:p w14:paraId="6B744A84" w14:textId="39E65B15" w:rsidR="00C47AB4" w:rsidRPr="00AF1765" w:rsidRDefault="00C47AB4" w:rsidP="007262B1">
      <w:pPr>
        <w:spacing w:after="0"/>
        <w:ind w:left="-540" w:right="-450"/>
        <w:jc w:val="both"/>
        <w:rPr>
          <w:rFonts w:ascii="Verdana" w:eastAsia="Verdana" w:hAnsi="Verdana" w:cs="Verdana"/>
          <w:sz w:val="20"/>
          <w:szCs w:val="20"/>
        </w:rPr>
      </w:pPr>
      <w:r>
        <w:rPr>
          <w:rFonts w:ascii="Verdana" w:eastAsia="Verdana" w:hAnsi="Verdana" w:cs="Verdana"/>
          <w:sz w:val="20"/>
          <w:szCs w:val="20"/>
        </w:rPr>
        <w:t>If the requested documents are not submitted in line with the request above, the bid will not be considered.</w:t>
      </w:r>
    </w:p>
    <w:p w14:paraId="71583934" w14:textId="4848FD5F" w:rsidR="007262B1" w:rsidRPr="00304975" w:rsidRDefault="007262B1" w:rsidP="00304975">
      <w:pPr>
        <w:spacing w:before="120" w:after="240"/>
        <w:ind w:left="-540" w:right="-450"/>
        <w:jc w:val="both"/>
        <w:rPr>
          <w:rFonts w:ascii="Verdana" w:eastAsia="Verdana" w:hAnsi="Verdana" w:cs="Verdana"/>
          <w:sz w:val="20"/>
          <w:szCs w:val="20"/>
        </w:rPr>
      </w:pPr>
      <w:r w:rsidRPr="00304975">
        <w:rPr>
          <w:rFonts w:ascii="Verdana" w:eastAsia="Verdana" w:hAnsi="Verdana" w:cs="Verdana"/>
          <w:b/>
          <w:bCs/>
          <w:sz w:val="20"/>
          <w:szCs w:val="20"/>
        </w:rPr>
        <w:t xml:space="preserve">The deadline for submitting the proposals is </w:t>
      </w:r>
      <w:r w:rsidR="003C2A92">
        <w:rPr>
          <w:rFonts w:ascii="Verdana" w:eastAsia="Verdana" w:hAnsi="Verdana" w:cs="Verdana"/>
          <w:b/>
          <w:bCs/>
          <w:sz w:val="20"/>
          <w:szCs w:val="20"/>
        </w:rPr>
        <w:t>18</w:t>
      </w:r>
      <w:r w:rsidRPr="00304975">
        <w:rPr>
          <w:rFonts w:ascii="Verdana" w:eastAsia="Verdana" w:hAnsi="Verdana" w:cs="Verdana"/>
          <w:b/>
          <w:bCs/>
          <w:sz w:val="20"/>
          <w:szCs w:val="20"/>
        </w:rPr>
        <w:t xml:space="preserve"> </w:t>
      </w:r>
      <w:r w:rsidR="003C2A92">
        <w:rPr>
          <w:rFonts w:ascii="Verdana" w:eastAsia="Verdana" w:hAnsi="Verdana" w:cs="Verdana"/>
          <w:b/>
          <w:bCs/>
          <w:sz w:val="20"/>
          <w:szCs w:val="20"/>
        </w:rPr>
        <w:t>August</w:t>
      </w:r>
      <w:r w:rsidRPr="00304975">
        <w:rPr>
          <w:rFonts w:ascii="Verdana" w:eastAsia="Verdana" w:hAnsi="Verdana" w:cs="Verdana"/>
          <w:b/>
          <w:bCs/>
          <w:sz w:val="20"/>
          <w:szCs w:val="20"/>
        </w:rPr>
        <w:t xml:space="preserve"> 2025, 18:00 </w:t>
      </w:r>
      <w:r w:rsidRPr="00304975">
        <w:rPr>
          <w:rFonts w:ascii="Verdana" w:eastAsia="Verdana" w:hAnsi="Verdana" w:cs="Verdana"/>
          <w:sz w:val="20"/>
          <w:szCs w:val="20"/>
        </w:rPr>
        <w:t>Kyiv time.</w:t>
      </w:r>
    </w:p>
    <w:p w14:paraId="609785F0" w14:textId="6CAB2AAB" w:rsidR="007262B1" w:rsidRPr="00AF1765" w:rsidRDefault="007262B1" w:rsidP="00304975">
      <w:pPr>
        <w:spacing w:before="120" w:after="240"/>
        <w:ind w:left="-540" w:right="-450"/>
        <w:jc w:val="both"/>
        <w:rPr>
          <w:rFonts w:ascii="Verdana" w:eastAsia="Verdana" w:hAnsi="Verdana" w:cs="Verdana"/>
          <w:sz w:val="20"/>
          <w:szCs w:val="20"/>
        </w:rPr>
      </w:pPr>
      <w:r w:rsidRPr="00304975">
        <w:rPr>
          <w:rFonts w:ascii="Verdana" w:eastAsia="Verdana" w:hAnsi="Verdana" w:cs="Verdana"/>
          <w:sz w:val="20"/>
          <w:szCs w:val="20"/>
        </w:rPr>
        <w:t xml:space="preserve">Any clarification questions for the bid request should be addressed to </w:t>
      </w:r>
      <w:hyperlink r:id="rId10" w:history="1">
        <w:r w:rsidRPr="00304975">
          <w:rPr>
            <w:rFonts w:ascii="Verdana" w:eastAsia="Verdana" w:hAnsi="Verdana" w:cs="Verdana"/>
            <w:sz w:val="20"/>
            <w:szCs w:val="20"/>
          </w:rPr>
          <w:t>euaci@um.dk</w:t>
        </w:r>
      </w:hyperlink>
      <w:r w:rsidRPr="00304975">
        <w:rPr>
          <w:rFonts w:ascii="Verdana" w:eastAsia="Verdana" w:hAnsi="Verdana" w:cs="Verdana"/>
          <w:sz w:val="20"/>
          <w:szCs w:val="20"/>
        </w:rPr>
        <w:t xml:space="preserve">, cc </w:t>
      </w:r>
      <w:hyperlink r:id="rId11" w:history="1">
        <w:r w:rsidR="003C2A92" w:rsidRPr="00532255">
          <w:rPr>
            <w:rStyle w:val="Hyperlink"/>
            <w:rFonts w:ascii="Verdana" w:eastAsia="Verdana" w:hAnsi="Verdana" w:cs="Verdana"/>
            <w:sz w:val="20"/>
            <w:szCs w:val="20"/>
          </w:rPr>
          <w:t>oleana@um.dk</w:t>
        </w:r>
      </w:hyperlink>
      <w:r w:rsidRPr="00304975">
        <w:rPr>
          <w:rFonts w:ascii="Verdana" w:eastAsia="Verdana" w:hAnsi="Verdana" w:cs="Verdana"/>
          <w:sz w:val="20"/>
          <w:szCs w:val="20"/>
        </w:rPr>
        <w:t xml:space="preserve"> no later than </w:t>
      </w:r>
      <w:r w:rsidR="003C2A92" w:rsidRPr="003C2A92">
        <w:rPr>
          <w:rFonts w:ascii="Verdana" w:eastAsia="Verdana" w:hAnsi="Verdana" w:cs="Verdana"/>
          <w:b/>
          <w:bCs/>
          <w:sz w:val="20"/>
          <w:szCs w:val="20"/>
        </w:rPr>
        <w:t>11</w:t>
      </w:r>
      <w:r w:rsidRPr="00304975">
        <w:rPr>
          <w:rFonts w:ascii="Verdana" w:eastAsia="Verdana" w:hAnsi="Verdana" w:cs="Verdana"/>
          <w:b/>
          <w:bCs/>
          <w:sz w:val="20"/>
          <w:szCs w:val="20"/>
        </w:rPr>
        <w:t xml:space="preserve"> </w:t>
      </w:r>
      <w:r w:rsidR="00776B4D">
        <w:rPr>
          <w:rFonts w:ascii="Verdana" w:eastAsia="Verdana" w:hAnsi="Verdana" w:cs="Verdana"/>
          <w:b/>
          <w:bCs/>
          <w:sz w:val="20"/>
          <w:szCs w:val="20"/>
        </w:rPr>
        <w:t>August</w:t>
      </w:r>
      <w:r w:rsidRPr="00304975">
        <w:rPr>
          <w:rFonts w:ascii="Verdana" w:eastAsia="Verdana" w:hAnsi="Verdana" w:cs="Verdana"/>
          <w:b/>
          <w:bCs/>
          <w:sz w:val="20"/>
          <w:szCs w:val="20"/>
        </w:rPr>
        <w:t xml:space="preserve"> 2025, 18:00</w:t>
      </w:r>
      <w:r w:rsidRPr="00304975">
        <w:rPr>
          <w:rFonts w:ascii="Verdana" w:eastAsia="Verdana" w:hAnsi="Verdana" w:cs="Verdana"/>
          <w:sz w:val="20"/>
          <w:szCs w:val="20"/>
        </w:rPr>
        <w:t xml:space="preserve"> Kyiv time.</w:t>
      </w:r>
    </w:p>
    <w:p w14:paraId="2FFA2061" w14:textId="0C7746F1" w:rsidR="007262B1" w:rsidRDefault="007262B1" w:rsidP="007262B1">
      <w:pPr>
        <w:spacing w:before="120" w:after="240"/>
        <w:ind w:left="-540" w:right="-450"/>
        <w:jc w:val="both"/>
        <w:rPr>
          <w:rFonts w:ascii="Verdana" w:eastAsia="Verdana" w:hAnsi="Verdana" w:cs="Verdana"/>
          <w:sz w:val="20"/>
          <w:szCs w:val="20"/>
          <w:lang w:val="ru-RU"/>
        </w:rPr>
      </w:pPr>
      <w:r w:rsidRPr="00AF1765">
        <w:rPr>
          <w:rFonts w:ascii="Verdana" w:eastAsia="Verdana" w:hAnsi="Verdana" w:cs="Verdana"/>
          <w:sz w:val="20"/>
          <w:szCs w:val="20"/>
          <w:lang w:val="ru-RU"/>
        </w:rPr>
        <w:t>To ensure your documents were successfully received, please check that you receive an auto-reply from our system.</w:t>
      </w:r>
    </w:p>
    <w:p w14:paraId="56E9458B" w14:textId="5A600564" w:rsidR="00C47AB4" w:rsidRPr="000365E8" w:rsidRDefault="00C47AB4" w:rsidP="007262B1">
      <w:pPr>
        <w:spacing w:before="120" w:after="240"/>
        <w:ind w:left="-540" w:right="-450"/>
        <w:jc w:val="both"/>
        <w:rPr>
          <w:rFonts w:ascii="Verdana" w:eastAsia="Verdana" w:hAnsi="Verdana" w:cs="Verdana"/>
          <w:sz w:val="20"/>
          <w:szCs w:val="20"/>
          <w:lang w:val="en-GB"/>
        </w:rPr>
      </w:pPr>
      <w:r w:rsidRPr="000365E8">
        <w:rPr>
          <w:rFonts w:ascii="Verdana" w:eastAsia="Verdana" w:hAnsi="Verdana" w:cs="Verdana"/>
          <w:sz w:val="20"/>
          <w:szCs w:val="20"/>
          <w:lang w:val="en-GB"/>
        </w:rPr>
        <w:t>Please note that the name of the winner of the tender will be pu</w:t>
      </w:r>
      <w:r>
        <w:rPr>
          <w:rFonts w:ascii="Verdana" w:eastAsia="Verdana" w:hAnsi="Verdana" w:cs="Verdana"/>
          <w:sz w:val="20"/>
          <w:szCs w:val="20"/>
          <w:lang w:val="en-GB"/>
        </w:rPr>
        <w:t>blished on EUACI’s website.</w:t>
      </w:r>
      <w:r w:rsidRPr="000365E8">
        <w:rPr>
          <w:rFonts w:ascii="Verdana" w:eastAsia="Verdana" w:hAnsi="Verdana" w:cs="Verdana"/>
          <w:sz w:val="20"/>
          <w:szCs w:val="20"/>
          <w:lang w:val="en-GB"/>
        </w:rPr>
        <w:t xml:space="preserve"> </w:t>
      </w:r>
    </w:p>
    <w:p w14:paraId="29B8FB10" w14:textId="77777777" w:rsidR="007262B1" w:rsidRPr="00AF1765" w:rsidRDefault="007262B1" w:rsidP="007262B1">
      <w:pPr>
        <w:spacing w:before="120" w:after="240"/>
        <w:ind w:left="-540" w:right="-450"/>
        <w:jc w:val="both"/>
        <w:rPr>
          <w:rFonts w:ascii="Verdana" w:eastAsia="Verdana" w:hAnsi="Verdana" w:cs="Verdana"/>
          <w:sz w:val="20"/>
          <w:szCs w:val="20"/>
          <w:lang w:val="ru-RU"/>
        </w:rPr>
      </w:pPr>
      <w:r w:rsidRPr="00AF1765">
        <w:rPr>
          <w:rFonts w:ascii="Verdana" w:eastAsia="Verdana" w:hAnsi="Verdana" w:cs="Verdana"/>
          <w:b/>
          <w:color w:val="000000"/>
          <w:sz w:val="20"/>
          <w:szCs w:val="20"/>
          <w:lang w:val="ru-RU"/>
        </w:rPr>
        <w:t>Bidding language:</w:t>
      </w:r>
      <w:r>
        <w:rPr>
          <w:rFonts w:ascii="Verdana" w:eastAsia="Verdana" w:hAnsi="Verdana" w:cs="Verdana"/>
          <w:b/>
          <w:color w:val="000000"/>
          <w:sz w:val="20"/>
          <w:szCs w:val="20"/>
          <w:lang w:val="en-GB"/>
        </w:rPr>
        <w:t xml:space="preserve"> </w:t>
      </w:r>
      <w:r w:rsidRPr="00AF1765">
        <w:rPr>
          <w:rFonts w:ascii="Verdana" w:eastAsia="Verdana" w:hAnsi="Verdana" w:cs="Verdana"/>
          <w:b/>
          <w:color w:val="000000"/>
          <w:sz w:val="20"/>
          <w:szCs w:val="20"/>
          <w:lang w:val="ru-RU"/>
        </w:rPr>
        <w:t>English</w:t>
      </w:r>
    </w:p>
    <w:p w14:paraId="6001DE8E" w14:textId="6B19CE13" w:rsidR="007D0185" w:rsidRPr="007262B1" w:rsidRDefault="007D0185" w:rsidP="007262B1"/>
    <w:sectPr w:rsidR="007D0185" w:rsidRPr="007262B1">
      <w:headerReference w:type="default" r:id="rId12"/>
      <w:footerReference w:type="default" r:id="rId13"/>
      <w:pgSz w:w="11906" w:h="16838"/>
      <w:pgMar w:top="1710" w:right="1376" w:bottom="2836" w:left="1440" w:header="0"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D6E5" w14:textId="77777777" w:rsidR="00E07247" w:rsidRDefault="00E07247">
      <w:pPr>
        <w:spacing w:after="0" w:line="240" w:lineRule="auto"/>
      </w:pPr>
      <w:r>
        <w:separator/>
      </w:r>
    </w:p>
  </w:endnote>
  <w:endnote w:type="continuationSeparator" w:id="0">
    <w:p w14:paraId="3131814E" w14:textId="77777777" w:rsidR="00E07247" w:rsidRDefault="00E0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74F3" w14:textId="77777777" w:rsidR="007D0185" w:rsidRDefault="00CA711D">
    <w:pPr>
      <w:pBdr>
        <w:top w:val="nil"/>
        <w:left w:val="nil"/>
        <w:bottom w:val="nil"/>
        <w:right w:val="nil"/>
        <w:between w:val="nil"/>
      </w:pBdr>
      <w:tabs>
        <w:tab w:val="center" w:pos="4677"/>
        <w:tab w:val="right" w:pos="9355"/>
      </w:tabs>
      <w:spacing w:after="0" w:line="240" w:lineRule="auto"/>
      <w:ind w:left="-142" w:firstLine="142"/>
      <w:rPr>
        <w:color w:val="000000"/>
      </w:rPr>
    </w:pPr>
    <w:r>
      <w:rPr>
        <w:noProof/>
      </w:rPr>
      <w:drawing>
        <wp:anchor distT="0" distB="0" distL="0" distR="0" simplePos="0" relativeHeight="251658240" behindDoc="1" locked="0" layoutInCell="1" hidden="0" allowOverlap="1" wp14:anchorId="6B325EB6" wp14:editId="066859D1">
          <wp:simplePos x="0" y="0"/>
          <wp:positionH relativeFrom="column">
            <wp:posOffset>60960</wp:posOffset>
          </wp:positionH>
          <wp:positionV relativeFrom="paragraph">
            <wp:posOffset>-998214</wp:posOffset>
          </wp:positionV>
          <wp:extent cx="2689860" cy="9655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132" t="19369" b="12266"/>
                  <a:stretch>
                    <a:fillRect/>
                  </a:stretch>
                </pic:blipFill>
                <pic:spPr>
                  <a:xfrm>
                    <a:off x="0" y="0"/>
                    <a:ext cx="2689860" cy="9655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9BE2" w14:textId="77777777" w:rsidR="00E07247" w:rsidRDefault="00E07247">
      <w:pPr>
        <w:spacing w:after="0" w:line="240" w:lineRule="auto"/>
      </w:pPr>
      <w:r>
        <w:separator/>
      </w:r>
    </w:p>
  </w:footnote>
  <w:footnote w:type="continuationSeparator" w:id="0">
    <w:p w14:paraId="5040A70D" w14:textId="77777777" w:rsidR="00E07247" w:rsidRDefault="00E07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DFB3" w14:textId="476D31EB" w:rsidR="007D0185" w:rsidRDefault="002A18D3">
    <w:pPr>
      <w:pBdr>
        <w:top w:val="nil"/>
        <w:left w:val="nil"/>
        <w:bottom w:val="nil"/>
        <w:right w:val="nil"/>
        <w:between w:val="nil"/>
      </w:pBdr>
      <w:tabs>
        <w:tab w:val="center" w:pos="4677"/>
        <w:tab w:val="right" w:pos="9355"/>
      </w:tabs>
      <w:spacing w:after="0" w:line="240" w:lineRule="auto"/>
      <w:rPr>
        <w:color w:val="000000"/>
      </w:rPr>
    </w:pPr>
    <w:r>
      <w:rPr>
        <w:noProof/>
      </w:rPr>
      <w:drawing>
        <wp:anchor distT="0" distB="0" distL="114300" distR="114300" simplePos="0" relativeHeight="251660288" behindDoc="0" locked="0" layoutInCell="1" hidden="0" allowOverlap="1" wp14:anchorId="4320E720" wp14:editId="70892F33">
          <wp:simplePos x="0" y="0"/>
          <wp:positionH relativeFrom="column">
            <wp:posOffset>3529263</wp:posOffset>
          </wp:positionH>
          <wp:positionV relativeFrom="paragraph">
            <wp:posOffset>-72189</wp:posOffset>
          </wp:positionV>
          <wp:extent cx="2492981" cy="1399310"/>
          <wp:effectExtent l="0" t="0" r="0" b="0"/>
          <wp:wrapNone/>
          <wp:docPr id="29" name="image1.png" descr="https://lh4.googleusercontent.com/1zowjBWPfOc5cVVGQ2dkhVCgAGoRfLK9z_Yc1ZPrU0pogNRoqskEVvpyqs4OvqTiBNprcqM_77lefRRJ_5FyZ0_dGGxk1d_dSDzlOIGyCJ9rgXDcidU3lVoQDfBnc3KUwlcYy7LoMU9QfmmEGzzyjV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1zowjBWPfOc5cVVGQ2dkhVCgAGoRfLK9z_Yc1ZPrU0pogNRoqskEVvpyqs4OvqTiBNprcqM_77lefRRJ_5FyZ0_dGGxk1d_dSDzlOIGyCJ9rgXDcidU3lVoQDfBnc3KUwlcYy7LoMU9QfmmEGzzyjVg"/>
                  <pic:cNvPicPr preferRelativeResize="0"/>
                </pic:nvPicPr>
                <pic:blipFill>
                  <a:blip r:embed="rId1"/>
                  <a:srcRect/>
                  <a:stretch>
                    <a:fillRect/>
                  </a:stretch>
                </pic:blipFill>
                <pic:spPr>
                  <a:xfrm>
                    <a:off x="0" y="0"/>
                    <a:ext cx="2492981" cy="1399310"/>
                  </a:xfrm>
                  <a:prstGeom prst="rect">
                    <a:avLst/>
                  </a:prstGeom>
                  <a:ln/>
                </pic:spPr>
              </pic:pic>
            </a:graphicData>
          </a:graphic>
        </wp:anchor>
      </w:drawing>
    </w:r>
  </w:p>
  <w:p w14:paraId="0534CB38" w14:textId="77777777" w:rsidR="007D0185" w:rsidRDefault="00CA711D">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14:anchorId="3FC88D4D" wp14:editId="0BE1A98E">
          <wp:extent cx="5758207" cy="831317"/>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1379" t="45284" r="12597" b="4457"/>
                  <a:stretch>
                    <a:fillRect/>
                  </a:stretch>
                </pic:blipFill>
                <pic:spPr>
                  <a:xfrm>
                    <a:off x="0" y="0"/>
                    <a:ext cx="5758207" cy="831317"/>
                  </a:xfrm>
                  <a:prstGeom prst="rect">
                    <a:avLst/>
                  </a:prstGeom>
                  <a:ln/>
                </pic:spPr>
              </pic:pic>
            </a:graphicData>
          </a:graphic>
        </wp:inline>
      </w:drawing>
    </w:r>
  </w:p>
  <w:p w14:paraId="5564DA1E" w14:textId="77777777" w:rsidR="007D0185" w:rsidRDefault="007D0185">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75"/>
    <w:multiLevelType w:val="multilevel"/>
    <w:tmpl w:val="990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41E32"/>
    <w:multiLevelType w:val="multilevel"/>
    <w:tmpl w:val="4AD8AD4E"/>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B95639"/>
    <w:multiLevelType w:val="multilevel"/>
    <w:tmpl w:val="0E9AA14C"/>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E3B73AD"/>
    <w:multiLevelType w:val="multilevel"/>
    <w:tmpl w:val="251C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47A42"/>
    <w:multiLevelType w:val="hybridMultilevel"/>
    <w:tmpl w:val="0B6C8DE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33275FC"/>
    <w:multiLevelType w:val="multilevel"/>
    <w:tmpl w:val="1CFE9720"/>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CE3F90"/>
    <w:multiLevelType w:val="hybridMultilevel"/>
    <w:tmpl w:val="359E39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95B96"/>
    <w:multiLevelType w:val="multilevel"/>
    <w:tmpl w:val="9EE68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8715C5"/>
    <w:multiLevelType w:val="multilevel"/>
    <w:tmpl w:val="BF7C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547E6"/>
    <w:multiLevelType w:val="hybridMultilevel"/>
    <w:tmpl w:val="B1FCC6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076A0"/>
    <w:multiLevelType w:val="multilevel"/>
    <w:tmpl w:val="5F8290E0"/>
    <w:lvl w:ilvl="0">
      <w:start w:val="1"/>
      <w:numFmt w:val="decimal"/>
      <w:lvlText w:val="%1."/>
      <w:lvlJc w:val="left"/>
      <w:pPr>
        <w:ind w:left="360" w:hanging="45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301695B"/>
    <w:multiLevelType w:val="multilevel"/>
    <w:tmpl w:val="0642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4BAE"/>
    <w:multiLevelType w:val="hybridMultilevel"/>
    <w:tmpl w:val="4D46E1F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393148BE"/>
    <w:multiLevelType w:val="hybridMultilevel"/>
    <w:tmpl w:val="BE1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538BC"/>
    <w:multiLevelType w:val="multilevel"/>
    <w:tmpl w:val="9EE68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E34678"/>
    <w:multiLevelType w:val="multilevel"/>
    <w:tmpl w:val="6B60D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0C262F"/>
    <w:multiLevelType w:val="hybridMultilevel"/>
    <w:tmpl w:val="149850A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15:restartNumberingAfterBreak="0">
    <w:nsid w:val="58F861BC"/>
    <w:multiLevelType w:val="multilevel"/>
    <w:tmpl w:val="63AA007C"/>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4C7021"/>
    <w:multiLevelType w:val="multilevel"/>
    <w:tmpl w:val="C32E3FCE"/>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9C5A7C"/>
    <w:multiLevelType w:val="multilevel"/>
    <w:tmpl w:val="120817D2"/>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7F53F6"/>
    <w:multiLevelType w:val="multilevel"/>
    <w:tmpl w:val="96801166"/>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3B180D"/>
    <w:multiLevelType w:val="multilevel"/>
    <w:tmpl w:val="B536826E"/>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2D7A95"/>
    <w:multiLevelType w:val="multilevel"/>
    <w:tmpl w:val="EDA2F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5F1BB1"/>
    <w:multiLevelType w:val="multilevel"/>
    <w:tmpl w:val="2DA6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1236F3"/>
    <w:multiLevelType w:val="hybridMultilevel"/>
    <w:tmpl w:val="CB90008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20"/>
  </w:num>
  <w:num w:numId="5">
    <w:abstractNumId w:val="18"/>
  </w:num>
  <w:num w:numId="6">
    <w:abstractNumId w:val="17"/>
  </w:num>
  <w:num w:numId="7">
    <w:abstractNumId w:val="15"/>
  </w:num>
  <w:num w:numId="8">
    <w:abstractNumId w:val="22"/>
  </w:num>
  <w:num w:numId="9">
    <w:abstractNumId w:val="19"/>
  </w:num>
  <w:num w:numId="10">
    <w:abstractNumId w:val="21"/>
  </w:num>
  <w:num w:numId="11">
    <w:abstractNumId w:val="2"/>
  </w:num>
  <w:num w:numId="12">
    <w:abstractNumId w:val="16"/>
  </w:num>
  <w:num w:numId="13">
    <w:abstractNumId w:val="4"/>
  </w:num>
  <w:num w:numId="14">
    <w:abstractNumId w:val="12"/>
  </w:num>
  <w:num w:numId="15">
    <w:abstractNumId w:val="3"/>
  </w:num>
  <w:num w:numId="16">
    <w:abstractNumId w:val="11"/>
  </w:num>
  <w:num w:numId="17">
    <w:abstractNumId w:val="8"/>
  </w:num>
  <w:num w:numId="18">
    <w:abstractNumId w:val="0"/>
  </w:num>
  <w:num w:numId="19">
    <w:abstractNumId w:val="23"/>
  </w:num>
  <w:num w:numId="20">
    <w:abstractNumId w:val="14"/>
  </w:num>
  <w:num w:numId="21">
    <w:abstractNumId w:val="13"/>
  </w:num>
  <w:num w:numId="22">
    <w:abstractNumId w:val="7"/>
  </w:num>
  <w:num w:numId="23">
    <w:abstractNumId w:val="9"/>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85"/>
    <w:rsid w:val="000365E8"/>
    <w:rsid w:val="000922B8"/>
    <w:rsid w:val="0009659F"/>
    <w:rsid w:val="000A6AA3"/>
    <w:rsid w:val="000D03DA"/>
    <w:rsid w:val="000D27B9"/>
    <w:rsid w:val="000D520C"/>
    <w:rsid w:val="000E339E"/>
    <w:rsid w:val="0012306A"/>
    <w:rsid w:val="0014044E"/>
    <w:rsid w:val="0015363F"/>
    <w:rsid w:val="00180928"/>
    <w:rsid w:val="001875FD"/>
    <w:rsid w:val="001A0874"/>
    <w:rsid w:val="001B2780"/>
    <w:rsid w:val="001B649A"/>
    <w:rsid w:val="001C0326"/>
    <w:rsid w:val="001C793A"/>
    <w:rsid w:val="001E2ADE"/>
    <w:rsid w:val="002004E4"/>
    <w:rsid w:val="002034F2"/>
    <w:rsid w:val="002100C6"/>
    <w:rsid w:val="00224C95"/>
    <w:rsid w:val="0022595C"/>
    <w:rsid w:val="00232B87"/>
    <w:rsid w:val="0023571E"/>
    <w:rsid w:val="00237071"/>
    <w:rsid w:val="00263FBC"/>
    <w:rsid w:val="0028056C"/>
    <w:rsid w:val="00283181"/>
    <w:rsid w:val="002A18D3"/>
    <w:rsid w:val="002A28B6"/>
    <w:rsid w:val="002B32C8"/>
    <w:rsid w:val="002C0E0A"/>
    <w:rsid w:val="002C7C22"/>
    <w:rsid w:val="002D2579"/>
    <w:rsid w:val="002F2541"/>
    <w:rsid w:val="00300384"/>
    <w:rsid w:val="00304975"/>
    <w:rsid w:val="003133DD"/>
    <w:rsid w:val="00323EC7"/>
    <w:rsid w:val="0032442F"/>
    <w:rsid w:val="003372F3"/>
    <w:rsid w:val="00344268"/>
    <w:rsid w:val="00355750"/>
    <w:rsid w:val="00386A90"/>
    <w:rsid w:val="003C2A92"/>
    <w:rsid w:val="003E127D"/>
    <w:rsid w:val="003E22C4"/>
    <w:rsid w:val="00424A84"/>
    <w:rsid w:val="00440077"/>
    <w:rsid w:val="00447D4B"/>
    <w:rsid w:val="00481187"/>
    <w:rsid w:val="00486817"/>
    <w:rsid w:val="00490CDC"/>
    <w:rsid w:val="004F5865"/>
    <w:rsid w:val="004F5B3C"/>
    <w:rsid w:val="004F6565"/>
    <w:rsid w:val="004F6E8A"/>
    <w:rsid w:val="00513E9C"/>
    <w:rsid w:val="0053368D"/>
    <w:rsid w:val="0053612A"/>
    <w:rsid w:val="005811DE"/>
    <w:rsid w:val="00581A03"/>
    <w:rsid w:val="00587F85"/>
    <w:rsid w:val="005A1F61"/>
    <w:rsid w:val="005C016A"/>
    <w:rsid w:val="005D6974"/>
    <w:rsid w:val="00601FCF"/>
    <w:rsid w:val="00615567"/>
    <w:rsid w:val="006B3B0B"/>
    <w:rsid w:val="006C37E7"/>
    <w:rsid w:val="00701C4D"/>
    <w:rsid w:val="00703363"/>
    <w:rsid w:val="0070689B"/>
    <w:rsid w:val="007153CA"/>
    <w:rsid w:val="00725089"/>
    <w:rsid w:val="007262B1"/>
    <w:rsid w:val="00736B8C"/>
    <w:rsid w:val="00746C66"/>
    <w:rsid w:val="0075343D"/>
    <w:rsid w:val="0076293F"/>
    <w:rsid w:val="00763AA3"/>
    <w:rsid w:val="00776B4D"/>
    <w:rsid w:val="0079686A"/>
    <w:rsid w:val="007973EE"/>
    <w:rsid w:val="007B7F4B"/>
    <w:rsid w:val="007D0185"/>
    <w:rsid w:val="0080566C"/>
    <w:rsid w:val="008140DA"/>
    <w:rsid w:val="008377C0"/>
    <w:rsid w:val="008416F0"/>
    <w:rsid w:val="00846202"/>
    <w:rsid w:val="008671F6"/>
    <w:rsid w:val="00874099"/>
    <w:rsid w:val="0088361D"/>
    <w:rsid w:val="008868EB"/>
    <w:rsid w:val="008A4671"/>
    <w:rsid w:val="008C7700"/>
    <w:rsid w:val="008D3D9C"/>
    <w:rsid w:val="00947532"/>
    <w:rsid w:val="009630E4"/>
    <w:rsid w:val="00967B14"/>
    <w:rsid w:val="0097387D"/>
    <w:rsid w:val="0099487A"/>
    <w:rsid w:val="00996B56"/>
    <w:rsid w:val="009B21D7"/>
    <w:rsid w:val="009B549C"/>
    <w:rsid w:val="009D423B"/>
    <w:rsid w:val="00A4767C"/>
    <w:rsid w:val="00A72C1D"/>
    <w:rsid w:val="00A87D0C"/>
    <w:rsid w:val="00AC018C"/>
    <w:rsid w:val="00AC1B60"/>
    <w:rsid w:val="00AD0E58"/>
    <w:rsid w:val="00AF1765"/>
    <w:rsid w:val="00B01A14"/>
    <w:rsid w:val="00B4792D"/>
    <w:rsid w:val="00B5571A"/>
    <w:rsid w:val="00B839B8"/>
    <w:rsid w:val="00BC3B1C"/>
    <w:rsid w:val="00BC5C9E"/>
    <w:rsid w:val="00BC6DE4"/>
    <w:rsid w:val="00BD391A"/>
    <w:rsid w:val="00BF7ED7"/>
    <w:rsid w:val="00C35C69"/>
    <w:rsid w:val="00C47AB4"/>
    <w:rsid w:val="00C900B1"/>
    <w:rsid w:val="00CA3698"/>
    <w:rsid w:val="00CA6C0E"/>
    <w:rsid w:val="00CA711D"/>
    <w:rsid w:val="00CC1C56"/>
    <w:rsid w:val="00CD2F9F"/>
    <w:rsid w:val="00CE474D"/>
    <w:rsid w:val="00D025D5"/>
    <w:rsid w:val="00D0431F"/>
    <w:rsid w:val="00D23CE2"/>
    <w:rsid w:val="00D26C00"/>
    <w:rsid w:val="00D37BDC"/>
    <w:rsid w:val="00D87F23"/>
    <w:rsid w:val="00DA14EF"/>
    <w:rsid w:val="00DB2FE8"/>
    <w:rsid w:val="00DB3D3A"/>
    <w:rsid w:val="00DC3D94"/>
    <w:rsid w:val="00E032BB"/>
    <w:rsid w:val="00E03639"/>
    <w:rsid w:val="00E0508D"/>
    <w:rsid w:val="00E07247"/>
    <w:rsid w:val="00E57020"/>
    <w:rsid w:val="00E5747A"/>
    <w:rsid w:val="00E6142E"/>
    <w:rsid w:val="00E91EF3"/>
    <w:rsid w:val="00EA5BF3"/>
    <w:rsid w:val="00EB5EC3"/>
    <w:rsid w:val="00EC7B14"/>
    <w:rsid w:val="00ED71C0"/>
    <w:rsid w:val="00FA79A8"/>
    <w:rsid w:val="00FF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F842"/>
  <w15:docId w15:val="{7DA6A8A7-0A12-7445-8B95-306CAD8A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numbered (a)),References,WB List Paragraph,List Paragraph1,Ha,List Bullet Mary,Dot pt,F5 List Paragraph,List Paragraph Char Char Char,Indicator Text,Numbered Para 1,Colorful List - Accent 11,Bullet 1,Bullet Points"/>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eastAsia="fr-FR"/>
    </w:rPr>
  </w:style>
  <w:style w:type="numbering" w:customStyle="1" w:styleId="1">
    <w:name w:val="Импортированный стиль 1"/>
    <w:rsid w:val="00977842"/>
  </w:style>
  <w:style w:type="numbering" w:customStyle="1" w:styleId="3">
    <w:name w:val="Импортированный стиль 3"/>
    <w:rsid w:val="00977842"/>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4">
    <w:name w:val="Импортированный стиль 4"/>
    <w:rsid w:val="00977842"/>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1C793A"/>
    <w:rPr>
      <w:color w:val="800080" w:themeColor="followedHyperlink"/>
      <w:u w:val="single"/>
    </w:rPr>
  </w:style>
  <w:style w:type="paragraph" w:customStyle="1" w:styleId="p1">
    <w:name w:val="p1"/>
    <w:basedOn w:val="Normal"/>
    <w:rsid w:val="00200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2004E4"/>
  </w:style>
  <w:style w:type="character" w:customStyle="1" w:styleId="ListParagraphChar">
    <w:name w:val="List Paragraph Char"/>
    <w:aliases w:val="Bullets Char,List Paragraph (numbered (a)) Char,References Char,WB List Paragraph Char,List Paragraph1 Char,Ha Char,List Bullet Mary Char,Dot pt Char,F5 List Paragraph Char,List Paragraph Char Char Char Char,Indicator Text Char"/>
    <w:basedOn w:val="DefaultParagraphFont"/>
    <w:link w:val="ListParagraph"/>
    <w:uiPriority w:val="34"/>
    <w:qFormat/>
    <w:rsid w:val="00EB5EC3"/>
    <w:rPr>
      <w:rFonts w:ascii="Times New Roman" w:eastAsia="Times New Roman" w:hAnsi="Times New Roman" w:cs="Times New Roman"/>
      <w:sz w:val="24"/>
      <w:szCs w:val="24"/>
      <w:lang w:eastAsia="fr-FR"/>
    </w:rPr>
  </w:style>
  <w:style w:type="paragraph" w:customStyle="1" w:styleId="p2">
    <w:name w:val="p2"/>
    <w:basedOn w:val="Normal"/>
    <w:rsid w:val="003E2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E22C4"/>
  </w:style>
  <w:style w:type="character" w:customStyle="1" w:styleId="Heading1Char">
    <w:name w:val="Heading 1 Char"/>
    <w:basedOn w:val="DefaultParagraphFont"/>
    <w:link w:val="Heading1"/>
    <w:uiPriority w:val="9"/>
    <w:rsid w:val="007262B1"/>
    <w:rPr>
      <w:b/>
      <w:sz w:val="48"/>
      <w:szCs w:val="48"/>
    </w:rPr>
  </w:style>
  <w:style w:type="paragraph" w:customStyle="1" w:styleId="gmail-p1">
    <w:name w:val="gmail-p1"/>
    <w:basedOn w:val="Normal"/>
    <w:rsid w:val="00E032BB"/>
    <w:pPr>
      <w:spacing w:before="100" w:beforeAutospacing="1" w:after="100" w:afterAutospacing="1" w:line="240" w:lineRule="auto"/>
    </w:pPr>
    <w:rPr>
      <w:rFonts w:eastAsiaTheme="minorHAnsi"/>
      <w:lang w:val="en-GB" w:eastAsia="en-GB"/>
    </w:rPr>
  </w:style>
  <w:style w:type="character" w:styleId="UnresolvedMention">
    <w:name w:val="Unresolved Mention"/>
    <w:basedOn w:val="DefaultParagraphFont"/>
    <w:uiPriority w:val="99"/>
    <w:semiHidden/>
    <w:unhideWhenUsed/>
    <w:rsid w:val="003C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371">
      <w:bodyDiv w:val="1"/>
      <w:marLeft w:val="0"/>
      <w:marRight w:val="0"/>
      <w:marTop w:val="0"/>
      <w:marBottom w:val="0"/>
      <w:divBdr>
        <w:top w:val="none" w:sz="0" w:space="0" w:color="auto"/>
        <w:left w:val="none" w:sz="0" w:space="0" w:color="auto"/>
        <w:bottom w:val="none" w:sz="0" w:space="0" w:color="auto"/>
        <w:right w:val="none" w:sz="0" w:space="0" w:color="auto"/>
      </w:divBdr>
    </w:div>
    <w:div w:id="61486906">
      <w:bodyDiv w:val="1"/>
      <w:marLeft w:val="0"/>
      <w:marRight w:val="0"/>
      <w:marTop w:val="0"/>
      <w:marBottom w:val="0"/>
      <w:divBdr>
        <w:top w:val="none" w:sz="0" w:space="0" w:color="auto"/>
        <w:left w:val="none" w:sz="0" w:space="0" w:color="auto"/>
        <w:bottom w:val="none" w:sz="0" w:space="0" w:color="auto"/>
        <w:right w:val="none" w:sz="0" w:space="0" w:color="auto"/>
      </w:divBdr>
    </w:div>
    <w:div w:id="106313923">
      <w:bodyDiv w:val="1"/>
      <w:marLeft w:val="0"/>
      <w:marRight w:val="0"/>
      <w:marTop w:val="0"/>
      <w:marBottom w:val="0"/>
      <w:divBdr>
        <w:top w:val="none" w:sz="0" w:space="0" w:color="auto"/>
        <w:left w:val="none" w:sz="0" w:space="0" w:color="auto"/>
        <w:bottom w:val="none" w:sz="0" w:space="0" w:color="auto"/>
        <w:right w:val="none" w:sz="0" w:space="0" w:color="auto"/>
      </w:divBdr>
    </w:div>
    <w:div w:id="134300113">
      <w:bodyDiv w:val="1"/>
      <w:marLeft w:val="0"/>
      <w:marRight w:val="0"/>
      <w:marTop w:val="0"/>
      <w:marBottom w:val="0"/>
      <w:divBdr>
        <w:top w:val="none" w:sz="0" w:space="0" w:color="auto"/>
        <w:left w:val="none" w:sz="0" w:space="0" w:color="auto"/>
        <w:bottom w:val="none" w:sz="0" w:space="0" w:color="auto"/>
        <w:right w:val="none" w:sz="0" w:space="0" w:color="auto"/>
      </w:divBdr>
    </w:div>
    <w:div w:id="183442243">
      <w:bodyDiv w:val="1"/>
      <w:marLeft w:val="0"/>
      <w:marRight w:val="0"/>
      <w:marTop w:val="0"/>
      <w:marBottom w:val="0"/>
      <w:divBdr>
        <w:top w:val="none" w:sz="0" w:space="0" w:color="auto"/>
        <w:left w:val="none" w:sz="0" w:space="0" w:color="auto"/>
        <w:bottom w:val="none" w:sz="0" w:space="0" w:color="auto"/>
        <w:right w:val="none" w:sz="0" w:space="0" w:color="auto"/>
      </w:divBdr>
    </w:div>
    <w:div w:id="297221028">
      <w:bodyDiv w:val="1"/>
      <w:marLeft w:val="0"/>
      <w:marRight w:val="0"/>
      <w:marTop w:val="0"/>
      <w:marBottom w:val="0"/>
      <w:divBdr>
        <w:top w:val="none" w:sz="0" w:space="0" w:color="auto"/>
        <w:left w:val="none" w:sz="0" w:space="0" w:color="auto"/>
        <w:bottom w:val="none" w:sz="0" w:space="0" w:color="auto"/>
        <w:right w:val="none" w:sz="0" w:space="0" w:color="auto"/>
      </w:divBdr>
    </w:div>
    <w:div w:id="323751989">
      <w:bodyDiv w:val="1"/>
      <w:marLeft w:val="0"/>
      <w:marRight w:val="0"/>
      <w:marTop w:val="0"/>
      <w:marBottom w:val="0"/>
      <w:divBdr>
        <w:top w:val="none" w:sz="0" w:space="0" w:color="auto"/>
        <w:left w:val="none" w:sz="0" w:space="0" w:color="auto"/>
        <w:bottom w:val="none" w:sz="0" w:space="0" w:color="auto"/>
        <w:right w:val="none" w:sz="0" w:space="0" w:color="auto"/>
      </w:divBdr>
    </w:div>
    <w:div w:id="348415067">
      <w:bodyDiv w:val="1"/>
      <w:marLeft w:val="0"/>
      <w:marRight w:val="0"/>
      <w:marTop w:val="0"/>
      <w:marBottom w:val="0"/>
      <w:divBdr>
        <w:top w:val="none" w:sz="0" w:space="0" w:color="auto"/>
        <w:left w:val="none" w:sz="0" w:space="0" w:color="auto"/>
        <w:bottom w:val="none" w:sz="0" w:space="0" w:color="auto"/>
        <w:right w:val="none" w:sz="0" w:space="0" w:color="auto"/>
      </w:divBdr>
    </w:div>
    <w:div w:id="495607040">
      <w:bodyDiv w:val="1"/>
      <w:marLeft w:val="0"/>
      <w:marRight w:val="0"/>
      <w:marTop w:val="0"/>
      <w:marBottom w:val="0"/>
      <w:divBdr>
        <w:top w:val="none" w:sz="0" w:space="0" w:color="auto"/>
        <w:left w:val="none" w:sz="0" w:space="0" w:color="auto"/>
        <w:bottom w:val="none" w:sz="0" w:space="0" w:color="auto"/>
        <w:right w:val="none" w:sz="0" w:space="0" w:color="auto"/>
      </w:divBdr>
    </w:div>
    <w:div w:id="633633825">
      <w:bodyDiv w:val="1"/>
      <w:marLeft w:val="0"/>
      <w:marRight w:val="0"/>
      <w:marTop w:val="0"/>
      <w:marBottom w:val="0"/>
      <w:divBdr>
        <w:top w:val="none" w:sz="0" w:space="0" w:color="auto"/>
        <w:left w:val="none" w:sz="0" w:space="0" w:color="auto"/>
        <w:bottom w:val="none" w:sz="0" w:space="0" w:color="auto"/>
        <w:right w:val="none" w:sz="0" w:space="0" w:color="auto"/>
      </w:divBdr>
    </w:div>
    <w:div w:id="677267254">
      <w:bodyDiv w:val="1"/>
      <w:marLeft w:val="0"/>
      <w:marRight w:val="0"/>
      <w:marTop w:val="0"/>
      <w:marBottom w:val="0"/>
      <w:divBdr>
        <w:top w:val="none" w:sz="0" w:space="0" w:color="auto"/>
        <w:left w:val="none" w:sz="0" w:space="0" w:color="auto"/>
        <w:bottom w:val="none" w:sz="0" w:space="0" w:color="auto"/>
        <w:right w:val="none" w:sz="0" w:space="0" w:color="auto"/>
      </w:divBdr>
    </w:div>
    <w:div w:id="741678579">
      <w:bodyDiv w:val="1"/>
      <w:marLeft w:val="0"/>
      <w:marRight w:val="0"/>
      <w:marTop w:val="0"/>
      <w:marBottom w:val="0"/>
      <w:divBdr>
        <w:top w:val="none" w:sz="0" w:space="0" w:color="auto"/>
        <w:left w:val="none" w:sz="0" w:space="0" w:color="auto"/>
        <w:bottom w:val="none" w:sz="0" w:space="0" w:color="auto"/>
        <w:right w:val="none" w:sz="0" w:space="0" w:color="auto"/>
      </w:divBdr>
    </w:div>
    <w:div w:id="743793571">
      <w:bodyDiv w:val="1"/>
      <w:marLeft w:val="0"/>
      <w:marRight w:val="0"/>
      <w:marTop w:val="0"/>
      <w:marBottom w:val="0"/>
      <w:divBdr>
        <w:top w:val="none" w:sz="0" w:space="0" w:color="auto"/>
        <w:left w:val="none" w:sz="0" w:space="0" w:color="auto"/>
        <w:bottom w:val="none" w:sz="0" w:space="0" w:color="auto"/>
        <w:right w:val="none" w:sz="0" w:space="0" w:color="auto"/>
      </w:divBdr>
    </w:div>
    <w:div w:id="821510200">
      <w:bodyDiv w:val="1"/>
      <w:marLeft w:val="0"/>
      <w:marRight w:val="0"/>
      <w:marTop w:val="0"/>
      <w:marBottom w:val="0"/>
      <w:divBdr>
        <w:top w:val="none" w:sz="0" w:space="0" w:color="auto"/>
        <w:left w:val="none" w:sz="0" w:space="0" w:color="auto"/>
        <w:bottom w:val="none" w:sz="0" w:space="0" w:color="auto"/>
        <w:right w:val="none" w:sz="0" w:space="0" w:color="auto"/>
      </w:divBdr>
    </w:div>
    <w:div w:id="852571650">
      <w:bodyDiv w:val="1"/>
      <w:marLeft w:val="0"/>
      <w:marRight w:val="0"/>
      <w:marTop w:val="0"/>
      <w:marBottom w:val="0"/>
      <w:divBdr>
        <w:top w:val="none" w:sz="0" w:space="0" w:color="auto"/>
        <w:left w:val="none" w:sz="0" w:space="0" w:color="auto"/>
        <w:bottom w:val="none" w:sz="0" w:space="0" w:color="auto"/>
        <w:right w:val="none" w:sz="0" w:space="0" w:color="auto"/>
      </w:divBdr>
    </w:div>
    <w:div w:id="857348113">
      <w:bodyDiv w:val="1"/>
      <w:marLeft w:val="0"/>
      <w:marRight w:val="0"/>
      <w:marTop w:val="0"/>
      <w:marBottom w:val="0"/>
      <w:divBdr>
        <w:top w:val="none" w:sz="0" w:space="0" w:color="auto"/>
        <w:left w:val="none" w:sz="0" w:space="0" w:color="auto"/>
        <w:bottom w:val="none" w:sz="0" w:space="0" w:color="auto"/>
        <w:right w:val="none" w:sz="0" w:space="0" w:color="auto"/>
      </w:divBdr>
    </w:div>
    <w:div w:id="911039493">
      <w:bodyDiv w:val="1"/>
      <w:marLeft w:val="0"/>
      <w:marRight w:val="0"/>
      <w:marTop w:val="0"/>
      <w:marBottom w:val="0"/>
      <w:divBdr>
        <w:top w:val="none" w:sz="0" w:space="0" w:color="auto"/>
        <w:left w:val="none" w:sz="0" w:space="0" w:color="auto"/>
        <w:bottom w:val="none" w:sz="0" w:space="0" w:color="auto"/>
        <w:right w:val="none" w:sz="0" w:space="0" w:color="auto"/>
      </w:divBdr>
    </w:div>
    <w:div w:id="966011304">
      <w:bodyDiv w:val="1"/>
      <w:marLeft w:val="0"/>
      <w:marRight w:val="0"/>
      <w:marTop w:val="0"/>
      <w:marBottom w:val="0"/>
      <w:divBdr>
        <w:top w:val="none" w:sz="0" w:space="0" w:color="auto"/>
        <w:left w:val="none" w:sz="0" w:space="0" w:color="auto"/>
        <w:bottom w:val="none" w:sz="0" w:space="0" w:color="auto"/>
        <w:right w:val="none" w:sz="0" w:space="0" w:color="auto"/>
      </w:divBdr>
    </w:div>
    <w:div w:id="1039549147">
      <w:bodyDiv w:val="1"/>
      <w:marLeft w:val="0"/>
      <w:marRight w:val="0"/>
      <w:marTop w:val="0"/>
      <w:marBottom w:val="0"/>
      <w:divBdr>
        <w:top w:val="none" w:sz="0" w:space="0" w:color="auto"/>
        <w:left w:val="none" w:sz="0" w:space="0" w:color="auto"/>
        <w:bottom w:val="none" w:sz="0" w:space="0" w:color="auto"/>
        <w:right w:val="none" w:sz="0" w:space="0" w:color="auto"/>
      </w:divBdr>
    </w:div>
    <w:div w:id="1166439050">
      <w:bodyDiv w:val="1"/>
      <w:marLeft w:val="0"/>
      <w:marRight w:val="0"/>
      <w:marTop w:val="0"/>
      <w:marBottom w:val="0"/>
      <w:divBdr>
        <w:top w:val="none" w:sz="0" w:space="0" w:color="auto"/>
        <w:left w:val="none" w:sz="0" w:space="0" w:color="auto"/>
        <w:bottom w:val="none" w:sz="0" w:space="0" w:color="auto"/>
        <w:right w:val="none" w:sz="0" w:space="0" w:color="auto"/>
      </w:divBdr>
    </w:div>
    <w:div w:id="1179345508">
      <w:bodyDiv w:val="1"/>
      <w:marLeft w:val="0"/>
      <w:marRight w:val="0"/>
      <w:marTop w:val="0"/>
      <w:marBottom w:val="0"/>
      <w:divBdr>
        <w:top w:val="none" w:sz="0" w:space="0" w:color="auto"/>
        <w:left w:val="none" w:sz="0" w:space="0" w:color="auto"/>
        <w:bottom w:val="none" w:sz="0" w:space="0" w:color="auto"/>
        <w:right w:val="none" w:sz="0" w:space="0" w:color="auto"/>
      </w:divBdr>
    </w:div>
    <w:div w:id="1190414691">
      <w:bodyDiv w:val="1"/>
      <w:marLeft w:val="0"/>
      <w:marRight w:val="0"/>
      <w:marTop w:val="0"/>
      <w:marBottom w:val="0"/>
      <w:divBdr>
        <w:top w:val="none" w:sz="0" w:space="0" w:color="auto"/>
        <w:left w:val="none" w:sz="0" w:space="0" w:color="auto"/>
        <w:bottom w:val="none" w:sz="0" w:space="0" w:color="auto"/>
        <w:right w:val="none" w:sz="0" w:space="0" w:color="auto"/>
      </w:divBdr>
    </w:div>
    <w:div w:id="1227299640">
      <w:bodyDiv w:val="1"/>
      <w:marLeft w:val="0"/>
      <w:marRight w:val="0"/>
      <w:marTop w:val="0"/>
      <w:marBottom w:val="0"/>
      <w:divBdr>
        <w:top w:val="none" w:sz="0" w:space="0" w:color="auto"/>
        <w:left w:val="none" w:sz="0" w:space="0" w:color="auto"/>
        <w:bottom w:val="none" w:sz="0" w:space="0" w:color="auto"/>
        <w:right w:val="none" w:sz="0" w:space="0" w:color="auto"/>
      </w:divBdr>
    </w:div>
    <w:div w:id="1228415378">
      <w:bodyDiv w:val="1"/>
      <w:marLeft w:val="0"/>
      <w:marRight w:val="0"/>
      <w:marTop w:val="0"/>
      <w:marBottom w:val="0"/>
      <w:divBdr>
        <w:top w:val="none" w:sz="0" w:space="0" w:color="auto"/>
        <w:left w:val="none" w:sz="0" w:space="0" w:color="auto"/>
        <w:bottom w:val="none" w:sz="0" w:space="0" w:color="auto"/>
        <w:right w:val="none" w:sz="0" w:space="0" w:color="auto"/>
      </w:divBdr>
    </w:div>
    <w:div w:id="1248880154">
      <w:bodyDiv w:val="1"/>
      <w:marLeft w:val="0"/>
      <w:marRight w:val="0"/>
      <w:marTop w:val="0"/>
      <w:marBottom w:val="0"/>
      <w:divBdr>
        <w:top w:val="none" w:sz="0" w:space="0" w:color="auto"/>
        <w:left w:val="none" w:sz="0" w:space="0" w:color="auto"/>
        <w:bottom w:val="none" w:sz="0" w:space="0" w:color="auto"/>
        <w:right w:val="none" w:sz="0" w:space="0" w:color="auto"/>
      </w:divBdr>
    </w:div>
    <w:div w:id="1293026000">
      <w:bodyDiv w:val="1"/>
      <w:marLeft w:val="0"/>
      <w:marRight w:val="0"/>
      <w:marTop w:val="0"/>
      <w:marBottom w:val="0"/>
      <w:divBdr>
        <w:top w:val="none" w:sz="0" w:space="0" w:color="auto"/>
        <w:left w:val="none" w:sz="0" w:space="0" w:color="auto"/>
        <w:bottom w:val="none" w:sz="0" w:space="0" w:color="auto"/>
        <w:right w:val="none" w:sz="0" w:space="0" w:color="auto"/>
      </w:divBdr>
    </w:div>
    <w:div w:id="1319453915">
      <w:bodyDiv w:val="1"/>
      <w:marLeft w:val="0"/>
      <w:marRight w:val="0"/>
      <w:marTop w:val="0"/>
      <w:marBottom w:val="0"/>
      <w:divBdr>
        <w:top w:val="none" w:sz="0" w:space="0" w:color="auto"/>
        <w:left w:val="none" w:sz="0" w:space="0" w:color="auto"/>
        <w:bottom w:val="none" w:sz="0" w:space="0" w:color="auto"/>
        <w:right w:val="none" w:sz="0" w:space="0" w:color="auto"/>
      </w:divBdr>
    </w:div>
    <w:div w:id="1324159620">
      <w:bodyDiv w:val="1"/>
      <w:marLeft w:val="0"/>
      <w:marRight w:val="0"/>
      <w:marTop w:val="0"/>
      <w:marBottom w:val="0"/>
      <w:divBdr>
        <w:top w:val="none" w:sz="0" w:space="0" w:color="auto"/>
        <w:left w:val="none" w:sz="0" w:space="0" w:color="auto"/>
        <w:bottom w:val="none" w:sz="0" w:space="0" w:color="auto"/>
        <w:right w:val="none" w:sz="0" w:space="0" w:color="auto"/>
      </w:divBdr>
    </w:div>
    <w:div w:id="1328049755">
      <w:bodyDiv w:val="1"/>
      <w:marLeft w:val="0"/>
      <w:marRight w:val="0"/>
      <w:marTop w:val="0"/>
      <w:marBottom w:val="0"/>
      <w:divBdr>
        <w:top w:val="none" w:sz="0" w:space="0" w:color="auto"/>
        <w:left w:val="none" w:sz="0" w:space="0" w:color="auto"/>
        <w:bottom w:val="none" w:sz="0" w:space="0" w:color="auto"/>
        <w:right w:val="none" w:sz="0" w:space="0" w:color="auto"/>
      </w:divBdr>
    </w:div>
    <w:div w:id="1392533512">
      <w:bodyDiv w:val="1"/>
      <w:marLeft w:val="0"/>
      <w:marRight w:val="0"/>
      <w:marTop w:val="0"/>
      <w:marBottom w:val="0"/>
      <w:divBdr>
        <w:top w:val="none" w:sz="0" w:space="0" w:color="auto"/>
        <w:left w:val="none" w:sz="0" w:space="0" w:color="auto"/>
        <w:bottom w:val="none" w:sz="0" w:space="0" w:color="auto"/>
        <w:right w:val="none" w:sz="0" w:space="0" w:color="auto"/>
      </w:divBdr>
    </w:div>
    <w:div w:id="1425953065">
      <w:bodyDiv w:val="1"/>
      <w:marLeft w:val="0"/>
      <w:marRight w:val="0"/>
      <w:marTop w:val="0"/>
      <w:marBottom w:val="0"/>
      <w:divBdr>
        <w:top w:val="none" w:sz="0" w:space="0" w:color="auto"/>
        <w:left w:val="none" w:sz="0" w:space="0" w:color="auto"/>
        <w:bottom w:val="none" w:sz="0" w:space="0" w:color="auto"/>
        <w:right w:val="none" w:sz="0" w:space="0" w:color="auto"/>
      </w:divBdr>
    </w:div>
    <w:div w:id="1655067610">
      <w:bodyDiv w:val="1"/>
      <w:marLeft w:val="0"/>
      <w:marRight w:val="0"/>
      <w:marTop w:val="0"/>
      <w:marBottom w:val="0"/>
      <w:divBdr>
        <w:top w:val="none" w:sz="0" w:space="0" w:color="auto"/>
        <w:left w:val="none" w:sz="0" w:space="0" w:color="auto"/>
        <w:bottom w:val="none" w:sz="0" w:space="0" w:color="auto"/>
        <w:right w:val="none" w:sz="0" w:space="0" w:color="auto"/>
      </w:divBdr>
    </w:div>
    <w:div w:id="1666084869">
      <w:bodyDiv w:val="1"/>
      <w:marLeft w:val="0"/>
      <w:marRight w:val="0"/>
      <w:marTop w:val="0"/>
      <w:marBottom w:val="0"/>
      <w:divBdr>
        <w:top w:val="none" w:sz="0" w:space="0" w:color="auto"/>
        <w:left w:val="none" w:sz="0" w:space="0" w:color="auto"/>
        <w:bottom w:val="none" w:sz="0" w:space="0" w:color="auto"/>
        <w:right w:val="none" w:sz="0" w:space="0" w:color="auto"/>
      </w:divBdr>
    </w:div>
    <w:div w:id="1691100954">
      <w:bodyDiv w:val="1"/>
      <w:marLeft w:val="0"/>
      <w:marRight w:val="0"/>
      <w:marTop w:val="0"/>
      <w:marBottom w:val="0"/>
      <w:divBdr>
        <w:top w:val="none" w:sz="0" w:space="0" w:color="auto"/>
        <w:left w:val="none" w:sz="0" w:space="0" w:color="auto"/>
        <w:bottom w:val="none" w:sz="0" w:space="0" w:color="auto"/>
        <w:right w:val="none" w:sz="0" w:space="0" w:color="auto"/>
      </w:divBdr>
    </w:div>
    <w:div w:id="1794708675">
      <w:bodyDiv w:val="1"/>
      <w:marLeft w:val="0"/>
      <w:marRight w:val="0"/>
      <w:marTop w:val="0"/>
      <w:marBottom w:val="0"/>
      <w:divBdr>
        <w:top w:val="none" w:sz="0" w:space="0" w:color="auto"/>
        <w:left w:val="none" w:sz="0" w:space="0" w:color="auto"/>
        <w:bottom w:val="none" w:sz="0" w:space="0" w:color="auto"/>
        <w:right w:val="none" w:sz="0" w:space="0" w:color="auto"/>
      </w:divBdr>
    </w:div>
    <w:div w:id="1811164157">
      <w:bodyDiv w:val="1"/>
      <w:marLeft w:val="0"/>
      <w:marRight w:val="0"/>
      <w:marTop w:val="0"/>
      <w:marBottom w:val="0"/>
      <w:divBdr>
        <w:top w:val="none" w:sz="0" w:space="0" w:color="auto"/>
        <w:left w:val="none" w:sz="0" w:space="0" w:color="auto"/>
        <w:bottom w:val="none" w:sz="0" w:space="0" w:color="auto"/>
        <w:right w:val="none" w:sz="0" w:space="0" w:color="auto"/>
      </w:divBdr>
    </w:div>
    <w:div w:id="1866483459">
      <w:bodyDiv w:val="1"/>
      <w:marLeft w:val="0"/>
      <w:marRight w:val="0"/>
      <w:marTop w:val="0"/>
      <w:marBottom w:val="0"/>
      <w:divBdr>
        <w:top w:val="none" w:sz="0" w:space="0" w:color="auto"/>
        <w:left w:val="none" w:sz="0" w:space="0" w:color="auto"/>
        <w:bottom w:val="none" w:sz="0" w:space="0" w:color="auto"/>
        <w:right w:val="none" w:sz="0" w:space="0" w:color="auto"/>
      </w:divBdr>
    </w:div>
    <w:div w:id="1957175998">
      <w:bodyDiv w:val="1"/>
      <w:marLeft w:val="0"/>
      <w:marRight w:val="0"/>
      <w:marTop w:val="0"/>
      <w:marBottom w:val="0"/>
      <w:divBdr>
        <w:top w:val="none" w:sz="0" w:space="0" w:color="auto"/>
        <w:left w:val="none" w:sz="0" w:space="0" w:color="auto"/>
        <w:bottom w:val="none" w:sz="0" w:space="0" w:color="auto"/>
        <w:right w:val="none" w:sz="0" w:space="0" w:color="auto"/>
      </w:divBdr>
    </w:div>
    <w:div w:id="1980643628">
      <w:bodyDiv w:val="1"/>
      <w:marLeft w:val="0"/>
      <w:marRight w:val="0"/>
      <w:marTop w:val="0"/>
      <w:marBottom w:val="0"/>
      <w:divBdr>
        <w:top w:val="none" w:sz="0" w:space="0" w:color="auto"/>
        <w:left w:val="none" w:sz="0" w:space="0" w:color="auto"/>
        <w:bottom w:val="none" w:sz="0" w:space="0" w:color="auto"/>
        <w:right w:val="none" w:sz="0" w:space="0" w:color="auto"/>
      </w:divBdr>
    </w:div>
    <w:div w:id="2034333137">
      <w:bodyDiv w:val="1"/>
      <w:marLeft w:val="0"/>
      <w:marRight w:val="0"/>
      <w:marTop w:val="0"/>
      <w:marBottom w:val="0"/>
      <w:divBdr>
        <w:top w:val="none" w:sz="0" w:space="0" w:color="auto"/>
        <w:left w:val="none" w:sz="0" w:space="0" w:color="auto"/>
        <w:bottom w:val="none" w:sz="0" w:space="0" w:color="auto"/>
        <w:right w:val="none" w:sz="0" w:space="0" w:color="auto"/>
      </w:divBdr>
    </w:div>
    <w:div w:id="2041667382">
      <w:bodyDiv w:val="1"/>
      <w:marLeft w:val="0"/>
      <w:marRight w:val="0"/>
      <w:marTop w:val="0"/>
      <w:marBottom w:val="0"/>
      <w:divBdr>
        <w:top w:val="none" w:sz="0" w:space="0" w:color="auto"/>
        <w:left w:val="none" w:sz="0" w:space="0" w:color="auto"/>
        <w:bottom w:val="none" w:sz="0" w:space="0" w:color="auto"/>
        <w:right w:val="none" w:sz="0" w:space="0" w:color="auto"/>
      </w:divBdr>
    </w:div>
    <w:div w:id="2048872541">
      <w:bodyDiv w:val="1"/>
      <w:marLeft w:val="0"/>
      <w:marRight w:val="0"/>
      <w:marTop w:val="0"/>
      <w:marBottom w:val="0"/>
      <w:divBdr>
        <w:top w:val="none" w:sz="0" w:space="0" w:color="auto"/>
        <w:left w:val="none" w:sz="0" w:space="0" w:color="auto"/>
        <w:bottom w:val="none" w:sz="0" w:space="0" w:color="auto"/>
        <w:right w:val="none" w:sz="0" w:space="0" w:color="auto"/>
      </w:divBdr>
    </w:div>
    <w:div w:id="2049990318">
      <w:bodyDiv w:val="1"/>
      <w:marLeft w:val="0"/>
      <w:marRight w:val="0"/>
      <w:marTop w:val="0"/>
      <w:marBottom w:val="0"/>
      <w:divBdr>
        <w:top w:val="none" w:sz="0" w:space="0" w:color="auto"/>
        <w:left w:val="none" w:sz="0" w:space="0" w:color="auto"/>
        <w:bottom w:val="none" w:sz="0" w:space="0" w:color="auto"/>
        <w:right w:val="none" w:sz="0" w:space="0" w:color="auto"/>
      </w:divBdr>
    </w:div>
    <w:div w:id="2062627326">
      <w:bodyDiv w:val="1"/>
      <w:marLeft w:val="0"/>
      <w:marRight w:val="0"/>
      <w:marTop w:val="0"/>
      <w:marBottom w:val="0"/>
      <w:divBdr>
        <w:top w:val="none" w:sz="0" w:space="0" w:color="auto"/>
        <w:left w:val="none" w:sz="0" w:space="0" w:color="auto"/>
        <w:bottom w:val="none" w:sz="0" w:space="0" w:color="auto"/>
        <w:right w:val="none" w:sz="0" w:space="0" w:color="auto"/>
      </w:divBdr>
    </w:div>
    <w:div w:id="206884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eana@um.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uaci@um.dk" TargetMode="External"/><Relationship Id="rId4" Type="http://schemas.openxmlformats.org/officeDocument/2006/relationships/styles" Target="styles.xml"/><Relationship Id="rId9" Type="http://schemas.openxmlformats.org/officeDocument/2006/relationships/hyperlink" Target="mailto:oleana@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eqjJkIC3ptQb3BskC8BFjlSug==">CgMxLjAaHwoBMBIaChgICVIUChJ0YWJsZS5mdTM2OG8xcm92Z2kyCGguZ2pkZ3hzMg5oLjFudXM5ZmtlMWp0ZTIOaC5oc2hrbjQydzc0NTM4AGo3ChRzdWdnZXN0Lms4N3hkZmVmZDYyNhIf0JLQsNGB0LjQu9GMINCX0LDQtNCy0L7RgNC90LjQuWo3ChRzdWdnZXN0LjNrdWZjcGhmbzRsZhIf0JLQsNGB0LjQu9GMINCX0LDQtNCy0L7RgNC90LjQuXIhMUlZRzJJQ094YUNPYTFRWkkxTkdscWJoQTNBcWIyWlVX</go:docsCustomData>
</go:gDocsCustomXmlDataStorage>
</file>

<file path=customXml/itemProps1.xml><?xml version="1.0" encoding="utf-8"?>
<ds:datastoreItem xmlns:ds="http://schemas.openxmlformats.org/officeDocument/2006/customXml" ds:itemID="{79DC6B55-561F-40D8-B5A3-3ADC6695C7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1916</Words>
  <Characters>10924</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12815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Oleh Chernenko Anatoliyovich</cp:lastModifiedBy>
  <cp:revision>27</cp:revision>
  <dcterms:created xsi:type="dcterms:W3CDTF">2025-07-03T13:05:00Z</dcterms:created>
  <dcterms:modified xsi:type="dcterms:W3CDTF">2025-07-31T07:46:00Z</dcterms:modified>
  <cp:category/>
</cp:coreProperties>
</file>