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6330" w14:textId="77777777" w:rsidR="0067214E" w:rsidRDefault="0067214E" w:rsidP="0067214E">
      <w:pPr>
        <w:widowControl w:val="0"/>
        <w:spacing w:line="276" w:lineRule="auto"/>
        <w:jc w:val="center"/>
        <w:rPr>
          <w:rFonts w:ascii="Verdana" w:eastAsia="Verdana" w:hAnsi="Verdana" w:cs="Verdana"/>
          <w:b/>
          <w:sz w:val="20"/>
          <w:szCs w:val="20"/>
          <w:lang w:val="en"/>
        </w:rPr>
      </w:pPr>
    </w:p>
    <w:p w14:paraId="38CA2D1F" w14:textId="0E8FB257" w:rsidR="0067214E" w:rsidRPr="0067214E" w:rsidRDefault="0067214E" w:rsidP="0067214E">
      <w:pPr>
        <w:widowControl w:val="0"/>
        <w:spacing w:line="276" w:lineRule="auto"/>
        <w:jc w:val="center"/>
        <w:rPr>
          <w:rFonts w:ascii="Verdana" w:eastAsia="Verdana" w:hAnsi="Verdana" w:cs="Verdana"/>
          <w:b/>
          <w:sz w:val="20"/>
          <w:szCs w:val="20"/>
          <w:lang w:val="en"/>
        </w:rPr>
      </w:pPr>
      <w:r w:rsidRPr="0067214E">
        <w:rPr>
          <w:rFonts w:ascii="Verdana" w:eastAsia="Verdana" w:hAnsi="Verdana" w:cs="Verdana"/>
          <w:b/>
          <w:sz w:val="20"/>
          <w:szCs w:val="20"/>
          <w:lang w:val="en"/>
        </w:rPr>
        <w:t>TERMS OF REFERENCE</w:t>
      </w:r>
    </w:p>
    <w:p w14:paraId="74DE7B0B" w14:textId="53A44DF0" w:rsidR="0067214E" w:rsidRDefault="0067214E" w:rsidP="0067214E">
      <w:pPr>
        <w:widowControl w:val="0"/>
        <w:spacing w:line="276" w:lineRule="auto"/>
        <w:jc w:val="center"/>
        <w:rPr>
          <w:rFonts w:ascii="Verdana" w:eastAsia="Verdana" w:hAnsi="Verdana" w:cs="Verdana"/>
          <w:b/>
          <w:sz w:val="20"/>
          <w:szCs w:val="20"/>
          <w:lang w:val="en"/>
        </w:rPr>
      </w:pPr>
      <w:r w:rsidRPr="0067214E">
        <w:rPr>
          <w:rFonts w:ascii="Verdana" w:eastAsia="Verdana" w:hAnsi="Verdana" w:cs="Verdana"/>
          <w:b/>
          <w:sz w:val="20"/>
          <w:szCs w:val="20"/>
          <w:lang w:val="en"/>
        </w:rPr>
        <w:t xml:space="preserve">Services of </w:t>
      </w:r>
      <w:r w:rsidR="00542830">
        <w:rPr>
          <w:rFonts w:ascii="Verdana" w:eastAsia="Verdana" w:hAnsi="Verdana" w:cs="Verdana"/>
          <w:b/>
          <w:sz w:val="20"/>
          <w:szCs w:val="20"/>
          <w:lang w:val="en"/>
        </w:rPr>
        <w:t>a</w:t>
      </w:r>
      <w:r w:rsidR="00542830" w:rsidRPr="0067214E">
        <w:rPr>
          <w:rFonts w:ascii="Verdana" w:eastAsia="Verdana" w:hAnsi="Verdana" w:cs="Verdana"/>
          <w:b/>
          <w:sz w:val="20"/>
          <w:szCs w:val="20"/>
          <w:lang w:val="en"/>
        </w:rPr>
        <w:t xml:space="preserve"> </w:t>
      </w:r>
      <w:r w:rsidRPr="0067214E">
        <w:rPr>
          <w:rFonts w:ascii="Verdana" w:eastAsia="Verdana" w:hAnsi="Verdana" w:cs="Verdana"/>
          <w:b/>
          <w:sz w:val="20"/>
          <w:szCs w:val="20"/>
          <w:lang w:val="en"/>
        </w:rPr>
        <w:t xml:space="preserve">Communication specialist </w:t>
      </w:r>
    </w:p>
    <w:p w14:paraId="24660F7B" w14:textId="77777777" w:rsidR="0067214E" w:rsidRDefault="0067214E" w:rsidP="0067214E">
      <w:pPr>
        <w:widowControl w:val="0"/>
        <w:spacing w:line="276" w:lineRule="auto"/>
        <w:jc w:val="center"/>
        <w:rPr>
          <w:rFonts w:ascii="Verdana" w:eastAsia="Verdana" w:hAnsi="Verdana" w:cs="Verdana"/>
          <w:b/>
          <w:sz w:val="20"/>
          <w:szCs w:val="20"/>
          <w:lang w:val="en"/>
        </w:rPr>
      </w:pPr>
      <w:r w:rsidRPr="0067214E">
        <w:rPr>
          <w:rFonts w:ascii="Verdana" w:eastAsia="Verdana" w:hAnsi="Verdana" w:cs="Verdana"/>
          <w:b/>
          <w:sz w:val="20"/>
          <w:szCs w:val="20"/>
          <w:lang w:val="en"/>
        </w:rPr>
        <w:t xml:space="preserve">for the High Qualification Commission of Judges of Ukraine (HQCJ) </w:t>
      </w:r>
    </w:p>
    <w:p w14:paraId="3F31D388" w14:textId="675E36B8" w:rsidR="0067214E" w:rsidRPr="0067214E" w:rsidRDefault="0067214E" w:rsidP="0067214E">
      <w:pPr>
        <w:widowControl w:val="0"/>
        <w:spacing w:line="276" w:lineRule="auto"/>
        <w:jc w:val="center"/>
        <w:rPr>
          <w:rFonts w:ascii="Verdana" w:eastAsia="Verdana" w:hAnsi="Verdana" w:cs="Verdana"/>
          <w:b/>
          <w:sz w:val="20"/>
          <w:szCs w:val="20"/>
          <w:lang w:val="en"/>
        </w:rPr>
      </w:pPr>
      <w:r w:rsidRPr="0067214E">
        <w:rPr>
          <w:rFonts w:ascii="Verdana" w:eastAsia="Verdana" w:hAnsi="Verdana" w:cs="Verdana"/>
          <w:b/>
          <w:sz w:val="20"/>
          <w:szCs w:val="20"/>
          <w:lang w:val="en"/>
        </w:rPr>
        <w:t>and the Public Council of International Experts (PCIE)</w:t>
      </w:r>
    </w:p>
    <w:p w14:paraId="758CD701" w14:textId="77777777" w:rsidR="0067214E" w:rsidRPr="0067214E" w:rsidRDefault="0067214E" w:rsidP="0067214E">
      <w:pPr>
        <w:widowControl w:val="0"/>
        <w:spacing w:line="276" w:lineRule="auto"/>
        <w:jc w:val="both"/>
        <w:rPr>
          <w:rFonts w:ascii="Verdana" w:eastAsia="Verdana" w:hAnsi="Verdana" w:cs="Verdana"/>
          <w:b/>
          <w:sz w:val="20"/>
          <w:szCs w:val="20"/>
          <w:lang w:val="en"/>
        </w:rPr>
      </w:pPr>
    </w:p>
    <w:p w14:paraId="37212FF5" w14:textId="222B430E" w:rsidR="0067214E" w:rsidRPr="0067214E" w:rsidRDefault="0067214E" w:rsidP="0067214E">
      <w:pPr>
        <w:widowControl w:val="0"/>
        <w:spacing w:line="276" w:lineRule="auto"/>
        <w:jc w:val="both"/>
        <w:rPr>
          <w:rFonts w:ascii="Verdana" w:eastAsia="Verdana" w:hAnsi="Verdana" w:cs="Verdana"/>
          <w:b/>
          <w:sz w:val="20"/>
          <w:szCs w:val="20"/>
          <w:lang w:val="en"/>
        </w:rPr>
      </w:pPr>
      <w:r w:rsidRPr="0067214E">
        <w:rPr>
          <w:rFonts w:ascii="Verdana" w:eastAsia="Verdana" w:hAnsi="Verdana" w:cs="Verdana"/>
          <w:b/>
          <w:sz w:val="20"/>
          <w:szCs w:val="20"/>
          <w:lang w:val="en"/>
        </w:rPr>
        <w:t>General background</w:t>
      </w:r>
      <w:r>
        <w:rPr>
          <w:rFonts w:ascii="Verdana" w:eastAsia="Verdana" w:hAnsi="Verdana" w:cs="Verdana"/>
          <w:b/>
          <w:sz w:val="20"/>
          <w:szCs w:val="20"/>
          <w:lang w:val="en"/>
        </w:rPr>
        <w:t>:</w:t>
      </w:r>
    </w:p>
    <w:p w14:paraId="0F39A7BE" w14:textId="77777777" w:rsidR="0067214E" w:rsidRPr="0067214E" w:rsidRDefault="0067214E" w:rsidP="0067214E">
      <w:pPr>
        <w:widowControl w:val="0"/>
        <w:shd w:val="clear" w:color="auto" w:fill="FFFFFF"/>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EU Anti-Corruption Initiative in Ukraine (EUACI) is the European Union’s technical support program in the area of anti-corruption in Ukraine, co-</w:t>
      </w:r>
      <w:proofErr w:type="spellStart"/>
      <w:r w:rsidRPr="0067214E">
        <w:rPr>
          <w:rFonts w:ascii="Verdana" w:eastAsia="Verdana" w:hAnsi="Verdana" w:cs="Verdana"/>
          <w:sz w:val="20"/>
          <w:szCs w:val="20"/>
          <w:lang w:val="en"/>
        </w:rPr>
        <w:t>funded</w:t>
      </w:r>
      <w:proofErr w:type="spellEnd"/>
      <w:r w:rsidRPr="0067214E">
        <w:rPr>
          <w:rFonts w:ascii="Verdana" w:eastAsia="Verdana" w:hAnsi="Verdana" w:cs="Verdana"/>
          <w:sz w:val="20"/>
          <w:szCs w:val="20"/>
          <w:lang w:val="en"/>
        </w:rPr>
        <w:t xml:space="preserve"> and implemented by the Ministry of Foreign Affairs in Denmark. The overall objective of the EUACI is to achieve significant progress in preventing and countering corruption, ensuring the coherence and systemic anti-corruption activities of state and local self-government bodies, and to empower civil society and citizens to contribute to the combating of corruption, as well as the proper process of Ukraine’s post-war recovery. The program runs till April 2027.</w:t>
      </w:r>
    </w:p>
    <w:p w14:paraId="31E4E06B" w14:textId="77777777" w:rsidR="0067214E" w:rsidRPr="0067214E" w:rsidRDefault="0067214E" w:rsidP="0067214E">
      <w:pPr>
        <w:widowControl w:val="0"/>
        <w:shd w:val="clear" w:color="auto" w:fill="FFFFFF"/>
        <w:spacing w:before="240" w:after="24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The EUACI is one of the international technical assistance projects that support the HQCJ in conducting the HACC judicial competitions. On 3 June 2025, the HQCJ officially announced a new competition for 23 judicial vacancies at HACC, with the initial deadline for submission of documents set for 7 July 2025. The competition process is expected to last until the end of March 2026. In accordance with the Law of Ukraine “On the High Anti-Corruption Court,” the Public Council of International Experts (PCIE) will be involved in the competition process by assisting the HQCJ in assessing the integrity and professionalism of candidates. </w:t>
      </w:r>
    </w:p>
    <w:p w14:paraId="34822BC8" w14:textId="77777777" w:rsidR="0067214E" w:rsidRPr="0067214E" w:rsidRDefault="0067214E" w:rsidP="0067214E">
      <w:pPr>
        <w:widowControl w:val="0"/>
        <w:shd w:val="clear" w:color="auto" w:fill="FFFFFF"/>
        <w:spacing w:before="240" w:after="24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In view of the upcoming stages of this high-profile competition, the HQCJ and the PCIE has requested EUACI’s support in strengthening communication efforts to ensure transparency, raise public awareness, and provide timely and accurate information throughout the entire competition process, while also encouraging a broad and qualified pool of applicants.</w:t>
      </w:r>
    </w:p>
    <w:p w14:paraId="00D6795E" w14:textId="77777777" w:rsidR="0067214E" w:rsidRPr="0067214E" w:rsidRDefault="0067214E" w:rsidP="0067214E">
      <w:pPr>
        <w:widowControl w:val="0"/>
        <w:shd w:val="clear" w:color="auto" w:fill="FFFFFF"/>
        <w:spacing w:before="240" w:after="24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To effectively support the HQCJ and the PCIE in communicating about the HACC competition and engaging relevant stakeholders, a dedicated communication specialist is required to design and implement a comprehensive communication strategy and ensure timely and transparent public messaging throughout the entire competition period.</w:t>
      </w:r>
    </w:p>
    <w:p w14:paraId="76A970DF" w14:textId="77777777" w:rsidR="0067214E" w:rsidRDefault="0067214E" w:rsidP="0067214E">
      <w:pPr>
        <w:widowControl w:val="0"/>
        <w:spacing w:before="120" w:after="120" w:line="276" w:lineRule="auto"/>
        <w:jc w:val="both"/>
        <w:outlineLvl w:val="0"/>
        <w:rPr>
          <w:rFonts w:ascii="Verdana" w:eastAsia="Verdana" w:hAnsi="Verdana" w:cs="Verdana"/>
          <w:b/>
          <w:sz w:val="20"/>
          <w:szCs w:val="20"/>
          <w:lang w:val="en"/>
        </w:rPr>
      </w:pPr>
    </w:p>
    <w:p w14:paraId="3EFAB93B" w14:textId="56C8F69B" w:rsidR="0067214E" w:rsidRPr="0067214E" w:rsidRDefault="0067214E" w:rsidP="0067214E">
      <w:pPr>
        <w:widowControl w:val="0"/>
        <w:spacing w:before="120" w:after="120" w:line="276" w:lineRule="auto"/>
        <w:jc w:val="both"/>
        <w:outlineLvl w:val="0"/>
        <w:rPr>
          <w:rFonts w:ascii="Verdana" w:eastAsia="Verdana" w:hAnsi="Verdana" w:cs="Verdana"/>
          <w:b/>
          <w:sz w:val="20"/>
          <w:szCs w:val="20"/>
          <w:lang w:val="en"/>
        </w:rPr>
      </w:pPr>
      <w:r w:rsidRPr="0067214E">
        <w:rPr>
          <w:rFonts w:ascii="Verdana" w:eastAsia="Verdana" w:hAnsi="Verdana" w:cs="Verdana"/>
          <w:b/>
          <w:sz w:val="20"/>
          <w:szCs w:val="20"/>
          <w:lang w:val="en"/>
        </w:rPr>
        <w:t>Objective</w:t>
      </w:r>
      <w:r>
        <w:rPr>
          <w:rFonts w:ascii="Verdana" w:eastAsia="Verdana" w:hAnsi="Verdana" w:cs="Verdana"/>
          <w:b/>
          <w:sz w:val="20"/>
          <w:szCs w:val="20"/>
          <w:lang w:val="en"/>
        </w:rPr>
        <w:t>:</w:t>
      </w:r>
    </w:p>
    <w:p w14:paraId="35019C48" w14:textId="614EE2AD" w:rsidR="0067214E" w:rsidRPr="0067214E" w:rsidRDefault="0067214E" w:rsidP="0067214E">
      <w:pPr>
        <w:widowControl w:val="0"/>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objective of this assignment is to assist the HQCJ and the PCIE by managing all communication aspects related to the НАСС selection process. This includes developing a comprehensive communication strategy, facilitating transparent and timely media engagement, organizing interviews and press briefings for the HQCJ and PCIE members, and managing public relations. The focus will be on ensuring that the selection process is perceived as</w:t>
      </w:r>
      <w:r w:rsidR="00542830">
        <w:rPr>
          <w:rFonts w:ascii="Verdana" w:eastAsia="Verdana" w:hAnsi="Verdana" w:cs="Verdana"/>
          <w:sz w:val="20"/>
          <w:szCs w:val="20"/>
          <w:lang w:val="en"/>
        </w:rPr>
        <w:t xml:space="preserve"> it is -</w:t>
      </w:r>
      <w:r w:rsidRPr="0067214E">
        <w:rPr>
          <w:rFonts w:ascii="Verdana" w:eastAsia="Verdana" w:hAnsi="Verdana" w:cs="Verdana"/>
          <w:sz w:val="20"/>
          <w:szCs w:val="20"/>
          <w:lang w:val="en"/>
        </w:rPr>
        <w:t xml:space="preserve"> transparent, fair, and merit-based</w:t>
      </w:r>
      <w:r w:rsidR="00542830">
        <w:rPr>
          <w:rFonts w:ascii="Verdana" w:eastAsia="Verdana" w:hAnsi="Verdana" w:cs="Verdana"/>
          <w:sz w:val="20"/>
          <w:szCs w:val="20"/>
          <w:lang w:val="en"/>
        </w:rPr>
        <w:t xml:space="preserve"> -</w:t>
      </w:r>
      <w:r w:rsidRPr="0067214E">
        <w:rPr>
          <w:rFonts w:ascii="Verdana" w:eastAsia="Verdana" w:hAnsi="Verdana" w:cs="Verdana"/>
          <w:sz w:val="20"/>
          <w:szCs w:val="20"/>
          <w:lang w:val="en"/>
        </w:rPr>
        <w:t xml:space="preserve"> while addressing any potential crisis communication that may arise during the process. Additionally, the expert will support the HQCJ and the PCIE in maintaining clear communication channels with stakeholders and the public.</w:t>
      </w:r>
      <w:bookmarkStart w:id="0" w:name="_heading=h.76avlppp5bhb" w:colFirst="0" w:colLast="0"/>
      <w:bookmarkEnd w:id="0"/>
    </w:p>
    <w:p w14:paraId="28213257" w14:textId="65A6010C" w:rsidR="0067214E" w:rsidRPr="0067214E" w:rsidRDefault="0067214E" w:rsidP="0067214E">
      <w:pPr>
        <w:widowControl w:val="0"/>
        <w:spacing w:before="120" w:after="120" w:line="276" w:lineRule="auto"/>
        <w:jc w:val="both"/>
        <w:outlineLvl w:val="0"/>
        <w:rPr>
          <w:rFonts w:ascii="Verdana" w:eastAsia="Verdana" w:hAnsi="Verdana" w:cs="Verdana"/>
          <w:b/>
          <w:sz w:val="20"/>
          <w:szCs w:val="20"/>
          <w:lang w:val="en"/>
        </w:rPr>
      </w:pPr>
      <w:r w:rsidRPr="0067214E">
        <w:rPr>
          <w:rFonts w:ascii="Verdana" w:eastAsia="Verdana" w:hAnsi="Verdana" w:cs="Verdana"/>
          <w:b/>
          <w:sz w:val="20"/>
          <w:szCs w:val="20"/>
          <w:lang w:val="en"/>
        </w:rPr>
        <w:lastRenderedPageBreak/>
        <w:t>Scope of work</w:t>
      </w:r>
      <w:r>
        <w:rPr>
          <w:rFonts w:ascii="Verdana" w:eastAsia="Verdana" w:hAnsi="Verdana" w:cs="Verdana"/>
          <w:b/>
          <w:sz w:val="20"/>
          <w:szCs w:val="20"/>
          <w:lang w:val="en"/>
        </w:rPr>
        <w:t>:</w:t>
      </w:r>
    </w:p>
    <w:p w14:paraId="1C150CE4" w14:textId="19D53613"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Service Provider will be responsible for the following tasks:</w:t>
      </w:r>
    </w:p>
    <w:p w14:paraId="397580EC" w14:textId="77777777" w:rsidR="0067214E" w:rsidRDefault="0067214E" w:rsidP="0067214E">
      <w:pPr>
        <w:spacing w:line="276" w:lineRule="auto"/>
        <w:jc w:val="both"/>
        <w:rPr>
          <w:rFonts w:ascii="Verdana" w:eastAsia="Verdana" w:hAnsi="Verdana" w:cs="Verdana"/>
          <w:i/>
          <w:sz w:val="20"/>
          <w:szCs w:val="20"/>
          <w:lang w:val="en"/>
        </w:rPr>
      </w:pPr>
    </w:p>
    <w:p w14:paraId="6E9C5234" w14:textId="2388280F" w:rsidR="0067214E" w:rsidRPr="0067214E" w:rsidRDefault="0067214E" w:rsidP="0067214E">
      <w:pPr>
        <w:spacing w:line="276" w:lineRule="auto"/>
        <w:jc w:val="both"/>
        <w:rPr>
          <w:rFonts w:ascii="Verdana" w:eastAsia="Verdana" w:hAnsi="Verdana" w:cs="Verdana"/>
          <w:i/>
          <w:sz w:val="20"/>
          <w:szCs w:val="20"/>
          <w:lang w:val="en"/>
        </w:rPr>
      </w:pPr>
      <w:r w:rsidRPr="0067214E">
        <w:rPr>
          <w:rFonts w:ascii="Verdana" w:eastAsia="Verdana" w:hAnsi="Verdana" w:cs="Verdana"/>
          <w:i/>
          <w:sz w:val="20"/>
          <w:szCs w:val="20"/>
          <w:lang w:val="en"/>
        </w:rPr>
        <w:t>1. Communication Planning for the HQCJ and the PCIE:</w:t>
      </w:r>
    </w:p>
    <w:p w14:paraId="7E0A8AC0"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1.1. Develop and implement a detailed communications/media plan for the entire competition period, including recommendations for updates as needed. The plan should outline key milestones, target audiences, communication channels, and timelines.</w:t>
      </w:r>
    </w:p>
    <w:p w14:paraId="7579DD4F"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1.2. Coordinate the communication plan with the HQCJ, the PCIE, and the EUACI, and obtain the necessary approvals.</w:t>
      </w:r>
    </w:p>
    <w:p w14:paraId="5F2C1FC0"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1.3. Participate in coordination meetings with the HQCJ and the PCIE to stay updated on key developments and align communication activities accordingly.</w:t>
      </w:r>
    </w:p>
    <w:p w14:paraId="3ACAF2ED"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1.4. Adjust the communication plan based on progress, public reaction, or emerging issues during the competition period.</w:t>
      </w:r>
    </w:p>
    <w:p w14:paraId="16D63056" w14:textId="77777777" w:rsidR="0067214E" w:rsidRPr="0067214E" w:rsidRDefault="0067214E" w:rsidP="0067214E">
      <w:pPr>
        <w:spacing w:line="276" w:lineRule="auto"/>
        <w:jc w:val="both"/>
        <w:rPr>
          <w:rFonts w:ascii="Verdana" w:eastAsia="Verdana" w:hAnsi="Verdana" w:cs="Verdana"/>
          <w:sz w:val="20"/>
          <w:szCs w:val="20"/>
          <w:lang w:val="en"/>
        </w:rPr>
      </w:pPr>
    </w:p>
    <w:p w14:paraId="32091C99" w14:textId="7CA72135" w:rsidR="0067214E" w:rsidRPr="0067214E" w:rsidRDefault="0067214E" w:rsidP="0067214E">
      <w:pPr>
        <w:spacing w:line="276" w:lineRule="auto"/>
        <w:jc w:val="both"/>
        <w:rPr>
          <w:rFonts w:ascii="Verdana" w:eastAsia="Verdana" w:hAnsi="Verdana" w:cs="Verdana"/>
          <w:i/>
          <w:sz w:val="20"/>
          <w:szCs w:val="20"/>
          <w:lang w:val="en"/>
        </w:rPr>
      </w:pPr>
      <w:r w:rsidRPr="0067214E">
        <w:rPr>
          <w:rFonts w:ascii="Verdana" w:eastAsia="Verdana" w:hAnsi="Verdana" w:cs="Verdana"/>
          <w:i/>
          <w:sz w:val="20"/>
          <w:szCs w:val="20"/>
          <w:lang w:val="en"/>
        </w:rPr>
        <w:t>2. Organize external communications of the HQCJ and the PCIE and provide leadership in the communication function:</w:t>
      </w:r>
    </w:p>
    <w:p w14:paraId="229AECC1"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2.1. Draft and disseminate timely and accurate information on stages, decisions, and outcomes of the competition through press releases, announcements, and other materials.</w:t>
      </w:r>
    </w:p>
    <w:p w14:paraId="2C79736B"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2.2 Coordinate and process incoming requests from journalists, preparation of comments/responses with the assistance of the HQCJ and the PCIE;</w:t>
      </w:r>
    </w:p>
    <w:p w14:paraId="4A4D9867"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2.3. Organize interviews, press briefings, and public events with participation of HQCJ or PCIE representatives.</w:t>
      </w:r>
    </w:p>
    <w:p w14:paraId="1DDC7AAA"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2.4. Prepare HQCJ and PCIE members for meetings with media representatives and other public events, including drafting talking points.</w:t>
      </w:r>
    </w:p>
    <w:p w14:paraId="2E5A9E08"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2.5 Create informational triggers, drafting materials (press releases, announcements, news, videos), and organizing infographics development based on the competition updates.</w:t>
      </w:r>
    </w:p>
    <w:p w14:paraId="656D5D50"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2.6. Support in multimedia content development and infographics;</w:t>
      </w:r>
    </w:p>
    <w:p w14:paraId="2FA1C00C" w14:textId="2A5AF5AB"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2.7. </w:t>
      </w:r>
      <w:r w:rsidR="00542830">
        <w:rPr>
          <w:rFonts w:ascii="Verdana" w:eastAsia="Verdana" w:hAnsi="Verdana" w:cs="Verdana"/>
          <w:sz w:val="20"/>
          <w:szCs w:val="20"/>
          <w:lang w:val="en"/>
        </w:rPr>
        <w:t>Provide input to drafting</w:t>
      </w:r>
      <w:r w:rsidRPr="0067214E">
        <w:rPr>
          <w:rFonts w:ascii="Verdana" w:eastAsia="Verdana" w:hAnsi="Verdana" w:cs="Verdana"/>
          <w:sz w:val="20"/>
          <w:szCs w:val="20"/>
          <w:lang w:val="en"/>
        </w:rPr>
        <w:t xml:space="preserve"> op-eds and other materials upon request of HQCJ and PCIE members.</w:t>
      </w:r>
    </w:p>
    <w:p w14:paraId="6B515B1B"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2.8. Develop content for and ensure the regular maintenance and timely updating of the HQCJ and PCIE official websites and social media pages, in line with key messages, milestones, and developments of the competition process.</w:t>
      </w:r>
    </w:p>
    <w:p w14:paraId="2B211757" w14:textId="2FC8A3C3"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2.9. Provide </w:t>
      </w:r>
      <w:r w:rsidR="00542830">
        <w:rPr>
          <w:rFonts w:ascii="Verdana" w:eastAsia="Verdana" w:hAnsi="Verdana" w:cs="Verdana"/>
          <w:sz w:val="20"/>
          <w:szCs w:val="20"/>
          <w:lang w:val="en"/>
        </w:rPr>
        <w:t xml:space="preserve">support to </w:t>
      </w:r>
      <w:r w:rsidRPr="0067214E">
        <w:rPr>
          <w:rFonts w:ascii="Verdana" w:eastAsia="Verdana" w:hAnsi="Verdana" w:cs="Verdana"/>
          <w:sz w:val="20"/>
          <w:szCs w:val="20"/>
          <w:lang w:val="en"/>
        </w:rPr>
        <w:t>crisis communication management.</w:t>
      </w:r>
    </w:p>
    <w:p w14:paraId="2F893A40" w14:textId="77777777" w:rsidR="0067214E" w:rsidRPr="0067214E" w:rsidRDefault="0067214E" w:rsidP="0067214E">
      <w:pPr>
        <w:spacing w:line="276" w:lineRule="auto"/>
        <w:jc w:val="both"/>
        <w:rPr>
          <w:rFonts w:ascii="Verdana" w:eastAsia="Verdana" w:hAnsi="Verdana" w:cs="Verdana"/>
          <w:sz w:val="20"/>
          <w:szCs w:val="20"/>
          <w:lang w:val="en"/>
        </w:rPr>
      </w:pPr>
    </w:p>
    <w:p w14:paraId="3E8C7454" w14:textId="77777777" w:rsidR="0067214E" w:rsidRPr="0067214E" w:rsidRDefault="0067214E" w:rsidP="0067214E">
      <w:pPr>
        <w:spacing w:line="276" w:lineRule="auto"/>
        <w:jc w:val="both"/>
        <w:rPr>
          <w:rFonts w:ascii="Verdana" w:eastAsia="Verdana" w:hAnsi="Verdana" w:cs="Verdana"/>
          <w:i/>
          <w:sz w:val="20"/>
          <w:szCs w:val="20"/>
          <w:lang w:val="en"/>
        </w:rPr>
      </w:pPr>
      <w:r w:rsidRPr="0067214E">
        <w:rPr>
          <w:rFonts w:ascii="Verdana" w:eastAsia="Verdana" w:hAnsi="Verdana" w:cs="Verdana"/>
          <w:i/>
          <w:sz w:val="20"/>
          <w:szCs w:val="20"/>
          <w:lang w:val="en"/>
        </w:rPr>
        <w:t>3. Monitoring and Reporting</w:t>
      </w:r>
    </w:p>
    <w:p w14:paraId="2D579482"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3.1. Conduct regular (weekly; daily in a crisis situation and upon important events/ milestones) media monitoring and analysis of key messages; </w:t>
      </w:r>
    </w:p>
    <w:p w14:paraId="13E8F87A" w14:textId="77777777" w:rsidR="0067214E" w:rsidRPr="0067214E" w:rsidRDefault="0067214E" w:rsidP="0067214E">
      <w:p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3.2. Prepare a final report to the EUACI, which should include activities and results of the communication support, statistics, recommendations.</w:t>
      </w:r>
    </w:p>
    <w:p w14:paraId="2DEDB2C4" w14:textId="77777777" w:rsidR="0067214E" w:rsidRDefault="0067214E" w:rsidP="0067214E">
      <w:pPr>
        <w:widowControl w:val="0"/>
        <w:spacing w:before="120" w:after="120" w:line="276" w:lineRule="auto"/>
        <w:jc w:val="both"/>
        <w:rPr>
          <w:rFonts w:ascii="Verdana" w:eastAsia="Verdana" w:hAnsi="Verdana" w:cs="Verdana"/>
          <w:b/>
          <w:sz w:val="20"/>
          <w:szCs w:val="20"/>
          <w:lang w:val="en"/>
        </w:rPr>
      </w:pPr>
    </w:p>
    <w:p w14:paraId="6B910B1A" w14:textId="2FD232A5" w:rsidR="0067214E" w:rsidRPr="0067214E" w:rsidRDefault="0067214E" w:rsidP="0067214E">
      <w:pPr>
        <w:widowControl w:val="0"/>
        <w:spacing w:before="120" w:after="120" w:line="276" w:lineRule="auto"/>
        <w:jc w:val="both"/>
        <w:rPr>
          <w:rFonts w:ascii="Verdana" w:eastAsia="Verdana" w:hAnsi="Verdana" w:cs="Verdana"/>
          <w:b/>
          <w:sz w:val="20"/>
          <w:szCs w:val="20"/>
          <w:lang w:val="en"/>
        </w:rPr>
      </w:pPr>
      <w:r w:rsidRPr="0067214E">
        <w:rPr>
          <w:rFonts w:ascii="Verdana" w:eastAsia="Verdana" w:hAnsi="Verdana" w:cs="Verdana"/>
          <w:b/>
          <w:sz w:val="20"/>
          <w:szCs w:val="20"/>
          <w:lang w:val="en"/>
        </w:rPr>
        <w:t>Deliverables</w:t>
      </w:r>
      <w:r>
        <w:rPr>
          <w:rFonts w:ascii="Verdana" w:eastAsia="Verdana" w:hAnsi="Verdana" w:cs="Verdana"/>
          <w:b/>
          <w:sz w:val="20"/>
          <w:szCs w:val="20"/>
          <w:lang w:val="en"/>
        </w:rPr>
        <w:t>:</w:t>
      </w:r>
    </w:p>
    <w:p w14:paraId="3663D9C9" w14:textId="77777777" w:rsidR="0067214E" w:rsidRPr="0067214E" w:rsidRDefault="0067214E" w:rsidP="0067214E">
      <w:pPr>
        <w:widowControl w:val="0"/>
        <w:spacing w:before="240" w:after="24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Service Provider will be responsible for delivering the following outputs: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685"/>
        <w:gridCol w:w="2190"/>
        <w:gridCol w:w="4485"/>
      </w:tblGrid>
      <w:tr w:rsidR="0067214E" w:rsidRPr="0067214E" w14:paraId="761F681F" w14:textId="77777777" w:rsidTr="005F333B">
        <w:trPr>
          <w:trHeight w:val="51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B8E1" w14:textId="77777777" w:rsidR="0067214E" w:rsidRPr="0067214E" w:rsidRDefault="0067214E" w:rsidP="0067214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b/>
                <w:sz w:val="20"/>
                <w:szCs w:val="20"/>
                <w:lang w:val="en"/>
              </w:rPr>
              <w:lastRenderedPageBreak/>
              <w:t>Deliverable/Output</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F66CE" w14:textId="77777777" w:rsidR="0067214E" w:rsidRPr="0067214E" w:rsidRDefault="0067214E" w:rsidP="0067214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b/>
                <w:sz w:val="20"/>
                <w:szCs w:val="20"/>
                <w:lang w:val="en"/>
              </w:rPr>
              <w:t>Timeline</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7C939" w14:textId="77777777" w:rsidR="0067214E" w:rsidRPr="0067214E" w:rsidRDefault="0067214E" w:rsidP="0067214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b/>
                <w:sz w:val="20"/>
                <w:szCs w:val="20"/>
                <w:lang w:val="en"/>
              </w:rPr>
              <w:t>Note</w:t>
            </w:r>
          </w:p>
        </w:tc>
      </w:tr>
      <w:tr w:rsidR="0067214E" w:rsidRPr="0067214E" w14:paraId="36D0D4AC" w14:textId="77777777" w:rsidTr="005F333B">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A53FD" w14:textId="3116E154" w:rsidR="0067214E" w:rsidRPr="00ED0114" w:rsidRDefault="00CB567E" w:rsidP="00CB567E">
            <w:pPr>
              <w:widowControl w:val="0"/>
              <w:spacing w:before="120" w:after="120" w:line="276" w:lineRule="auto"/>
              <w:jc w:val="center"/>
              <w:rPr>
                <w:rFonts w:ascii="Verdana" w:eastAsia="Verdana" w:hAnsi="Verdana" w:cs="Verdana"/>
                <w:bCs/>
                <w:sz w:val="20"/>
                <w:szCs w:val="20"/>
                <w:lang w:val="en"/>
              </w:rPr>
            </w:pPr>
            <w:r>
              <w:rPr>
                <w:rFonts w:ascii="Verdana" w:eastAsia="Verdana" w:hAnsi="Verdana" w:cs="Verdana"/>
                <w:bCs/>
                <w:sz w:val="20"/>
                <w:szCs w:val="20"/>
                <w:lang w:val="en"/>
              </w:rPr>
              <w:t xml:space="preserve">1. </w:t>
            </w:r>
            <w:r w:rsidR="0067214E" w:rsidRPr="00ED0114">
              <w:rPr>
                <w:rFonts w:ascii="Verdana" w:eastAsia="Verdana" w:hAnsi="Verdana" w:cs="Verdana"/>
                <w:bCs/>
                <w:sz w:val="20"/>
                <w:szCs w:val="20"/>
                <w:lang w:val="en"/>
              </w:rPr>
              <w:t>Communication policy for the HACC competition developed and approved by the HQCJ and the PCIE.</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4EBF4" w14:textId="77777777" w:rsidR="0067214E" w:rsidRPr="0067214E" w:rsidRDefault="0067214E" w:rsidP="00CB567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sz w:val="20"/>
                <w:szCs w:val="20"/>
                <w:lang w:val="en"/>
              </w:rPr>
              <w:t>Within the first month of the contract start date.</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C9759"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policy should include key messages, communication channels, target audiences, and an implementation plan.</w:t>
            </w:r>
          </w:p>
          <w:p w14:paraId="3B473BE0"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p>
        </w:tc>
      </w:tr>
      <w:tr w:rsidR="0067214E" w:rsidRPr="0067214E" w14:paraId="0884554C" w14:textId="77777777" w:rsidTr="005F333B">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B8B3A" w14:textId="7CA7A91E" w:rsidR="0067214E" w:rsidRPr="00ED0114" w:rsidRDefault="00CB567E" w:rsidP="00CB567E">
            <w:pPr>
              <w:widowControl w:val="0"/>
              <w:spacing w:before="120" w:after="120" w:line="276" w:lineRule="auto"/>
              <w:jc w:val="center"/>
              <w:rPr>
                <w:rFonts w:ascii="Verdana" w:eastAsia="Verdana" w:hAnsi="Verdana" w:cs="Verdana"/>
                <w:bCs/>
                <w:sz w:val="20"/>
                <w:szCs w:val="20"/>
                <w:lang w:val="en"/>
              </w:rPr>
            </w:pPr>
            <w:r>
              <w:rPr>
                <w:rFonts w:ascii="Verdana" w:eastAsia="Verdana" w:hAnsi="Verdana" w:cs="Verdana"/>
                <w:bCs/>
                <w:sz w:val="20"/>
                <w:szCs w:val="20"/>
                <w:lang w:val="en"/>
              </w:rPr>
              <w:t xml:space="preserve">2. </w:t>
            </w:r>
            <w:r w:rsidR="0067214E" w:rsidRPr="00ED0114">
              <w:rPr>
                <w:rFonts w:ascii="Verdana" w:eastAsia="Verdana" w:hAnsi="Verdana" w:cs="Verdana"/>
                <w:bCs/>
                <w:sz w:val="20"/>
                <w:szCs w:val="20"/>
                <w:lang w:val="en"/>
              </w:rPr>
              <w:t>The HQCJ and the PCIE websites and social media platforms are managed and regularly updated with relevant content.</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8E127" w14:textId="77777777" w:rsidR="0067214E" w:rsidRPr="0067214E" w:rsidRDefault="0067214E" w:rsidP="00CB567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sz w:val="20"/>
                <w:szCs w:val="20"/>
                <w:lang w:val="en"/>
              </w:rPr>
              <w:t>Ongoing throughout the contract period.</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247AC"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content should consistently and promptly reflect key stages of the competition, including their outcomes, official decisions, announcements, and other important updates regarding the competition process.</w:t>
            </w:r>
          </w:p>
        </w:tc>
      </w:tr>
      <w:tr w:rsidR="0067214E" w:rsidRPr="0067214E" w14:paraId="5EBD6E59" w14:textId="77777777" w:rsidTr="005F333B">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906D8" w14:textId="77777777" w:rsidR="0067214E" w:rsidRPr="00ED0114" w:rsidRDefault="0067214E" w:rsidP="00CB567E">
            <w:pPr>
              <w:widowControl w:val="0"/>
              <w:spacing w:before="120" w:after="120" w:line="276" w:lineRule="auto"/>
              <w:ind w:hanging="15"/>
              <w:jc w:val="center"/>
              <w:rPr>
                <w:rFonts w:ascii="Verdana" w:eastAsia="Verdana" w:hAnsi="Verdana" w:cs="Verdana"/>
                <w:bCs/>
                <w:sz w:val="20"/>
                <w:szCs w:val="20"/>
                <w:lang w:val="en"/>
              </w:rPr>
            </w:pPr>
            <w:r w:rsidRPr="00ED0114">
              <w:rPr>
                <w:rFonts w:ascii="Verdana" w:eastAsia="Verdana" w:hAnsi="Verdana" w:cs="Verdana"/>
                <w:bCs/>
                <w:sz w:val="20"/>
                <w:szCs w:val="20"/>
                <w:lang w:val="en"/>
              </w:rPr>
              <w:t>3. High-quality media products (press releases, social media posts, public statements) produced and disseminated throughout the selection process.</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87C30" w14:textId="77777777" w:rsidR="0067214E" w:rsidRPr="0067214E" w:rsidRDefault="0067214E" w:rsidP="00CB567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sz w:val="20"/>
                <w:szCs w:val="20"/>
                <w:lang w:val="en"/>
              </w:rPr>
              <w:t>Ongoing throughout the contract period.</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1109D"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Materials should be aligned with the approved communication strategy and coordinated with the HQCJ, the PCIE, and the EUACI.</w:t>
            </w:r>
          </w:p>
          <w:p w14:paraId="1AC6FBFA"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p>
        </w:tc>
      </w:tr>
      <w:tr w:rsidR="0067214E" w:rsidRPr="0067214E" w14:paraId="5DE4306E" w14:textId="77777777" w:rsidTr="005F333B">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F45F1" w14:textId="77777777" w:rsidR="0067214E" w:rsidRPr="00ED0114" w:rsidRDefault="0067214E" w:rsidP="00CB567E">
            <w:pPr>
              <w:widowControl w:val="0"/>
              <w:spacing w:before="120" w:after="120" w:line="276" w:lineRule="auto"/>
              <w:jc w:val="center"/>
              <w:rPr>
                <w:rFonts w:ascii="Verdana" w:eastAsia="Verdana" w:hAnsi="Verdana" w:cs="Verdana"/>
                <w:bCs/>
                <w:sz w:val="20"/>
                <w:szCs w:val="20"/>
                <w:lang w:val="en"/>
              </w:rPr>
            </w:pPr>
            <w:r w:rsidRPr="00ED0114">
              <w:rPr>
                <w:rFonts w:ascii="Verdana" w:eastAsia="Verdana" w:hAnsi="Verdana" w:cs="Verdana"/>
                <w:bCs/>
                <w:sz w:val="20"/>
                <w:szCs w:val="20"/>
                <w:lang w:val="en"/>
              </w:rPr>
              <w:t>4. Timesheets</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B00D3" w14:textId="7E8F6D65" w:rsidR="0067214E" w:rsidRPr="0067214E" w:rsidRDefault="0067214E" w:rsidP="00CB567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sz w:val="20"/>
                <w:szCs w:val="20"/>
                <w:lang w:val="en"/>
              </w:rPr>
              <w:t>Within 5 days upon the end of each month</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B630F"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Timesheet form will be provided by the EUACI</w:t>
            </w:r>
          </w:p>
        </w:tc>
      </w:tr>
      <w:tr w:rsidR="0067214E" w:rsidRPr="0067214E" w14:paraId="43DC4A69" w14:textId="77777777" w:rsidTr="005F333B">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2E114" w14:textId="77777777" w:rsidR="0067214E" w:rsidRPr="00ED0114" w:rsidRDefault="0067214E" w:rsidP="00CB567E">
            <w:pPr>
              <w:widowControl w:val="0"/>
              <w:spacing w:before="120" w:after="120" w:line="276" w:lineRule="auto"/>
              <w:jc w:val="center"/>
              <w:rPr>
                <w:rFonts w:ascii="Verdana" w:eastAsia="Verdana" w:hAnsi="Verdana" w:cs="Verdana"/>
                <w:bCs/>
                <w:sz w:val="20"/>
                <w:szCs w:val="20"/>
                <w:lang w:val="en"/>
              </w:rPr>
            </w:pPr>
            <w:r w:rsidRPr="00ED0114">
              <w:rPr>
                <w:rFonts w:ascii="Verdana" w:eastAsia="Verdana" w:hAnsi="Verdana" w:cs="Verdana"/>
                <w:bCs/>
                <w:sz w:val="20"/>
                <w:szCs w:val="20"/>
                <w:lang w:val="en"/>
              </w:rPr>
              <w:t>5. Completion report</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16C12" w14:textId="77777777" w:rsidR="0067214E" w:rsidRPr="0067214E" w:rsidRDefault="0067214E" w:rsidP="00CB567E">
            <w:pPr>
              <w:widowControl w:val="0"/>
              <w:spacing w:before="120" w:after="120" w:line="276" w:lineRule="auto"/>
              <w:jc w:val="center"/>
              <w:rPr>
                <w:rFonts w:ascii="Verdana" w:eastAsia="Verdana" w:hAnsi="Verdana" w:cs="Verdana"/>
                <w:sz w:val="20"/>
                <w:szCs w:val="20"/>
                <w:lang w:val="en"/>
              </w:rPr>
            </w:pPr>
            <w:r w:rsidRPr="0067214E">
              <w:rPr>
                <w:rFonts w:ascii="Verdana" w:eastAsia="Verdana" w:hAnsi="Verdana" w:cs="Verdana"/>
                <w:sz w:val="20"/>
                <w:szCs w:val="20"/>
                <w:lang w:val="en"/>
              </w:rPr>
              <w:t>Within 2 weeks of the last working day</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BC408"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A short report with the description of provided services</w:t>
            </w:r>
          </w:p>
        </w:tc>
      </w:tr>
    </w:tbl>
    <w:p w14:paraId="07335177" w14:textId="77777777" w:rsidR="0067214E" w:rsidRDefault="0067214E" w:rsidP="0067214E">
      <w:pPr>
        <w:widowControl w:val="0"/>
        <w:spacing w:before="120" w:after="120" w:line="276" w:lineRule="auto"/>
        <w:jc w:val="both"/>
        <w:rPr>
          <w:rFonts w:ascii="Verdana" w:eastAsia="Verdana" w:hAnsi="Verdana" w:cs="Verdana"/>
          <w:b/>
          <w:sz w:val="20"/>
          <w:szCs w:val="20"/>
          <w:lang w:val="en"/>
        </w:rPr>
      </w:pPr>
    </w:p>
    <w:p w14:paraId="751F805F" w14:textId="04A69F20" w:rsidR="0067214E" w:rsidRDefault="0067214E" w:rsidP="0067214E">
      <w:pPr>
        <w:widowControl w:val="0"/>
        <w:spacing w:before="120" w:after="120" w:line="276" w:lineRule="auto"/>
        <w:jc w:val="both"/>
        <w:rPr>
          <w:rFonts w:ascii="Verdana" w:eastAsia="Verdana" w:hAnsi="Verdana" w:cs="Verdana"/>
          <w:b/>
          <w:sz w:val="20"/>
          <w:szCs w:val="20"/>
          <w:lang w:val="en"/>
        </w:rPr>
      </w:pPr>
      <w:r w:rsidRPr="0067214E">
        <w:rPr>
          <w:rFonts w:ascii="Verdana" w:eastAsia="Verdana" w:hAnsi="Verdana" w:cs="Verdana"/>
          <w:b/>
          <w:sz w:val="20"/>
          <w:szCs w:val="20"/>
          <w:lang w:val="en"/>
        </w:rPr>
        <w:t>Qualifications</w:t>
      </w:r>
      <w:r>
        <w:rPr>
          <w:rFonts w:ascii="Verdana" w:eastAsia="Verdana" w:hAnsi="Verdana" w:cs="Verdana"/>
          <w:b/>
          <w:sz w:val="20"/>
          <w:szCs w:val="20"/>
          <w:lang w:val="en"/>
        </w:rPr>
        <w:t>:</w:t>
      </w:r>
    </w:p>
    <w:p w14:paraId="017606C8" w14:textId="3A61E982" w:rsidR="0067214E" w:rsidRPr="0067214E" w:rsidRDefault="0067214E" w:rsidP="0067214E">
      <w:pPr>
        <w:widowControl w:val="0"/>
        <w:spacing w:before="120" w:after="120" w:line="276" w:lineRule="auto"/>
        <w:jc w:val="both"/>
        <w:rPr>
          <w:rFonts w:ascii="Verdana" w:eastAsia="Verdana" w:hAnsi="Verdana" w:cs="Verdana"/>
          <w:bCs/>
          <w:sz w:val="20"/>
          <w:szCs w:val="20"/>
          <w:lang w:val="en"/>
        </w:rPr>
      </w:pPr>
      <w:r w:rsidRPr="0067214E">
        <w:rPr>
          <w:rFonts w:ascii="Verdana" w:eastAsia="Verdana" w:hAnsi="Verdana" w:cs="Verdana"/>
          <w:bCs/>
          <w:sz w:val="20"/>
          <w:szCs w:val="20"/>
          <w:lang w:val="en"/>
        </w:rPr>
        <w:t>The contract can be awarded to the expert meeting the following criteria:</w:t>
      </w:r>
    </w:p>
    <w:p w14:paraId="2A3D1D65" w14:textId="7F2C864B" w:rsidR="0067214E" w:rsidRDefault="0067214E" w:rsidP="0067214E">
      <w:pPr>
        <w:widowControl w:val="0"/>
        <w:numPr>
          <w:ilvl w:val="0"/>
          <w:numId w:val="28"/>
        </w:numPr>
        <w:spacing w:before="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Private entrepreneur under Ukrainian legislation</w:t>
      </w:r>
      <w:r>
        <w:rPr>
          <w:rFonts w:ascii="Verdana" w:eastAsia="Verdana" w:hAnsi="Verdana" w:cs="Verdana"/>
          <w:sz w:val="20"/>
          <w:szCs w:val="20"/>
          <w:lang w:val="en"/>
        </w:rPr>
        <w:t>;</w:t>
      </w:r>
    </w:p>
    <w:p w14:paraId="548CC1BC" w14:textId="531A124E" w:rsidR="0067214E" w:rsidRPr="0067214E" w:rsidRDefault="0067214E" w:rsidP="0067214E">
      <w:pPr>
        <w:widowControl w:val="0"/>
        <w:numPr>
          <w:ilvl w:val="0"/>
          <w:numId w:val="28"/>
        </w:numPr>
        <w:spacing w:before="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3+ years’ experience in designing, implementing and monitoring communication and media initiatives or other related fields;</w:t>
      </w:r>
    </w:p>
    <w:p w14:paraId="36F121A3" w14:textId="77777777" w:rsidR="0067214E" w:rsidRPr="0067214E" w:rsidRDefault="0067214E" w:rsidP="0067214E">
      <w:pPr>
        <w:widowControl w:val="0"/>
        <w:numPr>
          <w:ilvl w:val="0"/>
          <w:numId w:val="28"/>
        </w:num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lastRenderedPageBreak/>
        <w:t>High education in Media, Journalism, Marketing, Public Policy, Public Administration, Economics, Law, International Relations, Political Sciences, Social Sciences or other related fields;</w:t>
      </w:r>
    </w:p>
    <w:p w14:paraId="5BA449F9" w14:textId="77777777" w:rsidR="0067214E" w:rsidRPr="0067214E" w:rsidRDefault="0067214E" w:rsidP="0067214E">
      <w:pPr>
        <w:widowControl w:val="0"/>
        <w:numPr>
          <w:ilvl w:val="0"/>
          <w:numId w:val="28"/>
        </w:num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Solid understanding of peculiarities of judicial competitions;</w:t>
      </w:r>
    </w:p>
    <w:p w14:paraId="48B6B48A" w14:textId="77777777" w:rsidR="0067214E" w:rsidRPr="0067214E" w:rsidRDefault="0067214E" w:rsidP="0067214E">
      <w:pPr>
        <w:widowControl w:val="0"/>
        <w:numPr>
          <w:ilvl w:val="0"/>
          <w:numId w:val="28"/>
        </w:num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Media, Journalism, Marketing, Public Policy, Public Administration, Economics, Law, International Relations, Political Sciences, Social Sciences or other related fields;</w:t>
      </w:r>
    </w:p>
    <w:p w14:paraId="2438FF3B" w14:textId="77777777" w:rsidR="0067214E" w:rsidRPr="0067214E" w:rsidRDefault="0067214E" w:rsidP="0067214E">
      <w:pPr>
        <w:widowControl w:val="0"/>
        <w:numPr>
          <w:ilvl w:val="0"/>
          <w:numId w:val="28"/>
        </w:numPr>
        <w:spacing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High degree of integrity;</w:t>
      </w:r>
    </w:p>
    <w:p w14:paraId="39A43FE5" w14:textId="77777777" w:rsidR="0067214E" w:rsidRPr="0067214E" w:rsidRDefault="0067214E" w:rsidP="0067214E">
      <w:pPr>
        <w:widowControl w:val="0"/>
        <w:numPr>
          <w:ilvl w:val="0"/>
          <w:numId w:val="28"/>
        </w:numPr>
        <w:spacing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Fluency in Ukrainian and English. </w:t>
      </w:r>
    </w:p>
    <w:p w14:paraId="0ABC0111" w14:textId="77777777" w:rsidR="0067214E" w:rsidRDefault="0067214E" w:rsidP="0067214E">
      <w:pPr>
        <w:widowControl w:val="0"/>
        <w:spacing w:before="120" w:after="120" w:line="276" w:lineRule="auto"/>
        <w:jc w:val="both"/>
        <w:rPr>
          <w:rFonts w:ascii="Verdana" w:eastAsia="Verdana" w:hAnsi="Verdana" w:cs="Verdana"/>
          <w:b/>
          <w:sz w:val="20"/>
          <w:szCs w:val="20"/>
          <w:lang w:val="en"/>
        </w:rPr>
      </w:pPr>
    </w:p>
    <w:p w14:paraId="6D33F647" w14:textId="683D1784" w:rsidR="0067214E" w:rsidRPr="0067214E" w:rsidRDefault="0067214E" w:rsidP="0067214E">
      <w:pPr>
        <w:widowControl w:val="0"/>
        <w:spacing w:before="120" w:after="120" w:line="276" w:lineRule="auto"/>
        <w:jc w:val="both"/>
        <w:rPr>
          <w:rFonts w:ascii="Verdana" w:eastAsia="Verdana" w:hAnsi="Verdana" w:cs="Verdana"/>
          <w:b/>
          <w:sz w:val="20"/>
          <w:szCs w:val="20"/>
          <w:lang w:val="en"/>
        </w:rPr>
      </w:pPr>
      <w:r w:rsidRPr="0067214E">
        <w:rPr>
          <w:rFonts w:ascii="Verdana" w:eastAsia="Verdana" w:hAnsi="Verdana" w:cs="Verdana"/>
          <w:b/>
          <w:sz w:val="20"/>
          <w:szCs w:val="20"/>
          <w:lang w:val="en"/>
        </w:rPr>
        <w:t>Budget</w:t>
      </w:r>
      <w:r>
        <w:rPr>
          <w:rFonts w:ascii="Verdana" w:eastAsia="Verdana" w:hAnsi="Verdana" w:cs="Verdana"/>
          <w:b/>
          <w:sz w:val="20"/>
          <w:szCs w:val="20"/>
          <w:lang w:val="en"/>
        </w:rPr>
        <w:t>:</w:t>
      </w:r>
    </w:p>
    <w:p w14:paraId="7D7BE392" w14:textId="5F64B872"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The total budget under the Contract is </w:t>
      </w:r>
      <w:r w:rsidR="00542830">
        <w:rPr>
          <w:rFonts w:ascii="Verdana" w:eastAsia="Verdana" w:hAnsi="Verdana" w:cs="Verdana"/>
          <w:sz w:val="20"/>
          <w:szCs w:val="20"/>
          <w:lang w:val="en"/>
        </w:rPr>
        <w:t xml:space="preserve">max </w:t>
      </w:r>
      <w:r w:rsidRPr="0067214E">
        <w:rPr>
          <w:rFonts w:ascii="Verdana" w:eastAsia="Verdana" w:hAnsi="Verdana" w:cs="Verdana"/>
          <w:sz w:val="20"/>
          <w:szCs w:val="20"/>
          <w:lang w:val="en"/>
        </w:rPr>
        <w:t>EUR 10</w:t>
      </w:r>
      <w:r w:rsidR="00FE5A1E">
        <w:rPr>
          <w:rFonts w:ascii="Verdana" w:eastAsia="Verdana" w:hAnsi="Verdana" w:cs="Verdana"/>
          <w:sz w:val="20"/>
          <w:szCs w:val="20"/>
          <w:lang w:val="en"/>
        </w:rPr>
        <w:t>,</w:t>
      </w:r>
      <w:r w:rsidRPr="0067214E">
        <w:rPr>
          <w:rFonts w:ascii="Verdana" w:eastAsia="Verdana" w:hAnsi="Verdana" w:cs="Verdana"/>
          <w:sz w:val="20"/>
          <w:szCs w:val="20"/>
          <w:lang w:val="en"/>
        </w:rPr>
        <w:t xml:space="preserve">800 (with a fee per working day being </w:t>
      </w:r>
      <w:r w:rsidR="00542830">
        <w:rPr>
          <w:rFonts w:ascii="Verdana" w:eastAsia="Verdana" w:hAnsi="Verdana" w:cs="Verdana"/>
          <w:sz w:val="20"/>
          <w:szCs w:val="20"/>
          <w:lang w:val="en"/>
        </w:rPr>
        <w:t xml:space="preserve">max </w:t>
      </w:r>
      <w:r w:rsidRPr="0067214E">
        <w:rPr>
          <w:rFonts w:ascii="Verdana" w:eastAsia="Verdana" w:hAnsi="Verdana" w:cs="Verdana"/>
          <w:sz w:val="20"/>
          <w:szCs w:val="20"/>
          <w:lang w:val="en"/>
        </w:rPr>
        <w:t>EUR 120).</w:t>
      </w:r>
    </w:p>
    <w:p w14:paraId="2D327B08" w14:textId="77777777" w:rsidR="0067214E" w:rsidRDefault="0067214E" w:rsidP="0067214E">
      <w:pPr>
        <w:widowControl w:val="0"/>
        <w:spacing w:before="120" w:after="120" w:line="276" w:lineRule="auto"/>
        <w:jc w:val="both"/>
        <w:rPr>
          <w:rFonts w:ascii="Verdana" w:eastAsia="Verdana" w:hAnsi="Verdana" w:cs="Verdana"/>
          <w:b/>
          <w:sz w:val="20"/>
          <w:szCs w:val="20"/>
          <w:lang w:val="en"/>
        </w:rPr>
      </w:pPr>
    </w:p>
    <w:p w14:paraId="14D659E5" w14:textId="6981A20B" w:rsidR="0067214E" w:rsidRPr="0067214E" w:rsidRDefault="0067214E" w:rsidP="0067214E">
      <w:pPr>
        <w:widowControl w:val="0"/>
        <w:spacing w:before="120" w:after="120" w:line="276" w:lineRule="auto"/>
        <w:jc w:val="both"/>
        <w:rPr>
          <w:rFonts w:ascii="Verdana" w:eastAsia="Verdana" w:hAnsi="Verdana" w:cs="Verdana"/>
          <w:b/>
          <w:sz w:val="20"/>
          <w:szCs w:val="20"/>
          <w:lang w:val="en"/>
        </w:rPr>
      </w:pPr>
      <w:r w:rsidRPr="0067214E">
        <w:rPr>
          <w:rFonts w:ascii="Verdana" w:eastAsia="Verdana" w:hAnsi="Verdana" w:cs="Verdana"/>
          <w:b/>
          <w:sz w:val="20"/>
          <w:szCs w:val="20"/>
          <w:lang w:val="en"/>
        </w:rPr>
        <w:t>Time</w:t>
      </w:r>
      <w:r>
        <w:rPr>
          <w:rFonts w:ascii="Verdana" w:eastAsia="Verdana" w:hAnsi="Verdana" w:cs="Verdana"/>
          <w:b/>
          <w:sz w:val="20"/>
          <w:szCs w:val="20"/>
          <w:lang w:val="en"/>
        </w:rPr>
        <w:t>line:</w:t>
      </w:r>
    </w:p>
    <w:p w14:paraId="7E43516C" w14:textId="12EFE658" w:rsid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intended commencement date is the date of signature of the contract by both parties and the period of implementation of the contract will be up to 9 months, with a maximum duration of 90 working days starting from June 2025 – March 2026 (approx. 10 working days per each month).</w:t>
      </w:r>
    </w:p>
    <w:p w14:paraId="186468FB"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p>
    <w:p w14:paraId="77979504" w14:textId="556C0BBC"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b/>
          <w:sz w:val="20"/>
          <w:szCs w:val="20"/>
          <w:lang w:val="en"/>
        </w:rPr>
        <w:t>Reporting and management</w:t>
      </w:r>
      <w:r>
        <w:rPr>
          <w:rFonts w:ascii="Verdana" w:eastAsia="Verdana" w:hAnsi="Verdana" w:cs="Verdana"/>
          <w:sz w:val="20"/>
          <w:szCs w:val="20"/>
          <w:lang w:val="en"/>
        </w:rPr>
        <w:t>:</w:t>
      </w:r>
    </w:p>
    <w:p w14:paraId="0D3CB32B"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The performance of the Service Provider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14:paraId="6CB21DB5"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By signing the contract, the Service Provider agrees to hold in trust and confidence any information or documents ("confidential information") disclosed to the </w:t>
      </w:r>
      <w:proofErr w:type="spellStart"/>
      <w:r w:rsidRPr="0067214E">
        <w:rPr>
          <w:rFonts w:ascii="Verdana" w:eastAsia="Verdana" w:hAnsi="Verdana" w:cs="Verdana"/>
          <w:sz w:val="20"/>
          <w:szCs w:val="20"/>
          <w:lang w:val="en"/>
        </w:rPr>
        <w:t>the</w:t>
      </w:r>
      <w:proofErr w:type="spellEnd"/>
      <w:r w:rsidRPr="0067214E">
        <w:rPr>
          <w:rFonts w:ascii="Verdana" w:eastAsia="Verdana" w:hAnsi="Verdana" w:cs="Verdana"/>
          <w:sz w:val="20"/>
          <w:szCs w:val="20"/>
          <w:lang w:val="en"/>
        </w:rPr>
        <w:t xml:space="preserve"> Service Provider or discovered by the </w:t>
      </w:r>
      <w:proofErr w:type="spellStart"/>
      <w:r w:rsidRPr="0067214E">
        <w:rPr>
          <w:rFonts w:ascii="Verdana" w:eastAsia="Verdana" w:hAnsi="Verdana" w:cs="Verdana"/>
          <w:sz w:val="20"/>
          <w:szCs w:val="20"/>
          <w:lang w:val="en"/>
        </w:rPr>
        <w:t>the</w:t>
      </w:r>
      <w:proofErr w:type="spellEnd"/>
      <w:r w:rsidRPr="0067214E">
        <w:rPr>
          <w:rFonts w:ascii="Verdana" w:eastAsia="Verdana" w:hAnsi="Verdana" w:cs="Verdana"/>
          <w:sz w:val="20"/>
          <w:szCs w:val="20"/>
          <w:lang w:val="en"/>
        </w:rPr>
        <w:t xml:space="preserve"> Service Provider or prepared by the </w:t>
      </w:r>
      <w:proofErr w:type="spellStart"/>
      <w:r w:rsidRPr="0067214E">
        <w:rPr>
          <w:rFonts w:ascii="Verdana" w:eastAsia="Verdana" w:hAnsi="Verdana" w:cs="Verdana"/>
          <w:sz w:val="20"/>
          <w:szCs w:val="20"/>
          <w:lang w:val="en"/>
        </w:rPr>
        <w:t>the</w:t>
      </w:r>
      <w:proofErr w:type="spellEnd"/>
      <w:r w:rsidRPr="0067214E">
        <w:rPr>
          <w:rFonts w:ascii="Verdana" w:eastAsia="Verdana" w:hAnsi="Verdana" w:cs="Verdana"/>
          <w:sz w:val="20"/>
          <w:szCs w:val="20"/>
          <w:lang w:val="en"/>
        </w:rPr>
        <w:t xml:space="preserve"> Service Provider in the course of or as a result of the implementation of the contract, and agrees that it shall be used only for the contract implementation and shall not be disclosed to any third party. The Service Provider also agrees not to retain copies of any written information or prototypes in its archive and for its use.</w:t>
      </w:r>
    </w:p>
    <w:p w14:paraId="1E3ABA13" w14:textId="77777777" w:rsidR="0067214E" w:rsidRDefault="0067214E" w:rsidP="0067214E">
      <w:pPr>
        <w:widowControl w:val="0"/>
        <w:spacing w:before="120" w:after="120" w:line="276" w:lineRule="auto"/>
        <w:jc w:val="both"/>
        <w:rPr>
          <w:rFonts w:ascii="Verdana" w:eastAsia="Verdana" w:hAnsi="Verdana" w:cs="Verdana"/>
          <w:b/>
          <w:sz w:val="20"/>
          <w:szCs w:val="20"/>
          <w:lang w:val="en"/>
        </w:rPr>
      </w:pPr>
      <w:bookmarkStart w:id="1" w:name="_heading=h.gjdgxs" w:colFirst="0" w:colLast="0"/>
      <w:bookmarkEnd w:id="1"/>
    </w:p>
    <w:p w14:paraId="082AA597" w14:textId="2D0B1BEA" w:rsidR="0067214E" w:rsidRPr="0067214E" w:rsidRDefault="0067214E" w:rsidP="0067214E">
      <w:pPr>
        <w:widowControl w:val="0"/>
        <w:spacing w:before="120" w:after="120" w:line="276" w:lineRule="auto"/>
        <w:jc w:val="both"/>
        <w:rPr>
          <w:rFonts w:ascii="Verdana" w:eastAsia="Verdana" w:hAnsi="Verdana" w:cs="Verdana"/>
          <w:b/>
          <w:sz w:val="20"/>
          <w:szCs w:val="20"/>
          <w:lang w:val="en"/>
        </w:rPr>
      </w:pPr>
      <w:r w:rsidRPr="0067214E">
        <w:rPr>
          <w:rFonts w:ascii="Verdana" w:eastAsia="Verdana" w:hAnsi="Verdana" w:cs="Verdana"/>
          <w:b/>
          <w:sz w:val="20"/>
          <w:szCs w:val="20"/>
          <w:lang w:val="en"/>
        </w:rPr>
        <w:t>How to apply</w:t>
      </w:r>
    </w:p>
    <w:p w14:paraId="671F36A5" w14:textId="3604D7E3" w:rsidR="0067214E" w:rsidRPr="0067214E" w:rsidRDefault="0067214E" w:rsidP="0067214E">
      <w:pPr>
        <w:widowControl w:val="0"/>
        <w:spacing w:before="120" w:after="120" w:line="276" w:lineRule="auto"/>
        <w:jc w:val="both"/>
        <w:rPr>
          <w:rFonts w:ascii="Verdana" w:eastAsia="Verdana" w:hAnsi="Verdana" w:cs="Verdana"/>
          <w:b/>
          <w:sz w:val="20"/>
          <w:szCs w:val="20"/>
          <w:lang w:val="en"/>
        </w:rPr>
      </w:pPr>
      <w:r w:rsidRPr="0067214E">
        <w:rPr>
          <w:rFonts w:ascii="Verdana" w:eastAsia="Verdana" w:hAnsi="Verdana" w:cs="Verdana"/>
          <w:sz w:val="20"/>
          <w:szCs w:val="20"/>
          <w:lang w:val="en"/>
        </w:rPr>
        <w:t>The deadline for submitting the proposal is</w:t>
      </w:r>
      <w:r w:rsidRPr="0067214E">
        <w:rPr>
          <w:rFonts w:ascii="Verdana" w:eastAsia="Verdana" w:hAnsi="Verdana" w:cs="Verdana"/>
          <w:b/>
          <w:sz w:val="20"/>
          <w:szCs w:val="20"/>
          <w:lang w:val="en"/>
        </w:rPr>
        <w:t xml:space="preserve"> </w:t>
      </w:r>
      <w:r w:rsidR="00FE5A1E">
        <w:rPr>
          <w:rFonts w:ascii="Verdana" w:eastAsia="Verdana" w:hAnsi="Verdana" w:cs="Verdana"/>
          <w:b/>
          <w:sz w:val="20"/>
          <w:szCs w:val="20"/>
          <w:shd w:val="clear" w:color="auto" w:fill="F4CCCC"/>
          <w:lang w:val="en"/>
        </w:rPr>
        <w:t>11</w:t>
      </w:r>
      <w:r w:rsidRPr="0067214E">
        <w:rPr>
          <w:rFonts w:ascii="Verdana" w:eastAsia="Verdana" w:hAnsi="Verdana" w:cs="Verdana"/>
          <w:b/>
          <w:sz w:val="20"/>
          <w:szCs w:val="20"/>
          <w:shd w:val="clear" w:color="auto" w:fill="F4CCCC"/>
          <w:lang w:val="en"/>
        </w:rPr>
        <w:t xml:space="preserve"> July </w:t>
      </w:r>
      <w:r w:rsidRPr="0067214E">
        <w:rPr>
          <w:rFonts w:ascii="Verdana" w:eastAsia="Verdana" w:hAnsi="Verdana" w:cs="Verdana"/>
          <w:b/>
          <w:sz w:val="20"/>
          <w:szCs w:val="20"/>
          <w:lang w:val="en"/>
        </w:rPr>
        <w:t>2025 17:00 Kyiv time.</w:t>
      </w:r>
    </w:p>
    <w:p w14:paraId="338038E6"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All interested candidates should submit: </w:t>
      </w:r>
    </w:p>
    <w:p w14:paraId="5913AB0A" w14:textId="77777777" w:rsidR="0067214E" w:rsidRPr="0067214E" w:rsidRDefault="0067214E" w:rsidP="0067214E">
      <w:pPr>
        <w:widowControl w:val="0"/>
        <w:numPr>
          <w:ilvl w:val="0"/>
          <w:numId w:val="27"/>
        </w:numPr>
        <w:spacing w:before="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CV indicating relevant experience in communications, media and other related fields;</w:t>
      </w:r>
    </w:p>
    <w:p w14:paraId="62959684" w14:textId="59ABD417" w:rsidR="0067214E" w:rsidRPr="0067214E" w:rsidRDefault="0067214E" w:rsidP="0067214E">
      <w:pPr>
        <w:widowControl w:val="0"/>
        <w:numPr>
          <w:ilvl w:val="0"/>
          <w:numId w:val="27"/>
        </w:numPr>
        <w:spacing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Financial offer</w:t>
      </w:r>
      <w:r w:rsidR="00542830">
        <w:rPr>
          <w:rFonts w:ascii="Verdana" w:eastAsia="Verdana" w:hAnsi="Verdana" w:cs="Verdana"/>
          <w:sz w:val="20"/>
          <w:szCs w:val="20"/>
          <w:lang w:val="en"/>
        </w:rPr>
        <w:t>, including daily fee</w:t>
      </w:r>
      <w:r w:rsidRPr="0067214E">
        <w:rPr>
          <w:rFonts w:ascii="Verdana" w:eastAsia="Verdana" w:hAnsi="Verdana" w:cs="Verdana"/>
          <w:sz w:val="20"/>
          <w:szCs w:val="20"/>
          <w:lang w:val="en"/>
        </w:rPr>
        <w:t>.</w:t>
      </w:r>
    </w:p>
    <w:p w14:paraId="1FBC37C6" w14:textId="34D40743" w:rsid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lastRenderedPageBreak/>
        <w:t xml:space="preserve">The proposal shall include the aforementioned information and should be submitted within the above deadline to </w:t>
      </w:r>
      <w:hyperlink r:id="rId9">
        <w:r w:rsidRPr="0067214E">
          <w:rPr>
            <w:rFonts w:ascii="Verdana" w:eastAsia="Verdana" w:hAnsi="Verdana" w:cs="Verdana"/>
            <w:color w:val="0000FF"/>
            <w:sz w:val="20"/>
            <w:szCs w:val="20"/>
            <w:u w:val="single"/>
            <w:lang w:val="en"/>
          </w:rPr>
          <w:t>EUACI@um.dk</w:t>
        </w:r>
      </w:hyperlink>
      <w:r w:rsidRPr="0067214E">
        <w:rPr>
          <w:rFonts w:ascii="Verdana" w:eastAsia="Verdana" w:hAnsi="Verdana" w:cs="Verdana"/>
          <w:sz w:val="20"/>
          <w:szCs w:val="20"/>
          <w:lang w:val="en"/>
        </w:rPr>
        <w:t xml:space="preserve"> cc to </w:t>
      </w:r>
      <w:hyperlink r:id="rId10">
        <w:r w:rsidRPr="0067214E">
          <w:rPr>
            <w:rFonts w:ascii="Verdana" w:eastAsia="Verdana" w:hAnsi="Verdana" w:cs="Verdana"/>
            <w:color w:val="1155CC"/>
            <w:sz w:val="20"/>
            <w:szCs w:val="20"/>
            <w:u w:val="single"/>
            <w:shd w:val="clear" w:color="auto" w:fill="F4CCCC"/>
            <w:lang w:val="en"/>
          </w:rPr>
          <w:t>olesyd@um.dk</w:t>
        </w:r>
      </w:hyperlink>
      <w:r w:rsidRPr="0067214E">
        <w:rPr>
          <w:rFonts w:ascii="Verdana" w:eastAsia="Verdana" w:hAnsi="Verdana" w:cs="Verdana"/>
          <w:sz w:val="20"/>
          <w:szCs w:val="20"/>
          <w:shd w:val="clear" w:color="auto" w:fill="F4CCCC"/>
          <w:lang w:val="en"/>
        </w:rPr>
        <w:t xml:space="preserve"> </w:t>
      </w:r>
      <w:r w:rsidRPr="0067214E">
        <w:rPr>
          <w:rFonts w:ascii="Verdana" w:eastAsia="Verdana" w:hAnsi="Verdana" w:cs="Verdana"/>
          <w:sz w:val="20"/>
          <w:szCs w:val="20"/>
          <w:lang w:val="en"/>
        </w:rPr>
        <w:t xml:space="preserve">indicating the subject line “Communication specialist for the HQCJ and the PCIE”. </w:t>
      </w:r>
    </w:p>
    <w:p w14:paraId="452773E6" w14:textId="69E34A53" w:rsidR="00542830" w:rsidRPr="0067214E" w:rsidRDefault="00542830" w:rsidP="0067214E">
      <w:pPr>
        <w:widowControl w:val="0"/>
        <w:spacing w:before="120" w:after="120" w:line="276" w:lineRule="auto"/>
        <w:jc w:val="both"/>
        <w:rPr>
          <w:rFonts w:ascii="Verdana" w:eastAsia="Verdana" w:hAnsi="Verdana" w:cs="Verdana"/>
          <w:sz w:val="20"/>
          <w:szCs w:val="20"/>
          <w:lang w:val="en"/>
        </w:rPr>
      </w:pPr>
      <w:r>
        <w:rPr>
          <w:rFonts w:ascii="Verdana" w:eastAsia="Verdana" w:hAnsi="Verdana" w:cs="Verdana"/>
          <w:sz w:val="20"/>
          <w:szCs w:val="20"/>
          <w:lang w:val="en"/>
        </w:rPr>
        <w:t>In case the submitted documentation does not live up to what is requested above, the bid will not be considered.</w:t>
      </w:r>
    </w:p>
    <w:p w14:paraId="12B45709"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You should receive an auto-reply from the </w:t>
      </w:r>
      <w:hyperlink r:id="rId11">
        <w:r w:rsidRPr="0067214E">
          <w:rPr>
            <w:rFonts w:ascii="Verdana" w:eastAsia="Verdana" w:hAnsi="Verdana" w:cs="Verdana"/>
            <w:color w:val="0000FF"/>
            <w:sz w:val="20"/>
            <w:szCs w:val="20"/>
            <w:u w:val="single"/>
            <w:lang w:val="en"/>
          </w:rPr>
          <w:t>EUACI@um.dk</w:t>
        </w:r>
      </w:hyperlink>
      <w:r w:rsidRPr="0067214E">
        <w:rPr>
          <w:rFonts w:ascii="Verdana" w:eastAsia="Verdana" w:hAnsi="Verdana" w:cs="Verdana"/>
          <w:sz w:val="20"/>
          <w:szCs w:val="20"/>
          <w:lang w:val="en"/>
        </w:rPr>
        <w:t xml:space="preserve"> mailbox when the offer has been received. If you do not receive an auto-reply, your offer was not received and you should contact the EUACI by phone.</w:t>
      </w:r>
    </w:p>
    <w:p w14:paraId="2B7BBF46"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Bidding language: English.</w:t>
      </w:r>
    </w:p>
    <w:p w14:paraId="4565B373" w14:textId="72DAFD92" w:rsidR="0067214E" w:rsidRDefault="0067214E" w:rsidP="0067214E">
      <w:pPr>
        <w:widowControl w:val="0"/>
        <w:spacing w:before="120" w:after="120" w:line="276" w:lineRule="auto"/>
        <w:jc w:val="both"/>
        <w:rPr>
          <w:rFonts w:ascii="Verdana" w:eastAsia="Verdana" w:hAnsi="Verdana" w:cs="Verdana"/>
          <w:sz w:val="20"/>
          <w:szCs w:val="20"/>
          <w:lang w:val="en"/>
        </w:rPr>
      </w:pPr>
      <w:r w:rsidRPr="0067214E">
        <w:rPr>
          <w:rFonts w:ascii="Verdana" w:eastAsia="Verdana" w:hAnsi="Verdana" w:cs="Verdana"/>
          <w:sz w:val="20"/>
          <w:szCs w:val="20"/>
          <w:lang w:val="en"/>
        </w:rPr>
        <w:t xml:space="preserve">Any clarification questions regarding the terms of reference should be addressed to </w:t>
      </w:r>
      <w:hyperlink r:id="rId12">
        <w:r w:rsidRPr="0067214E">
          <w:rPr>
            <w:rFonts w:ascii="Verdana" w:eastAsia="Verdana" w:hAnsi="Verdana" w:cs="Verdana"/>
            <w:color w:val="1155CC"/>
            <w:sz w:val="20"/>
            <w:szCs w:val="20"/>
            <w:u w:val="single"/>
            <w:shd w:val="clear" w:color="auto" w:fill="F4CCCC"/>
            <w:lang w:val="en"/>
          </w:rPr>
          <w:t>olesyd@um.dk</w:t>
        </w:r>
      </w:hyperlink>
      <w:r w:rsidRPr="0067214E">
        <w:rPr>
          <w:rFonts w:ascii="Verdana" w:eastAsia="Verdana" w:hAnsi="Verdana" w:cs="Verdana"/>
          <w:sz w:val="20"/>
          <w:szCs w:val="20"/>
          <w:lang w:val="en"/>
        </w:rPr>
        <w:t xml:space="preserve">, not later than </w:t>
      </w:r>
      <w:r w:rsidR="00FE5A1E">
        <w:rPr>
          <w:rFonts w:ascii="Verdana" w:eastAsia="Verdana" w:hAnsi="Verdana" w:cs="Verdana"/>
          <w:sz w:val="20"/>
          <w:szCs w:val="20"/>
          <w:shd w:val="clear" w:color="auto" w:fill="F4CCCC"/>
          <w:lang w:val="en"/>
        </w:rPr>
        <w:t>9</w:t>
      </w:r>
      <w:r w:rsidRPr="0067214E">
        <w:rPr>
          <w:rFonts w:ascii="Verdana" w:eastAsia="Verdana" w:hAnsi="Verdana" w:cs="Verdana"/>
          <w:sz w:val="20"/>
          <w:szCs w:val="20"/>
          <w:shd w:val="clear" w:color="auto" w:fill="F4CCCC"/>
          <w:lang w:val="en"/>
        </w:rPr>
        <w:t xml:space="preserve"> July 2025 </w:t>
      </w:r>
      <w:r w:rsidRPr="0067214E">
        <w:rPr>
          <w:rFonts w:ascii="Verdana" w:eastAsia="Verdana" w:hAnsi="Verdana" w:cs="Verdana"/>
          <w:sz w:val="20"/>
          <w:szCs w:val="20"/>
          <w:lang w:val="en"/>
        </w:rPr>
        <w:t>2025 17:00 Kyiv time.</w:t>
      </w:r>
    </w:p>
    <w:p w14:paraId="30EF7DAE" w14:textId="6EB54E41" w:rsidR="00542830" w:rsidRDefault="00542830" w:rsidP="0067214E">
      <w:pPr>
        <w:widowControl w:val="0"/>
        <w:spacing w:before="120" w:after="120" w:line="276" w:lineRule="auto"/>
        <w:jc w:val="both"/>
        <w:rPr>
          <w:rFonts w:ascii="Verdana" w:eastAsia="Verdana" w:hAnsi="Verdana" w:cs="Verdana"/>
          <w:sz w:val="20"/>
          <w:szCs w:val="20"/>
          <w:lang w:val="en"/>
        </w:rPr>
      </w:pPr>
    </w:p>
    <w:p w14:paraId="3C880FD8" w14:textId="2DEE94ED" w:rsidR="00542830" w:rsidRPr="0067214E" w:rsidRDefault="00542830" w:rsidP="0067214E">
      <w:pPr>
        <w:widowControl w:val="0"/>
        <w:spacing w:before="120" w:after="120" w:line="276" w:lineRule="auto"/>
        <w:jc w:val="both"/>
        <w:rPr>
          <w:rFonts w:ascii="Verdana" w:eastAsia="Verdana" w:hAnsi="Verdana" w:cs="Verdana"/>
          <w:sz w:val="20"/>
          <w:szCs w:val="20"/>
          <w:lang w:val="en"/>
        </w:rPr>
      </w:pPr>
      <w:r>
        <w:rPr>
          <w:rFonts w:ascii="Verdana" w:eastAsia="Verdana" w:hAnsi="Verdana" w:cs="Verdana"/>
          <w:sz w:val="20"/>
          <w:szCs w:val="20"/>
          <w:lang w:val="en"/>
        </w:rPr>
        <w:t>Please note that the name of the winner will be published on the website of the EUACI.</w:t>
      </w:r>
    </w:p>
    <w:p w14:paraId="69A22681" w14:textId="77777777" w:rsidR="0067214E" w:rsidRPr="0067214E" w:rsidRDefault="0067214E" w:rsidP="0067214E">
      <w:pPr>
        <w:widowControl w:val="0"/>
        <w:spacing w:before="120" w:after="120" w:line="276" w:lineRule="auto"/>
        <w:jc w:val="both"/>
        <w:rPr>
          <w:rFonts w:ascii="Verdana" w:eastAsia="Verdana" w:hAnsi="Verdana" w:cs="Verdana"/>
          <w:sz w:val="20"/>
          <w:szCs w:val="20"/>
          <w:lang w:val="en"/>
        </w:rPr>
      </w:pPr>
    </w:p>
    <w:p w14:paraId="0CAC1A01" w14:textId="046EDE35" w:rsidR="0067214E" w:rsidRDefault="0067214E" w:rsidP="0067214E">
      <w:pPr>
        <w:widowControl w:val="0"/>
        <w:spacing w:before="120" w:after="120" w:line="276" w:lineRule="auto"/>
        <w:jc w:val="both"/>
        <w:rPr>
          <w:rFonts w:ascii="Verdana" w:eastAsia="Verdana" w:hAnsi="Verdana" w:cs="Verdana"/>
          <w:b/>
          <w:sz w:val="20"/>
          <w:szCs w:val="20"/>
          <w:lang w:val="en"/>
        </w:rPr>
      </w:pPr>
      <w:r w:rsidRPr="0067214E">
        <w:rPr>
          <w:rFonts w:ascii="Verdana" w:eastAsia="Verdana" w:hAnsi="Verdana" w:cs="Verdana"/>
          <w:b/>
          <w:sz w:val="20"/>
          <w:szCs w:val="20"/>
          <w:lang w:val="en"/>
        </w:rPr>
        <w:t>Evaluation criteria</w:t>
      </w:r>
    </w:p>
    <w:p w14:paraId="2C4F57C5" w14:textId="3A3EB1DE" w:rsidR="004C29AC" w:rsidRPr="0067214E" w:rsidRDefault="004C29AC" w:rsidP="0067214E">
      <w:pPr>
        <w:widowControl w:val="0"/>
        <w:spacing w:before="120" w:after="120" w:line="276" w:lineRule="auto"/>
        <w:jc w:val="both"/>
        <w:rPr>
          <w:rFonts w:ascii="Verdana" w:eastAsia="Verdana" w:hAnsi="Verdana" w:cs="Verdana"/>
          <w:bCs/>
          <w:sz w:val="20"/>
          <w:szCs w:val="20"/>
        </w:rPr>
      </w:pPr>
      <w:r w:rsidRPr="004C29AC">
        <w:rPr>
          <w:rFonts w:ascii="Verdana" w:eastAsia="Verdana" w:hAnsi="Verdana" w:cs="Verdana"/>
          <w:bCs/>
          <w:sz w:val="20"/>
          <w:szCs w:val="20"/>
        </w:rPr>
        <w:t>Bids will be evaluated under the criteria provided below:</w:t>
      </w: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4C29AC" w14:paraId="2AEC3D8D" w14:textId="77777777" w:rsidTr="005F333B">
        <w:trPr>
          <w:trHeight w:val="468"/>
        </w:trPr>
        <w:tc>
          <w:tcPr>
            <w:tcW w:w="397" w:type="dxa"/>
            <w:shd w:val="clear" w:color="auto" w:fill="8DB3E2"/>
          </w:tcPr>
          <w:p w14:paraId="2D1A75C3" w14:textId="77777777" w:rsidR="004C29AC" w:rsidRDefault="004C29AC" w:rsidP="005F333B">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7433" w:type="dxa"/>
            <w:shd w:val="clear" w:color="auto" w:fill="8DB3E2"/>
          </w:tcPr>
          <w:p w14:paraId="6B249301" w14:textId="77777777" w:rsidR="004C29AC" w:rsidRDefault="004C29AC" w:rsidP="005F333B">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1800" w:type="dxa"/>
            <w:shd w:val="clear" w:color="auto" w:fill="8DB3E2"/>
          </w:tcPr>
          <w:p w14:paraId="75286D0B" w14:textId="77777777" w:rsidR="004C29AC" w:rsidRDefault="004C29AC" w:rsidP="005F333B">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4C29AC" w14:paraId="4DFD02A5" w14:textId="77777777" w:rsidTr="005F333B">
        <w:trPr>
          <w:trHeight w:val="77"/>
        </w:trPr>
        <w:tc>
          <w:tcPr>
            <w:tcW w:w="397" w:type="dxa"/>
          </w:tcPr>
          <w:p w14:paraId="44021C1F" w14:textId="77777777" w:rsidR="004C29AC" w:rsidRDefault="004C29AC" w:rsidP="005F333B">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7433" w:type="dxa"/>
          </w:tcPr>
          <w:p w14:paraId="1FFD9932" w14:textId="77777777" w:rsidR="004C29AC" w:rsidRDefault="004C29AC" w:rsidP="005F333B">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including the length of experience, the proven track record of practical expertise in the given field, quality               of example of the analytical product provided</w:t>
            </w:r>
          </w:p>
          <w:p w14:paraId="5EEAD506" w14:textId="77777777" w:rsidR="004C29AC" w:rsidRDefault="004C29AC" w:rsidP="005F333B">
            <w:pPr>
              <w:tabs>
                <w:tab w:val="left" w:pos="426"/>
              </w:tabs>
              <w:spacing w:line="288" w:lineRule="auto"/>
              <w:jc w:val="both"/>
              <w:rPr>
                <w:rFonts w:ascii="Verdana" w:eastAsia="Verdana" w:hAnsi="Verdana" w:cs="Verdana"/>
                <w:color w:val="000000"/>
                <w:sz w:val="20"/>
                <w:szCs w:val="20"/>
              </w:rPr>
            </w:pPr>
          </w:p>
        </w:tc>
        <w:tc>
          <w:tcPr>
            <w:tcW w:w="1800" w:type="dxa"/>
          </w:tcPr>
          <w:p w14:paraId="71FB3A6B" w14:textId="77777777" w:rsidR="004C29AC" w:rsidRDefault="004C29AC" w:rsidP="005F333B">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70%</w:t>
            </w:r>
          </w:p>
        </w:tc>
      </w:tr>
      <w:tr w:rsidR="004C29AC" w14:paraId="7EE19D76" w14:textId="77777777" w:rsidTr="005F333B">
        <w:tc>
          <w:tcPr>
            <w:tcW w:w="397" w:type="dxa"/>
          </w:tcPr>
          <w:p w14:paraId="7E5B63CE" w14:textId="77777777" w:rsidR="004C29AC" w:rsidRDefault="004C29AC" w:rsidP="005F333B">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7433" w:type="dxa"/>
          </w:tcPr>
          <w:p w14:paraId="1310DD4F" w14:textId="77777777" w:rsidR="004C29AC" w:rsidRDefault="004C29AC" w:rsidP="005F333B">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2: Financial offer</w:t>
            </w:r>
          </w:p>
          <w:p w14:paraId="0906E2C4" w14:textId="77777777" w:rsidR="004C29AC" w:rsidRDefault="004C29AC" w:rsidP="005F333B">
            <w:pPr>
              <w:tabs>
                <w:tab w:val="left" w:pos="426"/>
              </w:tabs>
              <w:spacing w:line="288" w:lineRule="auto"/>
              <w:jc w:val="both"/>
              <w:rPr>
                <w:rFonts w:ascii="Verdana" w:eastAsia="Verdana" w:hAnsi="Verdana" w:cs="Verdana"/>
                <w:color w:val="000000"/>
                <w:sz w:val="20"/>
                <w:szCs w:val="20"/>
              </w:rPr>
            </w:pPr>
          </w:p>
        </w:tc>
        <w:tc>
          <w:tcPr>
            <w:tcW w:w="1800" w:type="dxa"/>
          </w:tcPr>
          <w:p w14:paraId="68361C1E" w14:textId="77777777" w:rsidR="004C29AC" w:rsidRDefault="004C29AC" w:rsidP="005F333B">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bl>
    <w:p w14:paraId="792CEAFC" w14:textId="77777777" w:rsidR="005D2BD0" w:rsidRDefault="005D2BD0" w:rsidP="004C29AC">
      <w:pPr>
        <w:spacing w:line="312" w:lineRule="auto"/>
        <w:rPr>
          <w:rFonts w:ascii="Verdana" w:eastAsia="Verdana" w:hAnsi="Verdana" w:cs="Verdana"/>
          <w:b/>
          <w:color w:val="000000"/>
          <w:sz w:val="16"/>
          <w:szCs w:val="16"/>
        </w:rPr>
      </w:pPr>
    </w:p>
    <w:sectPr w:rsidR="005D2BD0">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B0EA" w14:textId="77777777" w:rsidR="0010449F" w:rsidRDefault="0010449F">
      <w:r>
        <w:separator/>
      </w:r>
    </w:p>
  </w:endnote>
  <w:endnote w:type="continuationSeparator" w:id="0">
    <w:p w14:paraId="236F6ED9" w14:textId="77777777" w:rsidR="0010449F" w:rsidRDefault="0010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2ADD" w14:textId="77777777" w:rsidR="0010449F" w:rsidRDefault="0010449F">
      <w:r>
        <w:separator/>
      </w:r>
    </w:p>
  </w:footnote>
  <w:footnote w:type="continuationSeparator" w:id="0">
    <w:p w14:paraId="7679F7D4" w14:textId="77777777" w:rsidR="0010449F" w:rsidRDefault="0010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56B80"/>
    <w:multiLevelType w:val="multilevel"/>
    <w:tmpl w:val="DC8EE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40FC7"/>
    <w:multiLevelType w:val="multilevel"/>
    <w:tmpl w:val="D8F61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3C7124"/>
    <w:multiLevelType w:val="hybridMultilevel"/>
    <w:tmpl w:val="81B8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3131CA"/>
    <w:multiLevelType w:val="hybridMultilevel"/>
    <w:tmpl w:val="A026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F5A0F4D"/>
    <w:multiLevelType w:val="hybridMultilevel"/>
    <w:tmpl w:val="914C7756"/>
    <w:lvl w:ilvl="0" w:tplc="C2C6C6B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BDA336C"/>
    <w:multiLevelType w:val="multilevel"/>
    <w:tmpl w:val="D79AD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0B1F83"/>
    <w:multiLevelType w:val="hybridMultilevel"/>
    <w:tmpl w:val="F4DC4A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7482112"/>
    <w:multiLevelType w:val="hybridMultilevel"/>
    <w:tmpl w:val="AB2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6072B"/>
    <w:multiLevelType w:val="hybridMultilevel"/>
    <w:tmpl w:val="62BC4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C402C5"/>
    <w:multiLevelType w:val="hybridMultilevel"/>
    <w:tmpl w:val="B75E3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590949"/>
    <w:multiLevelType w:val="hybridMultilevel"/>
    <w:tmpl w:val="A9D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A22D60"/>
    <w:multiLevelType w:val="hybridMultilevel"/>
    <w:tmpl w:val="D4EE4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19"/>
  </w:num>
  <w:num w:numId="4">
    <w:abstractNumId w:val="9"/>
  </w:num>
  <w:num w:numId="5">
    <w:abstractNumId w:val="18"/>
  </w:num>
  <w:num w:numId="6">
    <w:abstractNumId w:val="21"/>
  </w:num>
  <w:num w:numId="7">
    <w:abstractNumId w:val="24"/>
  </w:num>
  <w:num w:numId="8">
    <w:abstractNumId w:val="13"/>
  </w:num>
  <w:num w:numId="9">
    <w:abstractNumId w:val="20"/>
  </w:num>
  <w:num w:numId="10">
    <w:abstractNumId w:val="26"/>
  </w:num>
  <w:num w:numId="11">
    <w:abstractNumId w:val="3"/>
  </w:num>
  <w:num w:numId="12">
    <w:abstractNumId w:val="4"/>
  </w:num>
  <w:num w:numId="13">
    <w:abstractNumId w:val="23"/>
  </w:num>
  <w:num w:numId="14">
    <w:abstractNumId w:val="8"/>
  </w:num>
  <w:num w:numId="15">
    <w:abstractNumId w:val="17"/>
  </w:num>
  <w:num w:numId="16">
    <w:abstractNumId w:val="0"/>
  </w:num>
  <w:num w:numId="17">
    <w:abstractNumId w:val="15"/>
  </w:num>
  <w:num w:numId="18">
    <w:abstractNumId w:val="6"/>
  </w:num>
  <w:num w:numId="19">
    <w:abstractNumId w:val="16"/>
  </w:num>
  <w:num w:numId="20">
    <w:abstractNumId w:val="27"/>
  </w:num>
  <w:num w:numId="21">
    <w:abstractNumId w:val="10"/>
  </w:num>
  <w:num w:numId="22">
    <w:abstractNumId w:val="28"/>
  </w:num>
  <w:num w:numId="23">
    <w:abstractNumId w:val="22"/>
  </w:num>
  <w:num w:numId="24">
    <w:abstractNumId w:val="25"/>
  </w:num>
  <w:num w:numId="25">
    <w:abstractNumId w:val="14"/>
  </w:num>
  <w:num w:numId="26">
    <w:abstractNumId w:val="5"/>
  </w:num>
  <w:num w:numId="27">
    <w:abstractNumId w:val="1"/>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12938"/>
    <w:rsid w:val="00023997"/>
    <w:rsid w:val="00061F4E"/>
    <w:rsid w:val="00064287"/>
    <w:rsid w:val="00070DF9"/>
    <w:rsid w:val="000741D4"/>
    <w:rsid w:val="00076FB9"/>
    <w:rsid w:val="00081205"/>
    <w:rsid w:val="00096E92"/>
    <w:rsid w:val="000A3915"/>
    <w:rsid w:val="000A69BE"/>
    <w:rsid w:val="000D73B4"/>
    <w:rsid w:val="0010449F"/>
    <w:rsid w:val="0010623A"/>
    <w:rsid w:val="001122A9"/>
    <w:rsid w:val="00120B5D"/>
    <w:rsid w:val="0013292B"/>
    <w:rsid w:val="00134F33"/>
    <w:rsid w:val="0013795E"/>
    <w:rsid w:val="001517CA"/>
    <w:rsid w:val="001542E4"/>
    <w:rsid w:val="001618D7"/>
    <w:rsid w:val="0016427F"/>
    <w:rsid w:val="001663E4"/>
    <w:rsid w:val="00182DB2"/>
    <w:rsid w:val="001B1072"/>
    <w:rsid w:val="001B3650"/>
    <w:rsid w:val="001C2164"/>
    <w:rsid w:val="001C6BB0"/>
    <w:rsid w:val="001D0427"/>
    <w:rsid w:val="001D5DC7"/>
    <w:rsid w:val="001E155E"/>
    <w:rsid w:val="001F2D7F"/>
    <w:rsid w:val="0021268A"/>
    <w:rsid w:val="00217A23"/>
    <w:rsid w:val="00234A45"/>
    <w:rsid w:val="0023524A"/>
    <w:rsid w:val="00240D4C"/>
    <w:rsid w:val="00253419"/>
    <w:rsid w:val="00264528"/>
    <w:rsid w:val="00265EA0"/>
    <w:rsid w:val="002746E8"/>
    <w:rsid w:val="00290F08"/>
    <w:rsid w:val="002A1F86"/>
    <w:rsid w:val="002C0C8D"/>
    <w:rsid w:val="002C5FF0"/>
    <w:rsid w:val="002C6C51"/>
    <w:rsid w:val="002D44C6"/>
    <w:rsid w:val="002D6A7A"/>
    <w:rsid w:val="002D7FA4"/>
    <w:rsid w:val="002E6671"/>
    <w:rsid w:val="002F0E8B"/>
    <w:rsid w:val="002F1C3B"/>
    <w:rsid w:val="002F5AB3"/>
    <w:rsid w:val="003008FF"/>
    <w:rsid w:val="0031322E"/>
    <w:rsid w:val="00327B41"/>
    <w:rsid w:val="00333534"/>
    <w:rsid w:val="00342594"/>
    <w:rsid w:val="00342EEA"/>
    <w:rsid w:val="0035189D"/>
    <w:rsid w:val="00375DB7"/>
    <w:rsid w:val="0037791F"/>
    <w:rsid w:val="003B46E2"/>
    <w:rsid w:val="003B4B55"/>
    <w:rsid w:val="003C2BA0"/>
    <w:rsid w:val="003C3A25"/>
    <w:rsid w:val="003C3F69"/>
    <w:rsid w:val="003D358B"/>
    <w:rsid w:val="003D43C4"/>
    <w:rsid w:val="003D6191"/>
    <w:rsid w:val="004002BE"/>
    <w:rsid w:val="004065AC"/>
    <w:rsid w:val="00406CA0"/>
    <w:rsid w:val="00413442"/>
    <w:rsid w:val="00416FAB"/>
    <w:rsid w:val="004239FE"/>
    <w:rsid w:val="00434439"/>
    <w:rsid w:val="00435208"/>
    <w:rsid w:val="00450817"/>
    <w:rsid w:val="00461DF5"/>
    <w:rsid w:val="004641A4"/>
    <w:rsid w:val="00473A4E"/>
    <w:rsid w:val="00482A66"/>
    <w:rsid w:val="004B0C7B"/>
    <w:rsid w:val="004C18EB"/>
    <w:rsid w:val="004C29AC"/>
    <w:rsid w:val="004D4DB6"/>
    <w:rsid w:val="004D55EB"/>
    <w:rsid w:val="004F406C"/>
    <w:rsid w:val="0050117D"/>
    <w:rsid w:val="00512DE0"/>
    <w:rsid w:val="005140A0"/>
    <w:rsid w:val="0052245A"/>
    <w:rsid w:val="005242A6"/>
    <w:rsid w:val="00531BDA"/>
    <w:rsid w:val="00541BDE"/>
    <w:rsid w:val="00542830"/>
    <w:rsid w:val="005470A3"/>
    <w:rsid w:val="00550C48"/>
    <w:rsid w:val="005611DC"/>
    <w:rsid w:val="00565BFB"/>
    <w:rsid w:val="0056611C"/>
    <w:rsid w:val="005740D1"/>
    <w:rsid w:val="0059313C"/>
    <w:rsid w:val="00597906"/>
    <w:rsid w:val="005A0E3B"/>
    <w:rsid w:val="005C0DAB"/>
    <w:rsid w:val="005C56E5"/>
    <w:rsid w:val="005D2BD0"/>
    <w:rsid w:val="005F0EDC"/>
    <w:rsid w:val="006071DB"/>
    <w:rsid w:val="006121EB"/>
    <w:rsid w:val="00617949"/>
    <w:rsid w:val="006269D5"/>
    <w:rsid w:val="006377A3"/>
    <w:rsid w:val="00651139"/>
    <w:rsid w:val="00653233"/>
    <w:rsid w:val="00662DEB"/>
    <w:rsid w:val="0067214E"/>
    <w:rsid w:val="00682181"/>
    <w:rsid w:val="0069078A"/>
    <w:rsid w:val="006B686D"/>
    <w:rsid w:val="006C5B33"/>
    <w:rsid w:val="006C5CD5"/>
    <w:rsid w:val="006D5FDF"/>
    <w:rsid w:val="006E27E3"/>
    <w:rsid w:val="006E2D7E"/>
    <w:rsid w:val="006F3736"/>
    <w:rsid w:val="006F5155"/>
    <w:rsid w:val="00706168"/>
    <w:rsid w:val="007077FA"/>
    <w:rsid w:val="00724D99"/>
    <w:rsid w:val="0072690B"/>
    <w:rsid w:val="0073388B"/>
    <w:rsid w:val="007345B3"/>
    <w:rsid w:val="00737058"/>
    <w:rsid w:val="00740566"/>
    <w:rsid w:val="00745EAC"/>
    <w:rsid w:val="00754E49"/>
    <w:rsid w:val="007613D7"/>
    <w:rsid w:val="00771A5A"/>
    <w:rsid w:val="00775331"/>
    <w:rsid w:val="00775558"/>
    <w:rsid w:val="00780C9F"/>
    <w:rsid w:val="00782856"/>
    <w:rsid w:val="0078324A"/>
    <w:rsid w:val="007971CA"/>
    <w:rsid w:val="007A2210"/>
    <w:rsid w:val="007A46DF"/>
    <w:rsid w:val="007B7722"/>
    <w:rsid w:val="007E1371"/>
    <w:rsid w:val="007E46C1"/>
    <w:rsid w:val="007F0DC9"/>
    <w:rsid w:val="007F38CC"/>
    <w:rsid w:val="007F403C"/>
    <w:rsid w:val="00801F57"/>
    <w:rsid w:val="00803F8F"/>
    <w:rsid w:val="00812321"/>
    <w:rsid w:val="00816D13"/>
    <w:rsid w:val="0082183B"/>
    <w:rsid w:val="0083454E"/>
    <w:rsid w:val="008438F2"/>
    <w:rsid w:val="00844E7C"/>
    <w:rsid w:val="00856814"/>
    <w:rsid w:val="00870C0B"/>
    <w:rsid w:val="00876672"/>
    <w:rsid w:val="008964BE"/>
    <w:rsid w:val="008A7A93"/>
    <w:rsid w:val="008C0EA7"/>
    <w:rsid w:val="008E37AD"/>
    <w:rsid w:val="008F0033"/>
    <w:rsid w:val="008F01E7"/>
    <w:rsid w:val="008F320D"/>
    <w:rsid w:val="00914FC1"/>
    <w:rsid w:val="00916236"/>
    <w:rsid w:val="0094077C"/>
    <w:rsid w:val="00942512"/>
    <w:rsid w:val="009501E3"/>
    <w:rsid w:val="00966653"/>
    <w:rsid w:val="00984A8C"/>
    <w:rsid w:val="00992A19"/>
    <w:rsid w:val="009C0329"/>
    <w:rsid w:val="009D1E96"/>
    <w:rsid w:val="009D5A65"/>
    <w:rsid w:val="009F0138"/>
    <w:rsid w:val="009F7CDB"/>
    <w:rsid w:val="00A03756"/>
    <w:rsid w:val="00A162B0"/>
    <w:rsid w:val="00A228EA"/>
    <w:rsid w:val="00A22D57"/>
    <w:rsid w:val="00A25650"/>
    <w:rsid w:val="00A2631D"/>
    <w:rsid w:val="00A34A4E"/>
    <w:rsid w:val="00A50C42"/>
    <w:rsid w:val="00A63EAB"/>
    <w:rsid w:val="00A81A6F"/>
    <w:rsid w:val="00A90C9D"/>
    <w:rsid w:val="00AA5DC7"/>
    <w:rsid w:val="00AC7043"/>
    <w:rsid w:val="00AD2653"/>
    <w:rsid w:val="00AD2906"/>
    <w:rsid w:val="00AD34D9"/>
    <w:rsid w:val="00AE4118"/>
    <w:rsid w:val="00B048DF"/>
    <w:rsid w:val="00B061BB"/>
    <w:rsid w:val="00B200B3"/>
    <w:rsid w:val="00B20723"/>
    <w:rsid w:val="00B2370C"/>
    <w:rsid w:val="00B35893"/>
    <w:rsid w:val="00B46E35"/>
    <w:rsid w:val="00B531D9"/>
    <w:rsid w:val="00B539E6"/>
    <w:rsid w:val="00B572AA"/>
    <w:rsid w:val="00B747A2"/>
    <w:rsid w:val="00B87B40"/>
    <w:rsid w:val="00BA0D01"/>
    <w:rsid w:val="00BB5001"/>
    <w:rsid w:val="00BC0C4A"/>
    <w:rsid w:val="00BC6C7C"/>
    <w:rsid w:val="00BC7C04"/>
    <w:rsid w:val="00BD40B4"/>
    <w:rsid w:val="00BE0199"/>
    <w:rsid w:val="00BE75E5"/>
    <w:rsid w:val="00BF0E90"/>
    <w:rsid w:val="00BF1076"/>
    <w:rsid w:val="00BF150A"/>
    <w:rsid w:val="00C06F79"/>
    <w:rsid w:val="00C1064D"/>
    <w:rsid w:val="00C2788B"/>
    <w:rsid w:val="00C547C9"/>
    <w:rsid w:val="00C558B6"/>
    <w:rsid w:val="00C71513"/>
    <w:rsid w:val="00C829B9"/>
    <w:rsid w:val="00C900C2"/>
    <w:rsid w:val="00CA0E54"/>
    <w:rsid w:val="00CA2268"/>
    <w:rsid w:val="00CB5445"/>
    <w:rsid w:val="00CB567E"/>
    <w:rsid w:val="00CC4C6E"/>
    <w:rsid w:val="00CE2FF1"/>
    <w:rsid w:val="00CE5DE7"/>
    <w:rsid w:val="00CE67B3"/>
    <w:rsid w:val="00CF5F6B"/>
    <w:rsid w:val="00CF7883"/>
    <w:rsid w:val="00D05724"/>
    <w:rsid w:val="00D3015D"/>
    <w:rsid w:val="00D3794F"/>
    <w:rsid w:val="00D413C0"/>
    <w:rsid w:val="00D41DF0"/>
    <w:rsid w:val="00D4314E"/>
    <w:rsid w:val="00D47826"/>
    <w:rsid w:val="00D836DE"/>
    <w:rsid w:val="00D87F73"/>
    <w:rsid w:val="00D90E27"/>
    <w:rsid w:val="00D973D1"/>
    <w:rsid w:val="00DA7567"/>
    <w:rsid w:val="00DB075A"/>
    <w:rsid w:val="00DC2E5B"/>
    <w:rsid w:val="00DD667D"/>
    <w:rsid w:val="00DF2FF8"/>
    <w:rsid w:val="00E04F51"/>
    <w:rsid w:val="00E14114"/>
    <w:rsid w:val="00E17CC8"/>
    <w:rsid w:val="00E265E5"/>
    <w:rsid w:val="00E3329C"/>
    <w:rsid w:val="00E43C68"/>
    <w:rsid w:val="00E60726"/>
    <w:rsid w:val="00E621D8"/>
    <w:rsid w:val="00E63345"/>
    <w:rsid w:val="00EA502E"/>
    <w:rsid w:val="00EB4691"/>
    <w:rsid w:val="00EB78DF"/>
    <w:rsid w:val="00EC143F"/>
    <w:rsid w:val="00ED0114"/>
    <w:rsid w:val="00EE048F"/>
    <w:rsid w:val="00EE0EE6"/>
    <w:rsid w:val="00EE4CC6"/>
    <w:rsid w:val="00EF0B3C"/>
    <w:rsid w:val="00F15CB0"/>
    <w:rsid w:val="00F2393D"/>
    <w:rsid w:val="00F44455"/>
    <w:rsid w:val="00F548E1"/>
    <w:rsid w:val="00F63EF6"/>
    <w:rsid w:val="00F74F92"/>
    <w:rsid w:val="00F76718"/>
    <w:rsid w:val="00F806E4"/>
    <w:rsid w:val="00F96DC3"/>
    <w:rsid w:val="00F970CD"/>
    <w:rsid w:val="00FA657D"/>
    <w:rsid w:val="00FA6C3B"/>
    <w:rsid w:val="00FA7321"/>
    <w:rsid w:val="00FC178A"/>
    <w:rsid w:val="00FC1F3C"/>
    <w:rsid w:val="00FC2103"/>
    <w:rsid w:val="00FD0BC3"/>
    <w:rsid w:val="00FE288F"/>
    <w:rsid w:val="00FE5A1E"/>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 w:type="paragraph" w:styleId="NormalWeb">
    <w:name w:val="Normal (Web)"/>
    <w:basedOn w:val="Normal"/>
    <w:uiPriority w:val="99"/>
    <w:unhideWhenUsed/>
    <w:rsid w:val="00F806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5606">
      <w:bodyDiv w:val="1"/>
      <w:marLeft w:val="0"/>
      <w:marRight w:val="0"/>
      <w:marTop w:val="0"/>
      <w:marBottom w:val="0"/>
      <w:divBdr>
        <w:top w:val="none" w:sz="0" w:space="0" w:color="auto"/>
        <w:left w:val="none" w:sz="0" w:space="0" w:color="auto"/>
        <w:bottom w:val="none" w:sz="0" w:space="0" w:color="auto"/>
        <w:right w:val="none" w:sz="0" w:space="0" w:color="auto"/>
      </w:divBdr>
    </w:div>
    <w:div w:id="969089571">
      <w:bodyDiv w:val="1"/>
      <w:marLeft w:val="0"/>
      <w:marRight w:val="0"/>
      <w:marTop w:val="0"/>
      <w:marBottom w:val="0"/>
      <w:divBdr>
        <w:top w:val="none" w:sz="0" w:space="0" w:color="auto"/>
        <w:left w:val="none" w:sz="0" w:space="0" w:color="auto"/>
        <w:bottom w:val="none" w:sz="0" w:space="0" w:color="auto"/>
        <w:right w:val="none" w:sz="0" w:space="0" w:color="auto"/>
      </w:divBdr>
    </w:div>
    <w:div w:id="156089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lesyd@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lesyd@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46A821-AFFF-4EF4-87EE-6DC0ED2C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8730</Characters>
  <Application>Microsoft Office Word</Application>
  <DocSecurity>0</DocSecurity>
  <Lines>72</Lines>
  <Paragraphs>20</Paragraphs>
  <ScaleCrop>false</ScaleCrop>
  <HeadingPairs>
    <vt:vector size="6" baseType="variant">
      <vt:variant>
        <vt:lpstr>Title</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Udenrigsministeriet</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Ievgen Romanenko</cp:lastModifiedBy>
  <cp:revision>2</cp:revision>
  <cp:lastPrinted>2024-06-19T13:02:00Z</cp:lastPrinted>
  <dcterms:created xsi:type="dcterms:W3CDTF">2025-06-26T08:03:00Z</dcterms:created>
  <dcterms:modified xsi:type="dcterms:W3CDTF">2025-06-26T08:03:00Z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