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E66C" w14:textId="77777777" w:rsidR="00B13A87" w:rsidRPr="00F408AA" w:rsidRDefault="00B13A87">
      <w:pPr>
        <w:widowControl w:val="0"/>
        <w:pBdr>
          <w:top w:val="nil"/>
          <w:left w:val="nil"/>
          <w:bottom w:val="nil"/>
          <w:right w:val="nil"/>
          <w:between w:val="nil"/>
        </w:pBdr>
        <w:spacing w:after="0"/>
        <w:rPr>
          <w:rFonts w:ascii="Verdana" w:eastAsia="Arial" w:hAnsi="Verdana" w:cs="Arial"/>
          <w:color w:val="000000"/>
          <w:sz w:val="20"/>
          <w:szCs w:val="20"/>
          <w:lang w:val="en-GB"/>
        </w:rPr>
      </w:pPr>
    </w:p>
    <w:tbl>
      <w:tblPr>
        <w:tblStyle w:val="4"/>
        <w:tblW w:w="9639" w:type="dxa"/>
        <w:tblBorders>
          <w:top w:val="nil"/>
          <w:left w:val="nil"/>
          <w:bottom w:val="nil"/>
          <w:right w:val="nil"/>
          <w:insideH w:val="nil"/>
          <w:insideV w:val="nil"/>
        </w:tblBorders>
        <w:tblLayout w:type="fixed"/>
        <w:tblLook w:val="0400" w:firstRow="0" w:lastRow="0" w:firstColumn="0" w:lastColumn="0" w:noHBand="0" w:noVBand="1"/>
      </w:tblPr>
      <w:tblGrid>
        <w:gridCol w:w="9639"/>
      </w:tblGrid>
      <w:tr w:rsidR="00B13A87" w:rsidRPr="00F408AA" w14:paraId="56D0B65F" w14:textId="77777777">
        <w:tc>
          <w:tcPr>
            <w:tcW w:w="9639" w:type="dxa"/>
          </w:tcPr>
          <w:p w14:paraId="26B3B26D" w14:textId="77777777" w:rsidR="00B13A87" w:rsidRPr="00F408AA" w:rsidRDefault="00B13A87">
            <w:pPr>
              <w:jc w:val="center"/>
              <w:rPr>
                <w:rFonts w:ascii="Verdana" w:eastAsia="Verdana" w:hAnsi="Verdana" w:cs="Verdana"/>
                <w:sz w:val="20"/>
                <w:szCs w:val="20"/>
                <w:lang w:val="en-GB"/>
              </w:rPr>
            </w:pPr>
          </w:p>
        </w:tc>
      </w:tr>
    </w:tbl>
    <w:p w14:paraId="1FF12BE3" w14:textId="5C66AC81" w:rsidR="00B13A87" w:rsidRPr="00F408AA" w:rsidRDefault="00AD6A47" w:rsidP="00EF2D51">
      <w:pPr>
        <w:jc w:val="right"/>
        <w:rPr>
          <w:rFonts w:ascii="Verdana" w:eastAsia="Verdana" w:hAnsi="Verdana" w:cs="Verdana"/>
          <w:sz w:val="20"/>
          <w:szCs w:val="20"/>
          <w:lang w:val="en-GB"/>
        </w:rPr>
      </w:pPr>
      <w:r>
        <w:rPr>
          <w:rFonts w:ascii="Verdana" w:eastAsia="Verdana" w:hAnsi="Verdana" w:cs="Verdana"/>
          <w:sz w:val="20"/>
          <w:szCs w:val="20"/>
          <w:lang w:val="en-GB"/>
        </w:rPr>
        <w:t>28 May</w:t>
      </w:r>
      <w:r w:rsidR="00EF2D51" w:rsidRPr="00F408AA">
        <w:rPr>
          <w:rFonts w:ascii="Verdana" w:eastAsia="Verdana" w:hAnsi="Verdana" w:cs="Verdana"/>
          <w:sz w:val="20"/>
          <w:szCs w:val="20"/>
          <w:lang w:val="en-GB"/>
        </w:rPr>
        <w:t xml:space="preserve"> 2025</w:t>
      </w:r>
    </w:p>
    <w:p w14:paraId="6E72B125" w14:textId="77777777" w:rsidR="009D6CD9" w:rsidRPr="00F408AA" w:rsidRDefault="009D6CD9" w:rsidP="00BB1B50">
      <w:pPr>
        <w:spacing w:before="240" w:after="240" w:line="240" w:lineRule="auto"/>
        <w:jc w:val="center"/>
        <w:rPr>
          <w:rFonts w:ascii="Verdana" w:eastAsia="Verdana" w:hAnsi="Verdana" w:cs="Verdana"/>
          <w:b/>
          <w:sz w:val="20"/>
          <w:szCs w:val="20"/>
          <w:lang w:val="en-GB"/>
        </w:rPr>
      </w:pPr>
      <w:r w:rsidRPr="00F408AA">
        <w:rPr>
          <w:rFonts w:ascii="Verdana" w:eastAsia="Verdana" w:hAnsi="Verdana" w:cs="Verdana"/>
          <w:b/>
          <w:sz w:val="20"/>
          <w:szCs w:val="20"/>
          <w:lang w:val="en-GB"/>
        </w:rPr>
        <w:t>TERMS OF REFERENCE</w:t>
      </w:r>
    </w:p>
    <w:p w14:paraId="4102BCFF" w14:textId="186FBC7A" w:rsidR="009D6CD9" w:rsidRPr="00F408AA" w:rsidRDefault="00AD6A47" w:rsidP="00AD6A47">
      <w:pPr>
        <w:spacing w:before="240" w:after="240" w:line="240" w:lineRule="auto"/>
        <w:jc w:val="center"/>
        <w:rPr>
          <w:rFonts w:ascii="Verdana" w:eastAsia="Verdana" w:hAnsi="Verdana" w:cs="Verdana"/>
          <w:b/>
          <w:sz w:val="20"/>
          <w:szCs w:val="20"/>
          <w:lang w:val="en-GB"/>
        </w:rPr>
      </w:pPr>
      <w:bookmarkStart w:id="0" w:name="_Hlk199339547"/>
      <w:r w:rsidRPr="00AD6A47">
        <w:rPr>
          <w:rFonts w:ascii="Verdana" w:eastAsia="Verdana" w:hAnsi="Verdana" w:cs="Verdana"/>
          <w:b/>
          <w:sz w:val="20"/>
          <w:szCs w:val="20"/>
          <w:lang w:val="en-GB"/>
        </w:rPr>
        <w:t>IT Competency Development</w:t>
      </w:r>
      <w:bookmarkEnd w:id="0"/>
      <w:r w:rsidRPr="00AD6A47">
        <w:rPr>
          <w:rFonts w:ascii="Verdana" w:eastAsia="Verdana" w:hAnsi="Verdana" w:cs="Verdana"/>
          <w:b/>
          <w:sz w:val="20"/>
          <w:szCs w:val="20"/>
          <w:lang w:val="en-GB"/>
        </w:rPr>
        <w:t xml:space="preserve"> for Anti-Corruption Institutions</w:t>
      </w:r>
    </w:p>
    <w:p w14:paraId="05672389" w14:textId="66920F09" w:rsidR="00B13A87" w:rsidRPr="00F408AA" w:rsidRDefault="00EF2D51" w:rsidP="00AD6A47">
      <w:pPr>
        <w:pStyle w:val="Heading1"/>
        <w:spacing w:before="240" w:after="240" w:line="240" w:lineRule="auto"/>
        <w:rPr>
          <w:rFonts w:ascii="Verdana" w:hAnsi="Verdana"/>
          <w:color w:val="000000" w:themeColor="text1"/>
          <w:sz w:val="20"/>
          <w:szCs w:val="20"/>
          <w:lang w:val="en-GB"/>
        </w:rPr>
      </w:pPr>
      <w:bookmarkStart w:id="1" w:name="_Toc146532534"/>
      <w:r w:rsidRPr="00F408AA">
        <w:rPr>
          <w:rFonts w:ascii="Verdana" w:eastAsia="Verdana" w:hAnsi="Verdana" w:cs="Verdana"/>
          <w:color w:val="000000" w:themeColor="text1"/>
          <w:sz w:val="20"/>
          <w:szCs w:val="20"/>
          <w:lang w:val="en-GB"/>
        </w:rPr>
        <w:t>General background</w:t>
      </w:r>
      <w:bookmarkEnd w:id="1"/>
    </w:p>
    <w:p w14:paraId="4D628181" w14:textId="0CA66469" w:rsidR="00EF2D51" w:rsidRDefault="00EF2D51" w:rsidP="009D6CD9">
      <w:pPr>
        <w:shd w:val="clear" w:color="auto" w:fill="FFFFFF"/>
        <w:spacing w:before="120" w:after="120" w:line="240" w:lineRule="auto"/>
        <w:jc w:val="both"/>
        <w:rPr>
          <w:rFonts w:ascii="Verdana" w:hAnsi="Verdana"/>
          <w:iCs/>
          <w:sz w:val="20"/>
          <w:szCs w:val="20"/>
          <w:lang w:val="en-GB"/>
        </w:rPr>
      </w:pPr>
      <w:r w:rsidRPr="00F408AA">
        <w:rPr>
          <w:rFonts w:ascii="Verdana" w:eastAsia="Verdana" w:hAnsi="Verdana" w:cs="Verdana"/>
          <w:color w:val="000000" w:themeColor="text1"/>
          <w:sz w:val="20"/>
          <w:szCs w:val="20"/>
          <w:lang w:val="en-GB"/>
        </w:rPr>
        <w:t>The EU Anti-Corruption Initiative in Ukraine (EUACI) is the European Union’s technical support program in the area of anti-corruption in Ukraine, co-</w:t>
      </w:r>
      <w:proofErr w:type="spellStart"/>
      <w:r w:rsidRPr="00F408AA">
        <w:rPr>
          <w:rFonts w:ascii="Verdana" w:eastAsia="Verdana" w:hAnsi="Verdana" w:cs="Verdana"/>
          <w:color w:val="000000" w:themeColor="text1"/>
          <w:sz w:val="20"/>
          <w:szCs w:val="20"/>
          <w:lang w:val="en-GB"/>
        </w:rPr>
        <w:t>funded</w:t>
      </w:r>
      <w:proofErr w:type="spellEnd"/>
      <w:r w:rsidRPr="00F408AA">
        <w:rPr>
          <w:rFonts w:ascii="Verdana" w:eastAsia="Verdana" w:hAnsi="Verdana" w:cs="Verdana"/>
          <w:color w:val="000000" w:themeColor="text1"/>
          <w:sz w:val="20"/>
          <w:szCs w:val="20"/>
          <w:lang w:val="en-GB"/>
        </w:rPr>
        <w:t xml:space="preserve"> and implemented by the Ministry of Foreign Affairs in Denmark. The overall objective of the EUACI is </w:t>
      </w:r>
      <w:r w:rsidRPr="00F408AA">
        <w:rPr>
          <w:rFonts w:ascii="Verdana" w:hAnsi="Verdana"/>
          <w:iCs/>
          <w:sz w:val="20"/>
          <w:szCs w:val="20"/>
          <w:lang w:val="en-GB"/>
        </w:rPr>
        <w:t>to achieve significant progress in preventing and countering corruption, ensuring the coherence and systemic anti-corruption activities of state and local self-government bodies, and to empower civil society and citizens to contribute to the combatting of corruption, as well as the proper process of Ukraine’s post-war recovery. The program runs till April 2027.</w:t>
      </w:r>
    </w:p>
    <w:p w14:paraId="6666C664" w14:textId="62CF412D" w:rsidR="00AD6A47" w:rsidRDefault="00AD6A47" w:rsidP="009D6CD9">
      <w:pPr>
        <w:shd w:val="clear" w:color="auto" w:fill="FFFFFF"/>
        <w:spacing w:before="120" w:after="120" w:line="240" w:lineRule="auto"/>
        <w:jc w:val="both"/>
        <w:rPr>
          <w:rFonts w:ascii="Verdana" w:hAnsi="Verdana"/>
          <w:iCs/>
          <w:sz w:val="20"/>
          <w:szCs w:val="20"/>
          <w:lang w:val="en-GB"/>
        </w:rPr>
      </w:pPr>
      <w:r>
        <w:rPr>
          <w:rFonts w:ascii="Verdana" w:hAnsi="Verdana"/>
          <w:iCs/>
          <w:sz w:val="20"/>
          <w:szCs w:val="20"/>
          <w:lang w:val="en-GB"/>
        </w:rPr>
        <w:t xml:space="preserve">The </w:t>
      </w:r>
      <w:r w:rsidRPr="00AD6A47">
        <w:rPr>
          <w:rFonts w:ascii="Verdana" w:hAnsi="Verdana"/>
          <w:iCs/>
          <w:sz w:val="20"/>
          <w:szCs w:val="20"/>
          <w:lang w:val="en-GB"/>
        </w:rPr>
        <w:t>EUACI supports the strengthening of the institutional capacity of Ukraine's key anti-corruption bodies. As part of these efforts, EUACI also focuses on strengthening IT capacity, recognising that modern, secure and well-managed information systems are essential for efficient and transparent operations. Enhancing the IT competences of IT staff directly contributes to the long-term sustainability and effectiveness of anti-corruption efforts in Ukraine.</w:t>
      </w:r>
    </w:p>
    <w:p w14:paraId="2B9799E8" w14:textId="77777777" w:rsidR="00AD6A47" w:rsidRPr="00AD6A47" w:rsidRDefault="00AD6A47" w:rsidP="00AD6A47">
      <w:pPr>
        <w:shd w:val="clear" w:color="auto" w:fill="FFFFFF"/>
        <w:spacing w:before="120" w:after="120" w:line="240" w:lineRule="auto"/>
        <w:jc w:val="both"/>
        <w:rPr>
          <w:rFonts w:ascii="Verdana" w:hAnsi="Verdana"/>
          <w:iCs/>
          <w:sz w:val="20"/>
          <w:szCs w:val="20"/>
          <w:lang w:val="en-GB"/>
        </w:rPr>
      </w:pPr>
      <w:r w:rsidRPr="00AD6A47">
        <w:rPr>
          <w:rFonts w:ascii="Verdana" w:hAnsi="Verdana"/>
          <w:iCs/>
          <w:sz w:val="20"/>
          <w:szCs w:val="20"/>
          <w:lang w:val="en-GB"/>
        </w:rPr>
        <w:t>With support from the EUACI, the National Anti-Corruption Bureau of Ukraine (NABU) is implementing three key IT systems: the electronic case management system (</w:t>
      </w:r>
      <w:proofErr w:type="spellStart"/>
      <w:r w:rsidRPr="00AD6A47">
        <w:rPr>
          <w:rFonts w:ascii="Verdana" w:hAnsi="Verdana"/>
          <w:iCs/>
          <w:sz w:val="20"/>
          <w:szCs w:val="20"/>
          <w:lang w:val="en-GB"/>
        </w:rPr>
        <w:t>eCase</w:t>
      </w:r>
      <w:proofErr w:type="spellEnd"/>
      <w:r w:rsidRPr="00AD6A47">
        <w:rPr>
          <w:rFonts w:ascii="Verdana" w:hAnsi="Verdana"/>
          <w:iCs/>
          <w:sz w:val="20"/>
          <w:szCs w:val="20"/>
          <w:lang w:val="en-GB"/>
        </w:rPr>
        <w:t xml:space="preserve"> MS), the Information and Communication System (ICS) for data exchange with government bodies, and the Data Warehouse (DWH) for automated data analysis. To ensure continued development and maintenance of these systems and other IT solutions, NABU seeks support to build the capacity of its IT staff.</w:t>
      </w:r>
    </w:p>
    <w:p w14:paraId="71F8203C" w14:textId="77777777" w:rsidR="00AD6A47" w:rsidRPr="00AD6A47" w:rsidRDefault="00AD6A47" w:rsidP="00AD6A47">
      <w:pPr>
        <w:shd w:val="clear" w:color="auto" w:fill="FFFFFF"/>
        <w:spacing w:before="120" w:after="120" w:line="240" w:lineRule="auto"/>
        <w:jc w:val="both"/>
        <w:rPr>
          <w:rFonts w:ascii="Verdana" w:hAnsi="Verdana"/>
          <w:iCs/>
          <w:sz w:val="20"/>
          <w:szCs w:val="20"/>
          <w:lang w:val="en-GB"/>
        </w:rPr>
      </w:pPr>
      <w:r w:rsidRPr="00AD6A47">
        <w:rPr>
          <w:rFonts w:ascii="Verdana" w:hAnsi="Verdana"/>
          <w:iCs/>
          <w:sz w:val="20"/>
          <w:szCs w:val="20"/>
          <w:lang w:val="en-GB"/>
        </w:rPr>
        <w:t>Similarly, the National Agency on Corruption Prevention (NACP) aims to strengthen the competencies of its IT staff to effectively manage information systems, interact with government registries, standardise troubleshooting and monitoring, and improve interaction between IT staff and end-users. To this end, NACP has formally requested training support for its IT staff.</w:t>
      </w:r>
    </w:p>
    <w:p w14:paraId="56F99E86" w14:textId="77777777" w:rsidR="00AD6A47" w:rsidRPr="00AD6A47" w:rsidRDefault="00AD6A47" w:rsidP="00AD6A47">
      <w:pPr>
        <w:shd w:val="clear" w:color="auto" w:fill="FFFFFF"/>
        <w:spacing w:before="120" w:after="120" w:line="240" w:lineRule="auto"/>
        <w:jc w:val="both"/>
        <w:rPr>
          <w:rFonts w:ascii="Verdana" w:hAnsi="Verdana"/>
          <w:iCs/>
          <w:sz w:val="20"/>
          <w:szCs w:val="20"/>
          <w:lang w:val="en-GB"/>
        </w:rPr>
      </w:pPr>
      <w:r w:rsidRPr="00AD6A47">
        <w:rPr>
          <w:rFonts w:ascii="Verdana" w:hAnsi="Verdana"/>
          <w:iCs/>
          <w:sz w:val="20"/>
          <w:szCs w:val="20"/>
          <w:lang w:val="en-GB"/>
        </w:rPr>
        <w:t>The High Anti-Corruption Court (HACC) has also requested assistance in enhancing the technical skills and theoretical knowledge of its IT personnel to improve internal IT operations and IT service delivery.</w:t>
      </w:r>
    </w:p>
    <w:p w14:paraId="414356EB" w14:textId="77777777" w:rsidR="00AD6A47" w:rsidRPr="00AD6A47" w:rsidRDefault="00AD6A47" w:rsidP="00AD6A47">
      <w:pPr>
        <w:shd w:val="clear" w:color="auto" w:fill="FFFFFF"/>
        <w:spacing w:before="120" w:after="120" w:line="240" w:lineRule="auto"/>
        <w:jc w:val="both"/>
        <w:rPr>
          <w:rFonts w:ascii="Verdana" w:hAnsi="Verdana"/>
          <w:iCs/>
          <w:sz w:val="20"/>
          <w:szCs w:val="20"/>
          <w:lang w:val="en-GB"/>
        </w:rPr>
      </w:pPr>
      <w:r w:rsidRPr="00AD6A47">
        <w:rPr>
          <w:rFonts w:ascii="Verdana" w:hAnsi="Verdana"/>
          <w:iCs/>
          <w:sz w:val="20"/>
          <w:szCs w:val="20"/>
          <w:lang w:val="en-GB"/>
        </w:rPr>
        <w:t>In addition, the Specialized Anti-Corruption Prosecutor’s Office (SAPO), which has become a separate legal entity, is in the process of establishing its own IT infrastructure with support from the EUACI. As this work progresses, there is a need to strengthen the competencies of SAPO’s IT staff to ensure effective management, security, and sustainability of the new IT infrastructure.</w:t>
      </w:r>
    </w:p>
    <w:p w14:paraId="19BED5AC" w14:textId="1B53AA6B" w:rsidR="00AD6A47" w:rsidRDefault="00AD6A47" w:rsidP="009D6CD9">
      <w:pPr>
        <w:shd w:val="clear" w:color="auto" w:fill="FFFFFF"/>
        <w:spacing w:before="120" w:after="120" w:line="240" w:lineRule="auto"/>
        <w:jc w:val="both"/>
        <w:rPr>
          <w:rFonts w:ascii="Verdana" w:hAnsi="Verdana"/>
          <w:iCs/>
          <w:sz w:val="20"/>
          <w:szCs w:val="20"/>
          <w:lang w:val="en-GB"/>
        </w:rPr>
      </w:pPr>
      <w:r w:rsidRPr="00AD6A47">
        <w:rPr>
          <w:rFonts w:ascii="Verdana" w:hAnsi="Verdana"/>
          <w:iCs/>
          <w:sz w:val="20"/>
          <w:szCs w:val="20"/>
          <w:lang w:val="en-GB"/>
        </w:rPr>
        <w:t>The training needs were identified in consultation with each institution and reflect specific priorities related to IT systems management, secure communications, implementation of unique IT solutions and data analytics.</w:t>
      </w:r>
    </w:p>
    <w:p w14:paraId="64EDE484" w14:textId="77777777" w:rsidR="00AD6A47" w:rsidRPr="00AD6A47" w:rsidRDefault="00AD6A47" w:rsidP="00AD6A47">
      <w:pPr>
        <w:shd w:val="clear" w:color="auto" w:fill="FFFFFF"/>
        <w:spacing w:before="120" w:after="120" w:line="240" w:lineRule="auto"/>
        <w:jc w:val="both"/>
        <w:rPr>
          <w:rFonts w:ascii="Verdana" w:hAnsi="Verdana"/>
          <w:iCs/>
          <w:sz w:val="20"/>
          <w:szCs w:val="20"/>
          <w:lang w:val="en-GB"/>
        </w:rPr>
      </w:pPr>
      <w:bookmarkStart w:id="2" w:name="_Hlk199314742"/>
      <w:r w:rsidRPr="00AD6A47">
        <w:rPr>
          <w:rFonts w:ascii="Verdana" w:hAnsi="Verdana"/>
          <w:iCs/>
          <w:sz w:val="20"/>
          <w:szCs w:val="20"/>
          <w:lang w:val="en-GB"/>
        </w:rPr>
        <w:t>The training topics are selected to cover different but closely related areas of the IT domain, namely:</w:t>
      </w:r>
    </w:p>
    <w:bookmarkEnd w:id="2"/>
    <w:p w14:paraId="15649A49" w14:textId="0984FAD8" w:rsidR="00AD6A47" w:rsidRPr="00AD6A47" w:rsidRDefault="00AD6A47" w:rsidP="003A7216">
      <w:pPr>
        <w:numPr>
          <w:ilvl w:val="0"/>
          <w:numId w:val="29"/>
        </w:numPr>
        <w:shd w:val="clear" w:color="auto" w:fill="FFFFFF"/>
        <w:tabs>
          <w:tab w:val="clear" w:pos="720"/>
        </w:tabs>
        <w:spacing w:before="120" w:after="120" w:line="240" w:lineRule="auto"/>
        <w:ind w:left="1134" w:hanging="357"/>
        <w:contextualSpacing/>
        <w:jc w:val="both"/>
        <w:rPr>
          <w:rFonts w:ascii="Verdana" w:hAnsi="Verdana"/>
          <w:iCs/>
          <w:sz w:val="20"/>
          <w:szCs w:val="20"/>
          <w:lang w:val="en-GB"/>
        </w:rPr>
      </w:pPr>
      <w:r w:rsidRPr="00AD6A47">
        <w:rPr>
          <w:rFonts w:ascii="Verdana" w:hAnsi="Verdana"/>
          <w:iCs/>
          <w:sz w:val="20"/>
          <w:szCs w:val="20"/>
          <w:lang w:val="en-GB"/>
        </w:rPr>
        <w:t>Data Analytics and Automation</w:t>
      </w:r>
    </w:p>
    <w:p w14:paraId="4596DB34" w14:textId="4D97F195" w:rsidR="00AD6A47" w:rsidRPr="00AD6A47" w:rsidRDefault="00AD6A47" w:rsidP="003A7216">
      <w:pPr>
        <w:numPr>
          <w:ilvl w:val="0"/>
          <w:numId w:val="29"/>
        </w:numPr>
        <w:shd w:val="clear" w:color="auto" w:fill="FFFFFF"/>
        <w:tabs>
          <w:tab w:val="clear" w:pos="720"/>
        </w:tabs>
        <w:spacing w:before="120" w:after="120" w:line="240" w:lineRule="auto"/>
        <w:ind w:left="1134" w:hanging="357"/>
        <w:contextualSpacing/>
        <w:jc w:val="both"/>
        <w:rPr>
          <w:rFonts w:ascii="Verdana" w:hAnsi="Verdana"/>
          <w:iCs/>
          <w:sz w:val="20"/>
          <w:szCs w:val="20"/>
          <w:lang w:val="en-GB"/>
        </w:rPr>
      </w:pPr>
      <w:r w:rsidRPr="00AD6A47">
        <w:rPr>
          <w:rFonts w:ascii="Verdana" w:hAnsi="Verdana"/>
          <w:iCs/>
          <w:sz w:val="20"/>
          <w:szCs w:val="20"/>
          <w:lang w:val="en-GB"/>
        </w:rPr>
        <w:t>Infrastructure and System Administration</w:t>
      </w:r>
    </w:p>
    <w:p w14:paraId="609D9F3A" w14:textId="727F8C90" w:rsidR="00AD6A47" w:rsidRPr="00AD6A47" w:rsidRDefault="00AD6A47" w:rsidP="003A7216">
      <w:pPr>
        <w:numPr>
          <w:ilvl w:val="0"/>
          <w:numId w:val="29"/>
        </w:numPr>
        <w:shd w:val="clear" w:color="auto" w:fill="FFFFFF"/>
        <w:tabs>
          <w:tab w:val="clear" w:pos="720"/>
        </w:tabs>
        <w:spacing w:before="120" w:after="120" w:line="240" w:lineRule="auto"/>
        <w:ind w:left="1134" w:hanging="357"/>
        <w:contextualSpacing/>
        <w:jc w:val="both"/>
        <w:rPr>
          <w:rFonts w:ascii="Verdana" w:hAnsi="Verdana"/>
          <w:iCs/>
          <w:sz w:val="20"/>
          <w:szCs w:val="20"/>
          <w:lang w:val="en-GB"/>
        </w:rPr>
      </w:pPr>
      <w:r w:rsidRPr="00AD6A47">
        <w:rPr>
          <w:rFonts w:ascii="Verdana" w:hAnsi="Verdana"/>
          <w:iCs/>
          <w:sz w:val="20"/>
          <w:szCs w:val="20"/>
          <w:lang w:val="en-GB"/>
        </w:rPr>
        <w:t>Information Security and Network Protection</w:t>
      </w:r>
    </w:p>
    <w:p w14:paraId="2E65E9FB" w14:textId="3BB38EF1" w:rsidR="00AD6A47" w:rsidRPr="00AD6A47" w:rsidRDefault="00AD6A47" w:rsidP="003A7216">
      <w:pPr>
        <w:numPr>
          <w:ilvl w:val="0"/>
          <w:numId w:val="29"/>
        </w:numPr>
        <w:shd w:val="clear" w:color="auto" w:fill="FFFFFF"/>
        <w:tabs>
          <w:tab w:val="clear" w:pos="720"/>
        </w:tabs>
        <w:spacing w:before="120" w:after="120" w:line="240" w:lineRule="auto"/>
        <w:ind w:left="1134" w:hanging="357"/>
        <w:contextualSpacing/>
        <w:jc w:val="both"/>
        <w:rPr>
          <w:rFonts w:ascii="Verdana" w:hAnsi="Verdana"/>
          <w:iCs/>
          <w:sz w:val="20"/>
          <w:szCs w:val="20"/>
          <w:lang w:val="en-GB"/>
        </w:rPr>
      </w:pPr>
      <w:r w:rsidRPr="00AD6A47">
        <w:rPr>
          <w:rFonts w:ascii="Verdana" w:hAnsi="Verdana"/>
          <w:iCs/>
          <w:sz w:val="20"/>
          <w:szCs w:val="20"/>
          <w:lang w:val="en-GB"/>
        </w:rPr>
        <w:t>IT Governance and Service Management</w:t>
      </w:r>
    </w:p>
    <w:p w14:paraId="1BCAA39E" w14:textId="39CAFF5E" w:rsidR="00AD6A47" w:rsidRPr="00AD6A47" w:rsidRDefault="00AD6A47" w:rsidP="003A7216">
      <w:pPr>
        <w:numPr>
          <w:ilvl w:val="0"/>
          <w:numId w:val="29"/>
        </w:numPr>
        <w:shd w:val="clear" w:color="auto" w:fill="FFFFFF"/>
        <w:tabs>
          <w:tab w:val="clear" w:pos="720"/>
        </w:tabs>
        <w:spacing w:after="120" w:line="240" w:lineRule="auto"/>
        <w:ind w:left="1134" w:hanging="357"/>
        <w:jc w:val="both"/>
        <w:rPr>
          <w:rFonts w:ascii="Verdana" w:hAnsi="Verdana"/>
          <w:iCs/>
          <w:sz w:val="20"/>
          <w:szCs w:val="20"/>
          <w:lang w:val="en-GB"/>
        </w:rPr>
      </w:pPr>
      <w:r w:rsidRPr="00AD6A47">
        <w:rPr>
          <w:rFonts w:ascii="Verdana" w:hAnsi="Verdana"/>
          <w:iCs/>
          <w:sz w:val="20"/>
          <w:szCs w:val="20"/>
          <w:lang w:val="en-GB"/>
        </w:rPr>
        <w:t>Monitoring Tools</w:t>
      </w:r>
    </w:p>
    <w:p w14:paraId="338E1D29" w14:textId="2445A673" w:rsidR="00AD6A47" w:rsidRDefault="00AD6A47" w:rsidP="00AD6A47">
      <w:pPr>
        <w:shd w:val="clear" w:color="auto" w:fill="FFFFFF"/>
        <w:spacing w:before="120" w:after="120" w:line="240" w:lineRule="auto"/>
        <w:jc w:val="both"/>
        <w:rPr>
          <w:rFonts w:ascii="Verdana" w:hAnsi="Verdana"/>
          <w:iCs/>
          <w:sz w:val="20"/>
          <w:szCs w:val="20"/>
          <w:lang w:val="en-GB"/>
        </w:rPr>
      </w:pPr>
      <w:r w:rsidRPr="00AD6A47">
        <w:rPr>
          <w:rFonts w:ascii="Verdana" w:hAnsi="Verdana"/>
          <w:iCs/>
          <w:sz w:val="20"/>
          <w:szCs w:val="20"/>
          <w:lang w:val="en-GB"/>
        </w:rPr>
        <w:t xml:space="preserve">To address these needs, </w:t>
      </w:r>
      <w:r>
        <w:rPr>
          <w:rFonts w:ascii="Verdana" w:hAnsi="Verdana"/>
          <w:iCs/>
          <w:sz w:val="20"/>
          <w:szCs w:val="20"/>
          <w:lang w:val="en-GB"/>
        </w:rPr>
        <w:t xml:space="preserve">the EUACI </w:t>
      </w:r>
      <w:r w:rsidRPr="00AD6A47">
        <w:rPr>
          <w:rFonts w:ascii="Verdana" w:hAnsi="Verdana"/>
          <w:iCs/>
          <w:sz w:val="20"/>
          <w:szCs w:val="20"/>
          <w:lang w:val="en-GB"/>
        </w:rPr>
        <w:t>support</w:t>
      </w:r>
      <w:r>
        <w:rPr>
          <w:rFonts w:ascii="Verdana" w:hAnsi="Verdana"/>
          <w:iCs/>
          <w:sz w:val="20"/>
          <w:szCs w:val="20"/>
          <w:lang w:val="en-GB"/>
        </w:rPr>
        <w:t xml:space="preserve">s </w:t>
      </w:r>
      <w:r w:rsidRPr="00AD6A47">
        <w:rPr>
          <w:rFonts w:ascii="Verdana" w:hAnsi="Verdana"/>
          <w:iCs/>
          <w:sz w:val="20"/>
          <w:szCs w:val="20"/>
          <w:lang w:val="en-GB"/>
        </w:rPr>
        <w:t xml:space="preserve">conducting specialized training tailored to the specific requirements of each institution. The EUACI's support will ensure that anti-corruption </w:t>
      </w:r>
      <w:r w:rsidRPr="00AD6A47">
        <w:rPr>
          <w:rFonts w:ascii="Verdana" w:hAnsi="Verdana"/>
          <w:iCs/>
          <w:sz w:val="20"/>
          <w:szCs w:val="20"/>
          <w:lang w:val="en-GB"/>
        </w:rPr>
        <w:lastRenderedPageBreak/>
        <w:t>bodies are better equipped to manage complex IT systems and contribute to the integrity and efficiency of Ukraine’s anti-corruption framework.</w:t>
      </w:r>
    </w:p>
    <w:p w14:paraId="1F0F4AAB" w14:textId="67C0CE35" w:rsidR="00BD0067" w:rsidRDefault="00BD0067" w:rsidP="00AD6A47">
      <w:pPr>
        <w:shd w:val="clear" w:color="auto" w:fill="FFFFFF"/>
        <w:spacing w:before="120" w:after="120" w:line="240" w:lineRule="auto"/>
        <w:jc w:val="both"/>
        <w:rPr>
          <w:rFonts w:ascii="Verdana" w:hAnsi="Verdana"/>
          <w:iCs/>
          <w:sz w:val="20"/>
          <w:szCs w:val="20"/>
          <w:lang w:val="en-GB"/>
        </w:rPr>
      </w:pPr>
      <w:r w:rsidRPr="00BD0067">
        <w:rPr>
          <w:rFonts w:ascii="Verdana" w:hAnsi="Verdana"/>
          <w:iCs/>
          <w:sz w:val="20"/>
          <w:szCs w:val="20"/>
          <w:lang w:val="en-GB"/>
        </w:rPr>
        <w:t>Within framework of th</w:t>
      </w:r>
      <w:r>
        <w:rPr>
          <w:rFonts w:ascii="Verdana" w:hAnsi="Verdana"/>
          <w:iCs/>
          <w:sz w:val="20"/>
          <w:szCs w:val="20"/>
          <w:lang w:val="en-GB"/>
        </w:rPr>
        <w:t>is</w:t>
      </w:r>
      <w:r w:rsidRPr="00BD0067">
        <w:rPr>
          <w:rFonts w:ascii="Verdana" w:hAnsi="Verdana"/>
          <w:iCs/>
          <w:sz w:val="20"/>
          <w:szCs w:val="20"/>
          <w:lang w:val="en-GB"/>
        </w:rPr>
        <w:t xml:space="preserve"> assignment, it is planned to engage a service provider</w:t>
      </w:r>
      <w:r w:rsidR="001422C9">
        <w:rPr>
          <w:rFonts w:ascii="Verdana" w:hAnsi="Verdana"/>
          <w:iCs/>
          <w:sz w:val="20"/>
          <w:szCs w:val="20"/>
          <w:lang w:val="en-GB"/>
        </w:rPr>
        <w:t>(s)</w:t>
      </w:r>
      <w:r w:rsidRPr="00BD0067">
        <w:rPr>
          <w:rFonts w:ascii="Verdana" w:hAnsi="Verdana"/>
          <w:iCs/>
          <w:sz w:val="20"/>
          <w:szCs w:val="20"/>
          <w:lang w:val="en-GB"/>
        </w:rPr>
        <w:t xml:space="preserve"> to conduct IT training in accordance with the terms and requirements of this </w:t>
      </w:r>
      <w:proofErr w:type="spellStart"/>
      <w:r w:rsidRPr="00BD0067">
        <w:rPr>
          <w:rFonts w:ascii="Verdana" w:hAnsi="Verdana"/>
          <w:iCs/>
          <w:sz w:val="20"/>
          <w:szCs w:val="20"/>
          <w:lang w:val="en-GB"/>
        </w:rPr>
        <w:t>ToR</w:t>
      </w:r>
      <w:proofErr w:type="spellEnd"/>
      <w:r w:rsidRPr="00BD0067">
        <w:rPr>
          <w:rFonts w:ascii="Verdana" w:hAnsi="Verdana"/>
          <w:iCs/>
          <w:sz w:val="20"/>
          <w:szCs w:val="20"/>
          <w:lang w:val="en-GB"/>
        </w:rPr>
        <w:t>.</w:t>
      </w:r>
    </w:p>
    <w:p w14:paraId="6E08AF2B" w14:textId="46540F16" w:rsidR="00026CCF" w:rsidRPr="00F408AA" w:rsidRDefault="00026CCF" w:rsidP="00026CCF">
      <w:pPr>
        <w:pStyle w:val="Heading1"/>
        <w:spacing w:before="240" w:after="240" w:line="240" w:lineRule="auto"/>
        <w:rPr>
          <w:rFonts w:ascii="Verdana" w:hAnsi="Verdana"/>
          <w:color w:val="000000" w:themeColor="text1"/>
          <w:sz w:val="20"/>
          <w:szCs w:val="20"/>
          <w:lang w:val="en-GB"/>
        </w:rPr>
      </w:pPr>
      <w:r w:rsidRPr="00F408AA">
        <w:rPr>
          <w:rFonts w:ascii="Verdana" w:eastAsia="Verdana" w:hAnsi="Verdana" w:cs="Verdana"/>
          <w:color w:val="000000" w:themeColor="text1"/>
          <w:sz w:val="20"/>
          <w:szCs w:val="20"/>
          <w:lang w:val="en-GB"/>
        </w:rPr>
        <w:t>Objective</w:t>
      </w:r>
    </w:p>
    <w:p w14:paraId="02393A83" w14:textId="77777777" w:rsidR="008C4B0B" w:rsidRPr="008C4B0B" w:rsidRDefault="008C4B0B" w:rsidP="002375CB">
      <w:pPr>
        <w:spacing w:before="120" w:after="120" w:line="240" w:lineRule="auto"/>
        <w:jc w:val="both"/>
        <w:rPr>
          <w:rFonts w:ascii="Verdana" w:eastAsia="Verdana" w:hAnsi="Verdana" w:cs="Verdana"/>
          <w:iCs/>
          <w:sz w:val="20"/>
          <w:szCs w:val="20"/>
          <w:lang w:val="en-GB"/>
        </w:rPr>
      </w:pPr>
      <w:r w:rsidRPr="008C4B0B">
        <w:rPr>
          <w:rFonts w:ascii="Verdana" w:eastAsia="Verdana" w:hAnsi="Verdana" w:cs="Verdana"/>
          <w:iCs/>
          <w:sz w:val="20"/>
          <w:szCs w:val="20"/>
          <w:lang w:val="en-GB"/>
        </w:rPr>
        <w:t xml:space="preserve">The objective of the project is to strengthen the competences of the IT staff of anti-corruption bodies (NABU, NACP, HACC and SAPO) through specialised training in various IT areas. </w:t>
      </w:r>
    </w:p>
    <w:p w14:paraId="49C0F785" w14:textId="68866AF6" w:rsidR="00026CCF" w:rsidRPr="00F408AA" w:rsidRDefault="008C4B0B" w:rsidP="002375CB">
      <w:pPr>
        <w:spacing w:before="120" w:after="120" w:line="240" w:lineRule="auto"/>
        <w:jc w:val="both"/>
        <w:rPr>
          <w:rFonts w:ascii="Verdana" w:eastAsia="Verdana" w:hAnsi="Verdana" w:cs="Verdana"/>
          <w:sz w:val="20"/>
          <w:szCs w:val="20"/>
          <w:lang w:val="en-GB"/>
        </w:rPr>
      </w:pPr>
      <w:r w:rsidRPr="008C4B0B">
        <w:rPr>
          <w:rFonts w:ascii="Verdana" w:eastAsia="Verdana" w:hAnsi="Verdana" w:cs="Verdana"/>
          <w:iCs/>
          <w:sz w:val="20"/>
          <w:szCs w:val="20"/>
          <w:lang w:val="en-GB"/>
        </w:rPr>
        <w:t>This activity aims to enhance anti-corruption institutions’ IT capacity, allowing them to fulfil their mandates more efficiently and maintain a stronger operational track records.</w:t>
      </w:r>
    </w:p>
    <w:p w14:paraId="068CE392" w14:textId="11FC85C3" w:rsidR="00B13A87" w:rsidRPr="00F408AA" w:rsidRDefault="0072391C" w:rsidP="00397B83">
      <w:pPr>
        <w:pStyle w:val="Heading1"/>
        <w:spacing w:before="240" w:after="240" w:line="240" w:lineRule="auto"/>
        <w:rPr>
          <w:rFonts w:ascii="Verdana" w:hAnsi="Verdana"/>
          <w:color w:val="000000" w:themeColor="text1"/>
          <w:sz w:val="20"/>
          <w:szCs w:val="20"/>
          <w:lang w:val="en-GB"/>
        </w:rPr>
      </w:pPr>
      <w:bookmarkStart w:id="3" w:name="_Toc146532536"/>
      <w:r w:rsidRPr="00F408AA">
        <w:rPr>
          <w:rFonts w:ascii="Verdana" w:eastAsia="Verdana" w:hAnsi="Verdana" w:cs="Verdana"/>
          <w:color w:val="000000" w:themeColor="text1"/>
          <w:sz w:val="20"/>
          <w:szCs w:val="20"/>
          <w:lang w:val="en-GB"/>
        </w:rPr>
        <w:t>S</w:t>
      </w:r>
      <w:r w:rsidR="00026CCF" w:rsidRPr="00F408AA">
        <w:rPr>
          <w:rFonts w:ascii="Verdana" w:eastAsia="Verdana" w:hAnsi="Verdana" w:cs="Verdana"/>
          <w:color w:val="000000" w:themeColor="text1"/>
          <w:sz w:val="20"/>
          <w:szCs w:val="20"/>
          <w:lang w:val="en-GB"/>
        </w:rPr>
        <w:t>cope of work</w:t>
      </w:r>
      <w:bookmarkEnd w:id="3"/>
    </w:p>
    <w:p w14:paraId="6602FBC7" w14:textId="52C45AA8" w:rsidR="00B74DF8" w:rsidRDefault="00EB07EA" w:rsidP="00AC521E">
      <w:pPr>
        <w:spacing w:before="120" w:after="120" w:line="240" w:lineRule="auto"/>
        <w:jc w:val="both"/>
        <w:rPr>
          <w:rFonts w:ascii="Verdana" w:hAnsi="Verdana"/>
          <w:sz w:val="20"/>
          <w:szCs w:val="20"/>
          <w:lang w:val="en-GB"/>
        </w:rPr>
      </w:pPr>
      <w:r w:rsidRPr="00F408AA">
        <w:rPr>
          <w:rFonts w:ascii="Verdana" w:hAnsi="Verdana"/>
          <w:sz w:val="20"/>
          <w:szCs w:val="20"/>
          <w:lang w:val="en-GB"/>
        </w:rPr>
        <w:t xml:space="preserve">The scope of work </w:t>
      </w:r>
      <w:r w:rsidR="00533D21" w:rsidRPr="00F408AA">
        <w:rPr>
          <w:rFonts w:ascii="Verdana" w:hAnsi="Verdana"/>
          <w:sz w:val="20"/>
          <w:szCs w:val="20"/>
          <w:lang w:val="en-GB"/>
        </w:rPr>
        <w:t xml:space="preserve">covers </w:t>
      </w:r>
      <w:r w:rsidR="007B4D28" w:rsidRPr="00F408AA">
        <w:rPr>
          <w:rFonts w:ascii="Verdana" w:hAnsi="Verdana"/>
          <w:sz w:val="20"/>
          <w:szCs w:val="20"/>
          <w:lang w:val="en-GB"/>
        </w:rPr>
        <w:t xml:space="preserve">the </w:t>
      </w:r>
      <w:r w:rsidR="00533D21" w:rsidRPr="00F408AA">
        <w:rPr>
          <w:rFonts w:ascii="Verdana" w:hAnsi="Verdana"/>
          <w:sz w:val="20"/>
          <w:szCs w:val="20"/>
          <w:lang w:val="en-GB"/>
        </w:rPr>
        <w:t xml:space="preserve">implementation of all </w:t>
      </w:r>
      <w:r w:rsidR="0002671F">
        <w:rPr>
          <w:rFonts w:ascii="Verdana" w:hAnsi="Verdana"/>
          <w:sz w:val="20"/>
          <w:szCs w:val="20"/>
          <w:lang w:val="en-GB"/>
        </w:rPr>
        <w:t>training</w:t>
      </w:r>
      <w:r w:rsidR="00533D21" w:rsidRPr="00F408AA">
        <w:rPr>
          <w:rFonts w:ascii="Verdana" w:hAnsi="Verdana"/>
          <w:sz w:val="20"/>
          <w:szCs w:val="20"/>
          <w:lang w:val="en-GB"/>
        </w:rPr>
        <w:t xml:space="preserve"> required for the achievement of its objective as outlined above</w:t>
      </w:r>
      <w:r w:rsidR="0002671F">
        <w:rPr>
          <w:rFonts w:ascii="Verdana" w:hAnsi="Verdana"/>
          <w:sz w:val="20"/>
          <w:szCs w:val="20"/>
          <w:lang w:val="en-GB"/>
        </w:rPr>
        <w:t>.</w:t>
      </w:r>
    </w:p>
    <w:p w14:paraId="51D6C4C8" w14:textId="3E2828E2" w:rsidR="0002671F" w:rsidRDefault="0002671F" w:rsidP="00AC521E">
      <w:pPr>
        <w:spacing w:before="120" w:after="120" w:line="240" w:lineRule="auto"/>
        <w:jc w:val="both"/>
        <w:rPr>
          <w:rFonts w:ascii="Verdana" w:hAnsi="Verdana"/>
          <w:sz w:val="20"/>
          <w:szCs w:val="20"/>
          <w:lang w:val="en-GB"/>
        </w:rPr>
      </w:pPr>
      <w:r w:rsidRPr="0002671F">
        <w:rPr>
          <w:rFonts w:ascii="Verdana" w:hAnsi="Verdana"/>
          <w:sz w:val="20"/>
          <w:szCs w:val="20"/>
          <w:lang w:val="en-GB"/>
        </w:rPr>
        <w:t xml:space="preserve">The following is </w:t>
      </w:r>
      <w:bookmarkStart w:id="4" w:name="_Hlk199424541"/>
      <w:r w:rsidRPr="0002671F">
        <w:rPr>
          <w:rFonts w:ascii="Verdana" w:hAnsi="Verdana"/>
          <w:sz w:val="20"/>
          <w:szCs w:val="20"/>
          <w:lang w:val="en-GB"/>
        </w:rPr>
        <w:t>the list of required training courses</w:t>
      </w:r>
      <w:bookmarkEnd w:id="4"/>
      <w:r w:rsidRPr="0002671F">
        <w:rPr>
          <w:rFonts w:ascii="Verdana" w:hAnsi="Verdana"/>
          <w:sz w:val="20"/>
          <w:szCs w:val="20"/>
          <w:lang w:val="en-GB"/>
        </w:rPr>
        <w:t>:</w:t>
      </w:r>
    </w:p>
    <w:tbl>
      <w:tblPr>
        <w:tblW w:w="9612" w:type="dxa"/>
        <w:tblLook w:val="04A0" w:firstRow="1" w:lastRow="0" w:firstColumn="1" w:lastColumn="0" w:noHBand="0" w:noVBand="1"/>
      </w:tblPr>
      <w:tblGrid>
        <w:gridCol w:w="471"/>
        <w:gridCol w:w="5761"/>
        <w:gridCol w:w="1963"/>
        <w:gridCol w:w="1417"/>
      </w:tblGrid>
      <w:tr w:rsidR="0002671F" w:rsidRPr="0002671F" w14:paraId="6439F173" w14:textId="77777777" w:rsidTr="0002671F">
        <w:trPr>
          <w:trHeight w:val="456"/>
          <w:tblHeader/>
        </w:trPr>
        <w:tc>
          <w:tcPr>
            <w:tcW w:w="471" w:type="dxa"/>
            <w:tcBorders>
              <w:top w:val="single" w:sz="4" w:space="0" w:color="auto"/>
              <w:left w:val="single" w:sz="4" w:space="0" w:color="auto"/>
              <w:bottom w:val="single" w:sz="4" w:space="0" w:color="auto"/>
              <w:right w:val="dotted" w:sz="4" w:space="0" w:color="auto"/>
            </w:tcBorders>
            <w:shd w:val="clear" w:color="000000" w:fill="9BC2E6"/>
            <w:vAlign w:val="center"/>
            <w:hideMark/>
          </w:tcPr>
          <w:p w14:paraId="4EE3BAA9" w14:textId="77777777" w:rsidR="0002671F" w:rsidRPr="0002671F" w:rsidRDefault="0002671F" w:rsidP="00B804DF">
            <w:pPr>
              <w:spacing w:after="0" w:line="240" w:lineRule="auto"/>
              <w:jc w:val="center"/>
              <w:rPr>
                <w:rFonts w:ascii="Verdana" w:hAnsi="Verdana"/>
                <w:b/>
                <w:bCs/>
                <w:sz w:val="20"/>
                <w:szCs w:val="20"/>
                <w:lang w:val="en-GB"/>
              </w:rPr>
            </w:pPr>
            <w:bookmarkStart w:id="5" w:name="_Hlk199340872"/>
            <w:r w:rsidRPr="0002671F">
              <w:rPr>
                <w:rFonts w:ascii="Verdana" w:hAnsi="Verdana"/>
                <w:b/>
                <w:bCs/>
                <w:sz w:val="20"/>
                <w:szCs w:val="20"/>
                <w:lang w:val="en-GB"/>
              </w:rPr>
              <w:t>#</w:t>
            </w:r>
          </w:p>
        </w:tc>
        <w:tc>
          <w:tcPr>
            <w:tcW w:w="5761" w:type="dxa"/>
            <w:tcBorders>
              <w:top w:val="single" w:sz="4" w:space="0" w:color="auto"/>
              <w:left w:val="dotted" w:sz="4" w:space="0" w:color="auto"/>
              <w:bottom w:val="single" w:sz="4" w:space="0" w:color="auto"/>
              <w:right w:val="dotted" w:sz="4" w:space="0" w:color="auto"/>
            </w:tcBorders>
            <w:shd w:val="clear" w:color="000000" w:fill="9BC2E6"/>
            <w:vAlign w:val="center"/>
            <w:hideMark/>
          </w:tcPr>
          <w:p w14:paraId="117CC9CD" w14:textId="77777777" w:rsidR="0002671F" w:rsidRPr="0002671F" w:rsidRDefault="0002671F" w:rsidP="00B804DF">
            <w:pPr>
              <w:spacing w:after="0" w:line="240" w:lineRule="auto"/>
              <w:jc w:val="center"/>
              <w:rPr>
                <w:rFonts w:ascii="Verdana" w:hAnsi="Verdana"/>
                <w:b/>
                <w:bCs/>
                <w:sz w:val="20"/>
                <w:szCs w:val="20"/>
                <w:lang w:val="en-GB"/>
              </w:rPr>
            </w:pPr>
            <w:r w:rsidRPr="0002671F">
              <w:rPr>
                <w:rFonts w:ascii="Verdana" w:hAnsi="Verdana"/>
                <w:b/>
                <w:bCs/>
                <w:sz w:val="20"/>
                <w:szCs w:val="20"/>
                <w:lang w:val="en-GB"/>
              </w:rPr>
              <w:t>Training</w:t>
            </w:r>
          </w:p>
        </w:tc>
        <w:tc>
          <w:tcPr>
            <w:tcW w:w="1963" w:type="dxa"/>
            <w:tcBorders>
              <w:top w:val="single" w:sz="4" w:space="0" w:color="auto"/>
              <w:left w:val="dotted" w:sz="4" w:space="0" w:color="auto"/>
              <w:bottom w:val="single" w:sz="4" w:space="0" w:color="auto"/>
              <w:right w:val="dotted" w:sz="4" w:space="0" w:color="auto"/>
            </w:tcBorders>
            <w:shd w:val="clear" w:color="000000" w:fill="9BC2E6"/>
            <w:vAlign w:val="center"/>
            <w:hideMark/>
          </w:tcPr>
          <w:p w14:paraId="7B56803B" w14:textId="77777777" w:rsidR="0002671F" w:rsidRPr="0002671F" w:rsidRDefault="0002671F" w:rsidP="00B804DF">
            <w:pPr>
              <w:spacing w:after="0" w:line="240" w:lineRule="auto"/>
              <w:jc w:val="center"/>
              <w:rPr>
                <w:rFonts w:ascii="Verdana" w:hAnsi="Verdana"/>
                <w:b/>
                <w:bCs/>
                <w:sz w:val="20"/>
                <w:szCs w:val="20"/>
                <w:lang w:val="en-GB"/>
              </w:rPr>
            </w:pPr>
            <w:r w:rsidRPr="0002671F">
              <w:rPr>
                <w:rFonts w:ascii="Verdana" w:hAnsi="Verdana"/>
                <w:b/>
                <w:bCs/>
                <w:sz w:val="20"/>
                <w:szCs w:val="20"/>
                <w:lang w:val="en-GB"/>
              </w:rPr>
              <w:t>Training Code</w:t>
            </w:r>
          </w:p>
        </w:tc>
        <w:tc>
          <w:tcPr>
            <w:tcW w:w="1417" w:type="dxa"/>
            <w:tcBorders>
              <w:top w:val="single" w:sz="4" w:space="0" w:color="auto"/>
              <w:left w:val="dotted" w:sz="4" w:space="0" w:color="auto"/>
              <w:bottom w:val="single" w:sz="4" w:space="0" w:color="auto"/>
              <w:right w:val="single" w:sz="4" w:space="0" w:color="auto"/>
            </w:tcBorders>
            <w:shd w:val="clear" w:color="000000" w:fill="9BC2E6"/>
            <w:vAlign w:val="center"/>
            <w:hideMark/>
          </w:tcPr>
          <w:p w14:paraId="62800483" w14:textId="77777777" w:rsidR="0002671F" w:rsidRPr="0002671F" w:rsidRDefault="0002671F" w:rsidP="0002671F">
            <w:pPr>
              <w:spacing w:after="0" w:line="240" w:lineRule="auto"/>
              <w:jc w:val="center"/>
              <w:rPr>
                <w:rFonts w:ascii="Verdana" w:hAnsi="Verdana"/>
                <w:b/>
                <w:bCs/>
                <w:sz w:val="20"/>
                <w:szCs w:val="20"/>
                <w:lang w:val="en-GB"/>
              </w:rPr>
            </w:pPr>
            <w:r w:rsidRPr="0002671F">
              <w:rPr>
                <w:rFonts w:ascii="Verdana" w:hAnsi="Verdana"/>
                <w:b/>
                <w:bCs/>
                <w:sz w:val="20"/>
                <w:szCs w:val="20"/>
                <w:lang w:val="en-GB"/>
              </w:rPr>
              <w:t>Number of trainees</w:t>
            </w:r>
          </w:p>
        </w:tc>
      </w:tr>
      <w:tr w:rsidR="0002671F" w:rsidRPr="0002671F" w14:paraId="0F5B0E29" w14:textId="77777777" w:rsidTr="0002671F">
        <w:trPr>
          <w:trHeight w:val="288"/>
        </w:trPr>
        <w:tc>
          <w:tcPr>
            <w:tcW w:w="471" w:type="dxa"/>
            <w:tcBorders>
              <w:top w:val="single" w:sz="4" w:space="0" w:color="9BC2E6"/>
              <w:left w:val="single" w:sz="4" w:space="0" w:color="auto"/>
              <w:bottom w:val="dotted" w:sz="4" w:space="0" w:color="auto"/>
              <w:right w:val="dotted" w:sz="4" w:space="0" w:color="auto"/>
            </w:tcBorders>
            <w:shd w:val="clear" w:color="DDEBF7" w:fill="DDEBF7"/>
            <w:noWrap/>
            <w:hideMark/>
          </w:tcPr>
          <w:p w14:paraId="1DF0BD25"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1</w:t>
            </w:r>
          </w:p>
        </w:tc>
        <w:tc>
          <w:tcPr>
            <w:tcW w:w="5761" w:type="dxa"/>
            <w:tcBorders>
              <w:top w:val="single" w:sz="4" w:space="0" w:color="9BC2E6"/>
              <w:left w:val="dotted" w:sz="4" w:space="0" w:color="auto"/>
              <w:bottom w:val="dotted" w:sz="4" w:space="0" w:color="auto"/>
              <w:right w:val="dotted" w:sz="4" w:space="0" w:color="auto"/>
            </w:tcBorders>
            <w:shd w:val="clear" w:color="DDEBF7" w:fill="DDEBF7"/>
            <w:vAlign w:val="center"/>
            <w:hideMark/>
          </w:tcPr>
          <w:p w14:paraId="3794EB4A" w14:textId="77777777" w:rsidR="0002671F" w:rsidRPr="0002671F" w:rsidRDefault="0002671F" w:rsidP="008A5370">
            <w:pPr>
              <w:spacing w:after="0" w:line="240" w:lineRule="auto"/>
              <w:rPr>
                <w:rFonts w:ascii="Verdana" w:hAnsi="Verdana"/>
                <w:sz w:val="20"/>
                <w:szCs w:val="20"/>
                <w:lang w:val="en-GB"/>
              </w:rPr>
            </w:pPr>
            <w:r w:rsidRPr="0002671F">
              <w:rPr>
                <w:rFonts w:ascii="Verdana" w:hAnsi="Verdana"/>
                <w:sz w:val="20"/>
                <w:szCs w:val="20"/>
                <w:lang w:val="en-GB"/>
              </w:rPr>
              <w:t>Python (OPYT)</w:t>
            </w:r>
          </w:p>
        </w:tc>
        <w:tc>
          <w:tcPr>
            <w:tcW w:w="1963" w:type="dxa"/>
            <w:tcBorders>
              <w:top w:val="single" w:sz="4" w:space="0" w:color="9BC2E6"/>
              <w:left w:val="dotted" w:sz="4" w:space="0" w:color="auto"/>
              <w:bottom w:val="dotted" w:sz="4" w:space="0" w:color="auto"/>
              <w:right w:val="dotted" w:sz="4" w:space="0" w:color="auto"/>
            </w:tcBorders>
            <w:shd w:val="clear" w:color="DDEBF7" w:fill="DDEBF7"/>
            <w:noWrap/>
            <w:hideMark/>
          </w:tcPr>
          <w:p w14:paraId="67134E39"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OT-OPYT</w:t>
            </w:r>
          </w:p>
        </w:tc>
        <w:tc>
          <w:tcPr>
            <w:tcW w:w="1417" w:type="dxa"/>
            <w:tcBorders>
              <w:top w:val="single" w:sz="4" w:space="0" w:color="9BC2E6"/>
              <w:left w:val="dotted" w:sz="4" w:space="0" w:color="auto"/>
              <w:bottom w:val="dotted" w:sz="4" w:space="0" w:color="auto"/>
              <w:right w:val="single" w:sz="4" w:space="0" w:color="auto"/>
            </w:tcBorders>
            <w:shd w:val="clear" w:color="DDEBF7" w:fill="DDEBF7"/>
            <w:noWrap/>
            <w:hideMark/>
          </w:tcPr>
          <w:p w14:paraId="00607452" w14:textId="77777777" w:rsidR="0002671F" w:rsidRPr="0002671F" w:rsidRDefault="0002671F" w:rsidP="0002671F">
            <w:pPr>
              <w:spacing w:after="0" w:line="240" w:lineRule="auto"/>
              <w:jc w:val="center"/>
              <w:rPr>
                <w:rFonts w:ascii="Verdana" w:hAnsi="Verdana"/>
                <w:sz w:val="20"/>
                <w:szCs w:val="20"/>
                <w:lang w:val="en-GB"/>
              </w:rPr>
            </w:pPr>
            <w:r w:rsidRPr="0002671F">
              <w:rPr>
                <w:rFonts w:ascii="Verdana" w:hAnsi="Verdana"/>
                <w:sz w:val="20"/>
                <w:szCs w:val="20"/>
                <w:lang w:val="en-GB"/>
              </w:rPr>
              <w:t>3</w:t>
            </w:r>
          </w:p>
        </w:tc>
      </w:tr>
      <w:tr w:rsidR="0002671F" w:rsidRPr="0002671F" w14:paraId="49C2597C" w14:textId="77777777" w:rsidTr="0002671F">
        <w:trPr>
          <w:trHeight w:val="288"/>
        </w:trPr>
        <w:tc>
          <w:tcPr>
            <w:tcW w:w="471" w:type="dxa"/>
            <w:tcBorders>
              <w:top w:val="dotted" w:sz="4" w:space="0" w:color="auto"/>
              <w:left w:val="single" w:sz="4" w:space="0" w:color="auto"/>
              <w:bottom w:val="dotted" w:sz="4" w:space="0" w:color="auto"/>
              <w:right w:val="dotted" w:sz="4" w:space="0" w:color="auto"/>
            </w:tcBorders>
            <w:shd w:val="clear" w:color="auto" w:fill="auto"/>
            <w:noWrap/>
            <w:hideMark/>
          </w:tcPr>
          <w:p w14:paraId="333B005B"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2</w:t>
            </w:r>
          </w:p>
        </w:tc>
        <w:tc>
          <w:tcPr>
            <w:tcW w:w="5761" w:type="dxa"/>
            <w:tcBorders>
              <w:top w:val="single" w:sz="4" w:space="0" w:color="9BC2E6"/>
              <w:left w:val="nil"/>
              <w:bottom w:val="single" w:sz="4" w:space="0" w:color="9BC2E6"/>
              <w:right w:val="nil"/>
            </w:tcBorders>
            <w:shd w:val="clear" w:color="auto" w:fill="auto"/>
            <w:noWrap/>
            <w:vAlign w:val="bottom"/>
            <w:hideMark/>
          </w:tcPr>
          <w:p w14:paraId="79897382" w14:textId="77777777" w:rsidR="0002671F" w:rsidRPr="0002671F" w:rsidRDefault="0002671F" w:rsidP="008A5370">
            <w:pPr>
              <w:spacing w:after="0" w:line="240" w:lineRule="auto"/>
              <w:rPr>
                <w:rFonts w:ascii="Verdana" w:hAnsi="Verdana"/>
                <w:sz w:val="20"/>
                <w:szCs w:val="20"/>
                <w:lang w:val="en-GB"/>
              </w:rPr>
            </w:pPr>
            <w:r w:rsidRPr="0002671F">
              <w:rPr>
                <w:rFonts w:ascii="Verdana" w:hAnsi="Verdana"/>
                <w:sz w:val="20"/>
                <w:szCs w:val="20"/>
                <w:lang w:val="en-GB"/>
              </w:rPr>
              <w:t>System Administration Basic (Linux)</w:t>
            </w:r>
          </w:p>
        </w:tc>
        <w:tc>
          <w:tcPr>
            <w:tcW w:w="1963" w:type="dxa"/>
            <w:tcBorders>
              <w:top w:val="dotted" w:sz="4" w:space="0" w:color="auto"/>
              <w:left w:val="dotted" w:sz="4" w:space="0" w:color="auto"/>
              <w:bottom w:val="dotted" w:sz="4" w:space="0" w:color="auto"/>
              <w:right w:val="dotted" w:sz="4" w:space="0" w:color="auto"/>
            </w:tcBorders>
            <w:shd w:val="clear" w:color="auto" w:fill="auto"/>
            <w:noWrap/>
            <w:hideMark/>
          </w:tcPr>
          <w:p w14:paraId="29214D72"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LA-I</w:t>
            </w:r>
          </w:p>
        </w:tc>
        <w:tc>
          <w:tcPr>
            <w:tcW w:w="1417" w:type="dxa"/>
            <w:tcBorders>
              <w:top w:val="dotted" w:sz="4" w:space="0" w:color="auto"/>
              <w:left w:val="dotted" w:sz="4" w:space="0" w:color="auto"/>
              <w:bottom w:val="dotted" w:sz="4" w:space="0" w:color="auto"/>
              <w:right w:val="single" w:sz="4" w:space="0" w:color="auto"/>
            </w:tcBorders>
            <w:shd w:val="clear" w:color="auto" w:fill="auto"/>
            <w:noWrap/>
            <w:hideMark/>
          </w:tcPr>
          <w:p w14:paraId="378378E9" w14:textId="77777777" w:rsidR="0002671F" w:rsidRPr="0002671F" w:rsidRDefault="0002671F" w:rsidP="0002671F">
            <w:pPr>
              <w:spacing w:after="0" w:line="240" w:lineRule="auto"/>
              <w:jc w:val="center"/>
              <w:rPr>
                <w:rFonts w:ascii="Verdana" w:hAnsi="Verdana"/>
                <w:sz w:val="20"/>
                <w:szCs w:val="20"/>
                <w:lang w:val="en-GB"/>
              </w:rPr>
            </w:pPr>
            <w:r w:rsidRPr="0002671F">
              <w:rPr>
                <w:rFonts w:ascii="Verdana" w:hAnsi="Verdana"/>
                <w:sz w:val="20"/>
                <w:szCs w:val="20"/>
                <w:lang w:val="en-GB"/>
              </w:rPr>
              <w:t>1</w:t>
            </w:r>
          </w:p>
        </w:tc>
      </w:tr>
      <w:tr w:rsidR="0002671F" w:rsidRPr="0002671F" w14:paraId="6C20CA53" w14:textId="77777777" w:rsidTr="0002671F">
        <w:trPr>
          <w:trHeight w:val="264"/>
        </w:trPr>
        <w:tc>
          <w:tcPr>
            <w:tcW w:w="471" w:type="dxa"/>
            <w:tcBorders>
              <w:top w:val="dotted" w:sz="4" w:space="0" w:color="auto"/>
              <w:left w:val="single" w:sz="4" w:space="0" w:color="auto"/>
              <w:bottom w:val="dotted" w:sz="4" w:space="0" w:color="auto"/>
              <w:right w:val="dotted" w:sz="4" w:space="0" w:color="auto"/>
            </w:tcBorders>
            <w:shd w:val="clear" w:color="DDEBF7" w:fill="DDEBF7"/>
            <w:noWrap/>
            <w:hideMark/>
          </w:tcPr>
          <w:p w14:paraId="3FEFD7E4"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3</w:t>
            </w:r>
          </w:p>
        </w:tc>
        <w:tc>
          <w:tcPr>
            <w:tcW w:w="5761" w:type="dxa"/>
            <w:tcBorders>
              <w:top w:val="dotted" w:sz="4" w:space="0" w:color="auto"/>
              <w:left w:val="dotted" w:sz="4" w:space="0" w:color="auto"/>
              <w:bottom w:val="dotted" w:sz="4" w:space="0" w:color="auto"/>
              <w:right w:val="dotted" w:sz="4" w:space="0" w:color="auto"/>
            </w:tcBorders>
            <w:shd w:val="clear" w:color="DDEBF7" w:fill="DDEBF7"/>
            <w:hideMark/>
          </w:tcPr>
          <w:p w14:paraId="6F3A2A9B" w14:textId="77777777" w:rsidR="0002671F" w:rsidRPr="0002671F" w:rsidRDefault="0002671F" w:rsidP="008A5370">
            <w:pPr>
              <w:spacing w:after="0" w:line="240" w:lineRule="auto"/>
              <w:rPr>
                <w:rFonts w:ascii="Verdana" w:hAnsi="Verdana"/>
                <w:sz w:val="20"/>
                <w:szCs w:val="20"/>
                <w:lang w:val="en-GB"/>
              </w:rPr>
            </w:pPr>
            <w:r w:rsidRPr="0002671F">
              <w:rPr>
                <w:rFonts w:ascii="Verdana" w:hAnsi="Verdana"/>
                <w:sz w:val="20"/>
                <w:szCs w:val="20"/>
                <w:lang w:val="en-GB"/>
              </w:rPr>
              <w:t>IT-Enterprise software technologies</w:t>
            </w:r>
          </w:p>
        </w:tc>
        <w:tc>
          <w:tcPr>
            <w:tcW w:w="1963" w:type="dxa"/>
            <w:tcBorders>
              <w:top w:val="dotted" w:sz="4" w:space="0" w:color="auto"/>
              <w:left w:val="dotted" w:sz="4" w:space="0" w:color="auto"/>
              <w:bottom w:val="dotted" w:sz="4" w:space="0" w:color="auto"/>
              <w:right w:val="dotted" w:sz="4" w:space="0" w:color="auto"/>
            </w:tcBorders>
            <w:shd w:val="clear" w:color="DDEBF7" w:fill="DDEBF7"/>
            <w:noWrap/>
            <w:hideMark/>
          </w:tcPr>
          <w:p w14:paraId="258161EA"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w:t>
            </w:r>
          </w:p>
        </w:tc>
        <w:tc>
          <w:tcPr>
            <w:tcW w:w="1417" w:type="dxa"/>
            <w:tcBorders>
              <w:top w:val="dotted" w:sz="4" w:space="0" w:color="auto"/>
              <w:left w:val="dotted" w:sz="4" w:space="0" w:color="auto"/>
              <w:bottom w:val="dotted" w:sz="4" w:space="0" w:color="auto"/>
              <w:right w:val="single" w:sz="4" w:space="0" w:color="auto"/>
            </w:tcBorders>
            <w:shd w:val="clear" w:color="DDEBF7" w:fill="DDEBF7"/>
            <w:noWrap/>
            <w:hideMark/>
          </w:tcPr>
          <w:p w14:paraId="6A842F8B" w14:textId="77777777" w:rsidR="0002671F" w:rsidRPr="0002671F" w:rsidRDefault="0002671F" w:rsidP="0002671F">
            <w:pPr>
              <w:spacing w:after="0" w:line="240" w:lineRule="auto"/>
              <w:jc w:val="center"/>
              <w:rPr>
                <w:rFonts w:ascii="Verdana" w:hAnsi="Verdana"/>
                <w:sz w:val="20"/>
                <w:szCs w:val="20"/>
                <w:lang w:val="en-GB"/>
              </w:rPr>
            </w:pPr>
            <w:r w:rsidRPr="0002671F">
              <w:rPr>
                <w:rFonts w:ascii="Verdana" w:hAnsi="Verdana"/>
                <w:sz w:val="20"/>
                <w:szCs w:val="20"/>
                <w:lang w:val="en-GB"/>
              </w:rPr>
              <w:t>2</w:t>
            </w:r>
          </w:p>
        </w:tc>
      </w:tr>
      <w:tr w:rsidR="0002671F" w:rsidRPr="0002671F" w14:paraId="10C86ADE" w14:textId="77777777" w:rsidTr="0002671F">
        <w:trPr>
          <w:trHeight w:val="288"/>
        </w:trPr>
        <w:tc>
          <w:tcPr>
            <w:tcW w:w="471" w:type="dxa"/>
            <w:tcBorders>
              <w:top w:val="dotted" w:sz="4" w:space="0" w:color="auto"/>
              <w:left w:val="single" w:sz="4" w:space="0" w:color="auto"/>
              <w:bottom w:val="dotted" w:sz="4" w:space="0" w:color="auto"/>
              <w:right w:val="dotted" w:sz="4" w:space="0" w:color="auto"/>
            </w:tcBorders>
            <w:shd w:val="clear" w:color="auto" w:fill="auto"/>
            <w:noWrap/>
            <w:hideMark/>
          </w:tcPr>
          <w:p w14:paraId="40FEC265"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4</w:t>
            </w:r>
          </w:p>
        </w:tc>
        <w:tc>
          <w:tcPr>
            <w:tcW w:w="576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8747A6E" w14:textId="77777777" w:rsidR="0002671F" w:rsidRPr="0002671F" w:rsidRDefault="0002671F" w:rsidP="008A5370">
            <w:pPr>
              <w:spacing w:after="0" w:line="240" w:lineRule="auto"/>
              <w:rPr>
                <w:rFonts w:ascii="Verdana" w:hAnsi="Verdana"/>
                <w:sz w:val="20"/>
                <w:szCs w:val="20"/>
                <w:lang w:val="en-GB"/>
              </w:rPr>
            </w:pPr>
            <w:r w:rsidRPr="0002671F">
              <w:rPr>
                <w:rFonts w:ascii="Verdana" w:hAnsi="Verdana"/>
                <w:sz w:val="20"/>
                <w:szCs w:val="20"/>
                <w:lang w:val="en-GB"/>
              </w:rPr>
              <w:t>Elasticsearch Engineering</w:t>
            </w:r>
          </w:p>
        </w:tc>
        <w:tc>
          <w:tcPr>
            <w:tcW w:w="1963" w:type="dxa"/>
            <w:tcBorders>
              <w:top w:val="dotted" w:sz="4" w:space="0" w:color="auto"/>
              <w:left w:val="dotted" w:sz="4" w:space="0" w:color="auto"/>
              <w:bottom w:val="dotted" w:sz="4" w:space="0" w:color="auto"/>
              <w:right w:val="dotted" w:sz="4" w:space="0" w:color="auto"/>
            </w:tcBorders>
            <w:shd w:val="clear" w:color="auto" w:fill="auto"/>
            <w:noWrap/>
            <w:hideMark/>
          </w:tcPr>
          <w:p w14:paraId="77898A5A"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ELEN</w:t>
            </w:r>
          </w:p>
        </w:tc>
        <w:tc>
          <w:tcPr>
            <w:tcW w:w="1417" w:type="dxa"/>
            <w:tcBorders>
              <w:top w:val="dotted" w:sz="4" w:space="0" w:color="auto"/>
              <w:left w:val="dotted" w:sz="4" w:space="0" w:color="auto"/>
              <w:bottom w:val="dotted" w:sz="4" w:space="0" w:color="auto"/>
              <w:right w:val="single" w:sz="4" w:space="0" w:color="auto"/>
            </w:tcBorders>
            <w:shd w:val="clear" w:color="auto" w:fill="auto"/>
            <w:noWrap/>
            <w:hideMark/>
          </w:tcPr>
          <w:p w14:paraId="3AA616E0" w14:textId="77777777" w:rsidR="0002671F" w:rsidRPr="0002671F" w:rsidRDefault="0002671F" w:rsidP="0002671F">
            <w:pPr>
              <w:spacing w:after="0" w:line="240" w:lineRule="auto"/>
              <w:jc w:val="center"/>
              <w:rPr>
                <w:rFonts w:ascii="Verdana" w:hAnsi="Verdana"/>
                <w:sz w:val="20"/>
                <w:szCs w:val="20"/>
                <w:lang w:val="en-GB"/>
              </w:rPr>
            </w:pPr>
            <w:r w:rsidRPr="0002671F">
              <w:rPr>
                <w:rFonts w:ascii="Verdana" w:hAnsi="Verdana"/>
                <w:sz w:val="20"/>
                <w:szCs w:val="20"/>
                <w:lang w:val="en-GB"/>
              </w:rPr>
              <w:t>5</w:t>
            </w:r>
          </w:p>
        </w:tc>
      </w:tr>
      <w:tr w:rsidR="0002671F" w:rsidRPr="0002671F" w14:paraId="3989D24B" w14:textId="77777777" w:rsidTr="0002671F">
        <w:trPr>
          <w:trHeight w:val="288"/>
        </w:trPr>
        <w:tc>
          <w:tcPr>
            <w:tcW w:w="471" w:type="dxa"/>
            <w:tcBorders>
              <w:top w:val="dotted" w:sz="4" w:space="0" w:color="auto"/>
              <w:left w:val="single" w:sz="4" w:space="0" w:color="auto"/>
              <w:bottom w:val="dotted" w:sz="4" w:space="0" w:color="auto"/>
              <w:right w:val="dotted" w:sz="4" w:space="0" w:color="auto"/>
            </w:tcBorders>
            <w:shd w:val="clear" w:color="DDEBF7" w:fill="DDEBF7"/>
            <w:noWrap/>
            <w:hideMark/>
          </w:tcPr>
          <w:p w14:paraId="73B871CE"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5</w:t>
            </w:r>
          </w:p>
        </w:tc>
        <w:tc>
          <w:tcPr>
            <w:tcW w:w="5761" w:type="dxa"/>
            <w:tcBorders>
              <w:top w:val="dotted" w:sz="4" w:space="0" w:color="auto"/>
              <w:left w:val="dotted" w:sz="4" w:space="0" w:color="auto"/>
              <w:bottom w:val="dotted" w:sz="4" w:space="0" w:color="auto"/>
              <w:right w:val="dotted" w:sz="4" w:space="0" w:color="auto"/>
            </w:tcBorders>
            <w:shd w:val="clear" w:color="DDEBF7" w:fill="DDEBF7"/>
            <w:vAlign w:val="center"/>
            <w:hideMark/>
          </w:tcPr>
          <w:p w14:paraId="05F2DDA8" w14:textId="77777777" w:rsidR="0002671F" w:rsidRPr="0002671F" w:rsidRDefault="0002671F" w:rsidP="008A5370">
            <w:pPr>
              <w:spacing w:after="0" w:line="240" w:lineRule="auto"/>
              <w:rPr>
                <w:rFonts w:ascii="Verdana" w:hAnsi="Verdana"/>
                <w:sz w:val="20"/>
                <w:szCs w:val="20"/>
                <w:lang w:val="en-GB"/>
              </w:rPr>
            </w:pPr>
            <w:r w:rsidRPr="0002671F">
              <w:rPr>
                <w:rFonts w:ascii="Verdana" w:hAnsi="Verdana"/>
                <w:sz w:val="20"/>
                <w:szCs w:val="20"/>
                <w:lang w:val="en-GB"/>
              </w:rPr>
              <w:t>AI for business</w:t>
            </w:r>
          </w:p>
        </w:tc>
        <w:tc>
          <w:tcPr>
            <w:tcW w:w="1963" w:type="dxa"/>
            <w:tcBorders>
              <w:top w:val="dotted" w:sz="4" w:space="0" w:color="auto"/>
              <w:left w:val="dotted" w:sz="4" w:space="0" w:color="auto"/>
              <w:bottom w:val="dotted" w:sz="4" w:space="0" w:color="auto"/>
              <w:right w:val="dotted" w:sz="4" w:space="0" w:color="auto"/>
            </w:tcBorders>
            <w:shd w:val="clear" w:color="DDEBF7" w:fill="DDEBF7"/>
            <w:noWrap/>
            <w:hideMark/>
          </w:tcPr>
          <w:p w14:paraId="512E2636"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AI-900T00</w:t>
            </w:r>
          </w:p>
        </w:tc>
        <w:tc>
          <w:tcPr>
            <w:tcW w:w="1417" w:type="dxa"/>
            <w:tcBorders>
              <w:top w:val="dotted" w:sz="4" w:space="0" w:color="auto"/>
              <w:left w:val="dotted" w:sz="4" w:space="0" w:color="auto"/>
              <w:bottom w:val="dotted" w:sz="4" w:space="0" w:color="auto"/>
              <w:right w:val="single" w:sz="4" w:space="0" w:color="auto"/>
            </w:tcBorders>
            <w:shd w:val="clear" w:color="DDEBF7" w:fill="DDEBF7"/>
            <w:noWrap/>
            <w:hideMark/>
          </w:tcPr>
          <w:p w14:paraId="359BEAC2" w14:textId="77777777" w:rsidR="0002671F" w:rsidRPr="0002671F" w:rsidRDefault="0002671F" w:rsidP="0002671F">
            <w:pPr>
              <w:spacing w:after="0" w:line="240" w:lineRule="auto"/>
              <w:jc w:val="center"/>
              <w:rPr>
                <w:rFonts w:ascii="Verdana" w:hAnsi="Verdana"/>
                <w:sz w:val="20"/>
                <w:szCs w:val="20"/>
                <w:lang w:val="en-GB"/>
              </w:rPr>
            </w:pPr>
            <w:r w:rsidRPr="0002671F">
              <w:rPr>
                <w:rFonts w:ascii="Verdana" w:hAnsi="Verdana"/>
                <w:sz w:val="20"/>
                <w:szCs w:val="20"/>
                <w:lang w:val="en-GB"/>
              </w:rPr>
              <w:t>5</w:t>
            </w:r>
          </w:p>
        </w:tc>
      </w:tr>
      <w:tr w:rsidR="0002671F" w:rsidRPr="0002671F" w14:paraId="6AFDB4AA" w14:textId="77777777" w:rsidTr="0002671F">
        <w:trPr>
          <w:trHeight w:val="456"/>
        </w:trPr>
        <w:tc>
          <w:tcPr>
            <w:tcW w:w="471" w:type="dxa"/>
            <w:tcBorders>
              <w:top w:val="dotted" w:sz="4" w:space="0" w:color="auto"/>
              <w:left w:val="single" w:sz="4" w:space="0" w:color="auto"/>
              <w:bottom w:val="dotted" w:sz="4" w:space="0" w:color="auto"/>
              <w:right w:val="dotted" w:sz="4" w:space="0" w:color="auto"/>
            </w:tcBorders>
            <w:shd w:val="clear" w:color="auto" w:fill="auto"/>
            <w:noWrap/>
            <w:hideMark/>
          </w:tcPr>
          <w:p w14:paraId="77555B76"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6</w:t>
            </w:r>
          </w:p>
        </w:tc>
        <w:tc>
          <w:tcPr>
            <w:tcW w:w="5761" w:type="dxa"/>
            <w:tcBorders>
              <w:top w:val="dotted" w:sz="4" w:space="0" w:color="auto"/>
              <w:left w:val="dotted" w:sz="4" w:space="0" w:color="auto"/>
              <w:bottom w:val="dotted" w:sz="4" w:space="0" w:color="auto"/>
              <w:right w:val="dotted" w:sz="4" w:space="0" w:color="auto"/>
            </w:tcBorders>
            <w:shd w:val="clear" w:color="auto" w:fill="auto"/>
            <w:hideMark/>
          </w:tcPr>
          <w:p w14:paraId="20A2C45E" w14:textId="77777777" w:rsidR="0002671F" w:rsidRPr="0002671F" w:rsidRDefault="0002671F" w:rsidP="008A5370">
            <w:pPr>
              <w:spacing w:after="0" w:line="240" w:lineRule="auto"/>
              <w:rPr>
                <w:rFonts w:ascii="Verdana" w:hAnsi="Verdana"/>
                <w:sz w:val="20"/>
                <w:szCs w:val="20"/>
                <w:lang w:val="en-GB"/>
              </w:rPr>
            </w:pPr>
            <w:r w:rsidRPr="0002671F">
              <w:rPr>
                <w:rFonts w:ascii="Verdana" w:hAnsi="Verdana"/>
                <w:sz w:val="20"/>
                <w:szCs w:val="20"/>
                <w:lang w:val="en-GB"/>
              </w:rPr>
              <w:t xml:space="preserve">Implementation and management of IT services according to the standard ISO/IEC 20000 </w:t>
            </w:r>
          </w:p>
        </w:tc>
        <w:tc>
          <w:tcPr>
            <w:tcW w:w="1963" w:type="dxa"/>
            <w:tcBorders>
              <w:top w:val="dotted" w:sz="4" w:space="0" w:color="auto"/>
              <w:left w:val="dotted" w:sz="4" w:space="0" w:color="auto"/>
              <w:bottom w:val="dotted" w:sz="4" w:space="0" w:color="auto"/>
              <w:right w:val="dotted" w:sz="4" w:space="0" w:color="auto"/>
            </w:tcBorders>
            <w:shd w:val="clear" w:color="auto" w:fill="auto"/>
            <w:noWrap/>
            <w:hideMark/>
          </w:tcPr>
          <w:p w14:paraId="1F53FF6D"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ISO/IEC 20000</w:t>
            </w:r>
          </w:p>
        </w:tc>
        <w:tc>
          <w:tcPr>
            <w:tcW w:w="1417" w:type="dxa"/>
            <w:tcBorders>
              <w:top w:val="dotted" w:sz="4" w:space="0" w:color="auto"/>
              <w:left w:val="dotted" w:sz="4" w:space="0" w:color="auto"/>
              <w:bottom w:val="dotted" w:sz="4" w:space="0" w:color="auto"/>
              <w:right w:val="single" w:sz="4" w:space="0" w:color="auto"/>
            </w:tcBorders>
            <w:shd w:val="clear" w:color="auto" w:fill="auto"/>
            <w:noWrap/>
            <w:hideMark/>
          </w:tcPr>
          <w:p w14:paraId="21FFBCE0" w14:textId="77777777" w:rsidR="0002671F" w:rsidRPr="0002671F" w:rsidRDefault="0002671F" w:rsidP="0002671F">
            <w:pPr>
              <w:spacing w:after="0" w:line="240" w:lineRule="auto"/>
              <w:jc w:val="center"/>
              <w:rPr>
                <w:rFonts w:ascii="Verdana" w:hAnsi="Verdana"/>
                <w:sz w:val="20"/>
                <w:szCs w:val="20"/>
                <w:lang w:val="en-GB"/>
              </w:rPr>
            </w:pPr>
            <w:r w:rsidRPr="0002671F">
              <w:rPr>
                <w:rFonts w:ascii="Verdana" w:hAnsi="Verdana"/>
                <w:sz w:val="20"/>
                <w:szCs w:val="20"/>
                <w:lang w:val="en-GB"/>
              </w:rPr>
              <w:t>3</w:t>
            </w:r>
          </w:p>
        </w:tc>
      </w:tr>
      <w:tr w:rsidR="0002671F" w:rsidRPr="0002671F" w14:paraId="6E48175D" w14:textId="77777777" w:rsidTr="0002671F">
        <w:trPr>
          <w:trHeight w:val="456"/>
        </w:trPr>
        <w:tc>
          <w:tcPr>
            <w:tcW w:w="471" w:type="dxa"/>
            <w:tcBorders>
              <w:top w:val="dotted" w:sz="4" w:space="0" w:color="auto"/>
              <w:left w:val="single" w:sz="4" w:space="0" w:color="auto"/>
              <w:bottom w:val="dotted" w:sz="4" w:space="0" w:color="auto"/>
              <w:right w:val="dotted" w:sz="4" w:space="0" w:color="auto"/>
            </w:tcBorders>
            <w:shd w:val="clear" w:color="DDEBF7" w:fill="DDEBF7"/>
            <w:noWrap/>
            <w:hideMark/>
          </w:tcPr>
          <w:p w14:paraId="2208CF0D"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7</w:t>
            </w:r>
          </w:p>
        </w:tc>
        <w:tc>
          <w:tcPr>
            <w:tcW w:w="5761" w:type="dxa"/>
            <w:tcBorders>
              <w:top w:val="dotted" w:sz="4" w:space="0" w:color="auto"/>
              <w:left w:val="dotted" w:sz="4" w:space="0" w:color="auto"/>
              <w:bottom w:val="dotted" w:sz="4" w:space="0" w:color="auto"/>
              <w:right w:val="dotted" w:sz="4" w:space="0" w:color="auto"/>
            </w:tcBorders>
            <w:shd w:val="clear" w:color="DDEBF7" w:fill="DDEBF7"/>
            <w:hideMark/>
          </w:tcPr>
          <w:p w14:paraId="46FBF1C6" w14:textId="77777777" w:rsidR="0002671F" w:rsidRPr="0002671F" w:rsidRDefault="0002671F" w:rsidP="008A5370">
            <w:pPr>
              <w:spacing w:after="0" w:line="240" w:lineRule="auto"/>
              <w:rPr>
                <w:rFonts w:ascii="Verdana" w:hAnsi="Verdana"/>
                <w:sz w:val="20"/>
                <w:szCs w:val="20"/>
                <w:lang w:val="en-GB"/>
              </w:rPr>
            </w:pPr>
            <w:r w:rsidRPr="0002671F">
              <w:rPr>
                <w:rFonts w:ascii="Verdana" w:hAnsi="Verdana"/>
                <w:sz w:val="20"/>
                <w:szCs w:val="20"/>
                <w:lang w:val="en-GB"/>
              </w:rPr>
              <w:t>Developing and managing a public key infrastructure in a Windows environment</w:t>
            </w:r>
          </w:p>
        </w:tc>
        <w:tc>
          <w:tcPr>
            <w:tcW w:w="1963" w:type="dxa"/>
            <w:tcBorders>
              <w:top w:val="dotted" w:sz="4" w:space="0" w:color="auto"/>
              <w:left w:val="dotted" w:sz="4" w:space="0" w:color="auto"/>
              <w:bottom w:val="dotted" w:sz="4" w:space="0" w:color="auto"/>
              <w:right w:val="dotted" w:sz="4" w:space="0" w:color="auto"/>
            </w:tcBorders>
            <w:shd w:val="clear" w:color="DDEBF7" w:fill="DDEBF7"/>
            <w:noWrap/>
            <w:hideMark/>
          </w:tcPr>
          <w:p w14:paraId="4A7720C8"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MS-2821</w:t>
            </w:r>
          </w:p>
        </w:tc>
        <w:tc>
          <w:tcPr>
            <w:tcW w:w="1417" w:type="dxa"/>
            <w:tcBorders>
              <w:top w:val="dotted" w:sz="4" w:space="0" w:color="auto"/>
              <w:left w:val="dotted" w:sz="4" w:space="0" w:color="auto"/>
              <w:bottom w:val="dotted" w:sz="4" w:space="0" w:color="auto"/>
              <w:right w:val="single" w:sz="4" w:space="0" w:color="auto"/>
            </w:tcBorders>
            <w:shd w:val="clear" w:color="DDEBF7" w:fill="DDEBF7"/>
            <w:noWrap/>
            <w:hideMark/>
          </w:tcPr>
          <w:p w14:paraId="1D98141B" w14:textId="77777777" w:rsidR="0002671F" w:rsidRPr="0002671F" w:rsidRDefault="0002671F" w:rsidP="0002671F">
            <w:pPr>
              <w:spacing w:after="0" w:line="240" w:lineRule="auto"/>
              <w:jc w:val="center"/>
              <w:rPr>
                <w:rFonts w:ascii="Verdana" w:hAnsi="Verdana"/>
                <w:sz w:val="20"/>
                <w:szCs w:val="20"/>
                <w:lang w:val="en-GB"/>
              </w:rPr>
            </w:pPr>
            <w:r w:rsidRPr="0002671F">
              <w:rPr>
                <w:rFonts w:ascii="Verdana" w:hAnsi="Verdana"/>
                <w:sz w:val="20"/>
                <w:szCs w:val="20"/>
                <w:lang w:val="en-GB"/>
              </w:rPr>
              <w:t>1</w:t>
            </w:r>
          </w:p>
        </w:tc>
      </w:tr>
      <w:tr w:rsidR="0002671F" w:rsidRPr="0002671F" w14:paraId="3B6E8282" w14:textId="77777777" w:rsidTr="0002671F">
        <w:trPr>
          <w:trHeight w:val="288"/>
        </w:trPr>
        <w:tc>
          <w:tcPr>
            <w:tcW w:w="471" w:type="dxa"/>
            <w:tcBorders>
              <w:top w:val="dotted" w:sz="4" w:space="0" w:color="auto"/>
              <w:left w:val="single" w:sz="4" w:space="0" w:color="auto"/>
              <w:bottom w:val="dotted" w:sz="4" w:space="0" w:color="auto"/>
              <w:right w:val="dotted" w:sz="4" w:space="0" w:color="auto"/>
            </w:tcBorders>
            <w:shd w:val="clear" w:color="auto" w:fill="auto"/>
            <w:noWrap/>
            <w:hideMark/>
          </w:tcPr>
          <w:p w14:paraId="5EB53688"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8</w:t>
            </w:r>
          </w:p>
        </w:tc>
        <w:tc>
          <w:tcPr>
            <w:tcW w:w="5761" w:type="dxa"/>
            <w:tcBorders>
              <w:top w:val="dotted" w:sz="4" w:space="0" w:color="auto"/>
              <w:left w:val="dotted" w:sz="4" w:space="0" w:color="auto"/>
              <w:bottom w:val="single" w:sz="4" w:space="0" w:color="9BC2E6"/>
              <w:right w:val="dotted" w:sz="4" w:space="0" w:color="auto"/>
            </w:tcBorders>
            <w:shd w:val="clear" w:color="auto" w:fill="auto"/>
            <w:hideMark/>
          </w:tcPr>
          <w:p w14:paraId="68F9E109" w14:textId="77777777" w:rsidR="0002671F" w:rsidRPr="0002671F" w:rsidRDefault="0002671F" w:rsidP="008A5370">
            <w:pPr>
              <w:spacing w:after="0" w:line="240" w:lineRule="auto"/>
              <w:rPr>
                <w:rFonts w:ascii="Verdana" w:hAnsi="Verdana"/>
                <w:sz w:val="20"/>
                <w:szCs w:val="20"/>
                <w:lang w:val="en-GB"/>
              </w:rPr>
            </w:pPr>
            <w:r w:rsidRPr="0002671F">
              <w:rPr>
                <w:rFonts w:ascii="Verdana" w:hAnsi="Verdana"/>
                <w:sz w:val="20"/>
                <w:szCs w:val="20"/>
                <w:lang w:val="en-GB"/>
              </w:rPr>
              <w:t>System Centre Configuration</w:t>
            </w:r>
          </w:p>
        </w:tc>
        <w:tc>
          <w:tcPr>
            <w:tcW w:w="1963" w:type="dxa"/>
            <w:tcBorders>
              <w:top w:val="dotted" w:sz="4" w:space="0" w:color="auto"/>
              <w:left w:val="dotted" w:sz="4" w:space="0" w:color="auto"/>
              <w:bottom w:val="single" w:sz="4" w:space="0" w:color="9BC2E6"/>
              <w:right w:val="dotted" w:sz="4" w:space="0" w:color="auto"/>
            </w:tcBorders>
            <w:shd w:val="clear" w:color="auto" w:fill="auto"/>
            <w:noWrap/>
            <w:hideMark/>
          </w:tcPr>
          <w:p w14:paraId="553B0A1C"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SYSTEMCENTER1</w:t>
            </w:r>
          </w:p>
        </w:tc>
        <w:tc>
          <w:tcPr>
            <w:tcW w:w="1417" w:type="dxa"/>
            <w:tcBorders>
              <w:top w:val="dotted" w:sz="4" w:space="0" w:color="auto"/>
              <w:left w:val="dotted" w:sz="4" w:space="0" w:color="auto"/>
              <w:bottom w:val="single" w:sz="4" w:space="0" w:color="9BC2E6"/>
              <w:right w:val="single" w:sz="4" w:space="0" w:color="auto"/>
            </w:tcBorders>
            <w:shd w:val="clear" w:color="auto" w:fill="auto"/>
            <w:noWrap/>
            <w:hideMark/>
          </w:tcPr>
          <w:p w14:paraId="6EB546EA" w14:textId="77777777" w:rsidR="0002671F" w:rsidRPr="0002671F" w:rsidRDefault="0002671F" w:rsidP="0002671F">
            <w:pPr>
              <w:spacing w:after="0" w:line="240" w:lineRule="auto"/>
              <w:jc w:val="center"/>
              <w:rPr>
                <w:rFonts w:ascii="Verdana" w:hAnsi="Verdana"/>
                <w:sz w:val="20"/>
                <w:szCs w:val="20"/>
                <w:lang w:val="en-GB"/>
              </w:rPr>
            </w:pPr>
            <w:r w:rsidRPr="0002671F">
              <w:rPr>
                <w:rFonts w:ascii="Verdana" w:hAnsi="Verdana"/>
                <w:sz w:val="20"/>
                <w:szCs w:val="20"/>
                <w:lang w:val="en-GB"/>
              </w:rPr>
              <w:t>1</w:t>
            </w:r>
          </w:p>
        </w:tc>
      </w:tr>
      <w:tr w:rsidR="0002671F" w:rsidRPr="0002671F" w14:paraId="3E45081D" w14:textId="77777777" w:rsidTr="0002671F">
        <w:trPr>
          <w:trHeight w:val="456"/>
        </w:trPr>
        <w:tc>
          <w:tcPr>
            <w:tcW w:w="471" w:type="dxa"/>
            <w:tcBorders>
              <w:top w:val="dotted" w:sz="4" w:space="0" w:color="auto"/>
              <w:left w:val="single" w:sz="4" w:space="0" w:color="auto"/>
              <w:bottom w:val="dotted" w:sz="4" w:space="0" w:color="auto"/>
              <w:right w:val="dotted" w:sz="4" w:space="0" w:color="auto"/>
            </w:tcBorders>
            <w:shd w:val="clear" w:color="DDEBF7" w:fill="DDEBF7"/>
            <w:noWrap/>
            <w:hideMark/>
          </w:tcPr>
          <w:p w14:paraId="199186AD"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9</w:t>
            </w:r>
          </w:p>
        </w:tc>
        <w:tc>
          <w:tcPr>
            <w:tcW w:w="5761" w:type="dxa"/>
            <w:tcBorders>
              <w:top w:val="dotted" w:sz="4" w:space="0" w:color="auto"/>
              <w:left w:val="dotted" w:sz="4" w:space="0" w:color="auto"/>
              <w:bottom w:val="dotted" w:sz="4" w:space="0" w:color="auto"/>
              <w:right w:val="dotted" w:sz="4" w:space="0" w:color="auto"/>
            </w:tcBorders>
            <w:shd w:val="clear" w:color="DDEBF7" w:fill="DDEBF7"/>
            <w:hideMark/>
          </w:tcPr>
          <w:p w14:paraId="7EE85F54" w14:textId="77777777" w:rsidR="0002671F" w:rsidRPr="0002671F" w:rsidRDefault="0002671F" w:rsidP="008A5370">
            <w:pPr>
              <w:spacing w:after="0" w:line="240" w:lineRule="auto"/>
              <w:rPr>
                <w:rFonts w:ascii="Verdana" w:hAnsi="Verdana"/>
                <w:sz w:val="20"/>
                <w:szCs w:val="20"/>
                <w:lang w:val="en-GB"/>
              </w:rPr>
            </w:pPr>
            <w:r w:rsidRPr="0002671F">
              <w:rPr>
                <w:rFonts w:ascii="Verdana" w:hAnsi="Verdana"/>
                <w:sz w:val="20"/>
                <w:szCs w:val="20"/>
                <w:lang w:val="en-GB"/>
              </w:rPr>
              <w:t>Red Hat OpenShift Administration II: Operating a Production Kubernetes Cluster</w:t>
            </w:r>
          </w:p>
        </w:tc>
        <w:tc>
          <w:tcPr>
            <w:tcW w:w="1963" w:type="dxa"/>
            <w:tcBorders>
              <w:top w:val="dotted" w:sz="4" w:space="0" w:color="auto"/>
              <w:left w:val="dotted" w:sz="4" w:space="0" w:color="auto"/>
              <w:bottom w:val="dotted" w:sz="4" w:space="0" w:color="auto"/>
              <w:right w:val="dotted" w:sz="4" w:space="0" w:color="auto"/>
            </w:tcBorders>
            <w:shd w:val="clear" w:color="DDEBF7" w:fill="DDEBF7"/>
            <w:noWrap/>
            <w:hideMark/>
          </w:tcPr>
          <w:p w14:paraId="339E1A78"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DO280</w:t>
            </w:r>
          </w:p>
        </w:tc>
        <w:tc>
          <w:tcPr>
            <w:tcW w:w="1417" w:type="dxa"/>
            <w:tcBorders>
              <w:top w:val="dotted" w:sz="4" w:space="0" w:color="auto"/>
              <w:left w:val="dotted" w:sz="4" w:space="0" w:color="auto"/>
              <w:bottom w:val="dotted" w:sz="4" w:space="0" w:color="auto"/>
              <w:right w:val="single" w:sz="4" w:space="0" w:color="auto"/>
            </w:tcBorders>
            <w:shd w:val="clear" w:color="DDEBF7" w:fill="DDEBF7"/>
            <w:noWrap/>
            <w:hideMark/>
          </w:tcPr>
          <w:p w14:paraId="2CFE991F" w14:textId="77777777" w:rsidR="0002671F" w:rsidRPr="0002671F" w:rsidRDefault="0002671F" w:rsidP="0002671F">
            <w:pPr>
              <w:spacing w:after="0" w:line="240" w:lineRule="auto"/>
              <w:jc w:val="center"/>
              <w:rPr>
                <w:rFonts w:ascii="Verdana" w:hAnsi="Verdana"/>
                <w:sz w:val="20"/>
                <w:szCs w:val="20"/>
                <w:lang w:val="en-GB"/>
              </w:rPr>
            </w:pPr>
            <w:r w:rsidRPr="0002671F">
              <w:rPr>
                <w:rFonts w:ascii="Verdana" w:hAnsi="Verdana"/>
                <w:sz w:val="20"/>
                <w:szCs w:val="20"/>
                <w:lang w:val="en-GB"/>
              </w:rPr>
              <w:t>3</w:t>
            </w:r>
          </w:p>
        </w:tc>
      </w:tr>
      <w:tr w:rsidR="0002671F" w:rsidRPr="0002671F" w14:paraId="20BD5647" w14:textId="77777777" w:rsidTr="0002671F">
        <w:trPr>
          <w:trHeight w:val="456"/>
        </w:trPr>
        <w:tc>
          <w:tcPr>
            <w:tcW w:w="471" w:type="dxa"/>
            <w:tcBorders>
              <w:top w:val="dotted" w:sz="4" w:space="0" w:color="auto"/>
              <w:left w:val="single" w:sz="4" w:space="0" w:color="auto"/>
              <w:bottom w:val="dotted" w:sz="4" w:space="0" w:color="auto"/>
              <w:right w:val="dotted" w:sz="4" w:space="0" w:color="auto"/>
            </w:tcBorders>
            <w:shd w:val="clear" w:color="auto" w:fill="auto"/>
            <w:noWrap/>
            <w:hideMark/>
          </w:tcPr>
          <w:p w14:paraId="79550FCE"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10</w:t>
            </w:r>
          </w:p>
        </w:tc>
        <w:tc>
          <w:tcPr>
            <w:tcW w:w="5761" w:type="dxa"/>
            <w:tcBorders>
              <w:top w:val="dotted" w:sz="4" w:space="0" w:color="auto"/>
              <w:left w:val="dotted" w:sz="4" w:space="0" w:color="auto"/>
              <w:bottom w:val="dotted" w:sz="4" w:space="0" w:color="auto"/>
              <w:right w:val="dotted" w:sz="4" w:space="0" w:color="auto"/>
            </w:tcBorders>
            <w:shd w:val="clear" w:color="auto" w:fill="auto"/>
            <w:hideMark/>
          </w:tcPr>
          <w:p w14:paraId="4F4C58C8" w14:textId="77777777" w:rsidR="0002671F" w:rsidRPr="0002671F" w:rsidRDefault="0002671F" w:rsidP="008A5370">
            <w:pPr>
              <w:spacing w:after="0" w:line="240" w:lineRule="auto"/>
              <w:rPr>
                <w:rFonts w:ascii="Verdana" w:hAnsi="Verdana"/>
                <w:sz w:val="20"/>
                <w:szCs w:val="20"/>
                <w:lang w:val="en-GB"/>
              </w:rPr>
            </w:pPr>
            <w:r w:rsidRPr="0002671F">
              <w:rPr>
                <w:rFonts w:ascii="Verdana" w:hAnsi="Verdana"/>
                <w:sz w:val="20"/>
                <w:szCs w:val="20"/>
                <w:lang w:val="en-GB"/>
              </w:rPr>
              <w:t>Red Hat OpenShift Administration I: Operating a Production Cluster</w:t>
            </w:r>
          </w:p>
        </w:tc>
        <w:tc>
          <w:tcPr>
            <w:tcW w:w="1963" w:type="dxa"/>
            <w:tcBorders>
              <w:top w:val="dotted" w:sz="4" w:space="0" w:color="auto"/>
              <w:left w:val="dotted" w:sz="4" w:space="0" w:color="auto"/>
              <w:bottom w:val="dotted" w:sz="4" w:space="0" w:color="auto"/>
              <w:right w:val="dotted" w:sz="4" w:space="0" w:color="auto"/>
            </w:tcBorders>
            <w:shd w:val="clear" w:color="auto" w:fill="auto"/>
            <w:noWrap/>
            <w:hideMark/>
          </w:tcPr>
          <w:p w14:paraId="3EF6CFBE"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DO180</w:t>
            </w:r>
          </w:p>
        </w:tc>
        <w:tc>
          <w:tcPr>
            <w:tcW w:w="1417" w:type="dxa"/>
            <w:tcBorders>
              <w:top w:val="dotted" w:sz="4" w:space="0" w:color="auto"/>
              <w:left w:val="dotted" w:sz="4" w:space="0" w:color="auto"/>
              <w:bottom w:val="dotted" w:sz="4" w:space="0" w:color="auto"/>
              <w:right w:val="single" w:sz="4" w:space="0" w:color="auto"/>
            </w:tcBorders>
            <w:shd w:val="clear" w:color="auto" w:fill="auto"/>
            <w:noWrap/>
            <w:hideMark/>
          </w:tcPr>
          <w:p w14:paraId="301B41F0" w14:textId="77777777" w:rsidR="0002671F" w:rsidRPr="0002671F" w:rsidRDefault="0002671F" w:rsidP="0002671F">
            <w:pPr>
              <w:spacing w:after="0" w:line="240" w:lineRule="auto"/>
              <w:jc w:val="center"/>
              <w:rPr>
                <w:rFonts w:ascii="Verdana" w:hAnsi="Verdana"/>
                <w:sz w:val="20"/>
                <w:szCs w:val="20"/>
                <w:lang w:val="en-GB"/>
              </w:rPr>
            </w:pPr>
            <w:r w:rsidRPr="0002671F">
              <w:rPr>
                <w:rFonts w:ascii="Verdana" w:hAnsi="Verdana"/>
                <w:sz w:val="20"/>
                <w:szCs w:val="20"/>
                <w:lang w:val="en-GB"/>
              </w:rPr>
              <w:t>3</w:t>
            </w:r>
          </w:p>
        </w:tc>
      </w:tr>
      <w:tr w:rsidR="0002671F" w:rsidRPr="0002671F" w14:paraId="1CA985F8" w14:textId="77777777" w:rsidTr="0002671F">
        <w:trPr>
          <w:trHeight w:val="456"/>
        </w:trPr>
        <w:tc>
          <w:tcPr>
            <w:tcW w:w="471" w:type="dxa"/>
            <w:tcBorders>
              <w:top w:val="dotted" w:sz="4" w:space="0" w:color="auto"/>
              <w:left w:val="single" w:sz="4" w:space="0" w:color="auto"/>
              <w:bottom w:val="dotted" w:sz="4" w:space="0" w:color="auto"/>
              <w:right w:val="dotted" w:sz="4" w:space="0" w:color="auto"/>
            </w:tcBorders>
            <w:shd w:val="clear" w:color="DDEBF7" w:fill="DDEBF7"/>
            <w:noWrap/>
            <w:hideMark/>
          </w:tcPr>
          <w:p w14:paraId="1AA39D37"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11</w:t>
            </w:r>
          </w:p>
        </w:tc>
        <w:tc>
          <w:tcPr>
            <w:tcW w:w="5761" w:type="dxa"/>
            <w:tcBorders>
              <w:top w:val="dotted" w:sz="4" w:space="0" w:color="auto"/>
              <w:left w:val="dotted" w:sz="4" w:space="0" w:color="auto"/>
              <w:bottom w:val="dotted" w:sz="4" w:space="0" w:color="auto"/>
              <w:right w:val="dotted" w:sz="4" w:space="0" w:color="auto"/>
            </w:tcBorders>
            <w:shd w:val="clear" w:color="DDEBF7" w:fill="DDEBF7"/>
            <w:hideMark/>
          </w:tcPr>
          <w:p w14:paraId="11D2FC08" w14:textId="77777777" w:rsidR="0002671F" w:rsidRPr="0002671F" w:rsidRDefault="0002671F" w:rsidP="008A5370">
            <w:pPr>
              <w:spacing w:after="0" w:line="240" w:lineRule="auto"/>
              <w:rPr>
                <w:rFonts w:ascii="Verdana" w:hAnsi="Verdana"/>
                <w:sz w:val="20"/>
                <w:szCs w:val="20"/>
                <w:lang w:val="en-GB"/>
              </w:rPr>
            </w:pPr>
            <w:r w:rsidRPr="0002671F">
              <w:rPr>
                <w:rFonts w:ascii="Verdana" w:hAnsi="Verdana"/>
                <w:sz w:val="20"/>
                <w:szCs w:val="20"/>
                <w:lang w:val="en-GB"/>
              </w:rPr>
              <w:t>Red Hat OpenShift Administration III: Scaling Kubernetes Deployments in the Enterprise</w:t>
            </w:r>
          </w:p>
        </w:tc>
        <w:tc>
          <w:tcPr>
            <w:tcW w:w="1963" w:type="dxa"/>
            <w:tcBorders>
              <w:top w:val="dotted" w:sz="4" w:space="0" w:color="auto"/>
              <w:left w:val="dotted" w:sz="4" w:space="0" w:color="auto"/>
              <w:bottom w:val="dotted" w:sz="4" w:space="0" w:color="auto"/>
              <w:right w:val="dotted" w:sz="4" w:space="0" w:color="auto"/>
            </w:tcBorders>
            <w:shd w:val="clear" w:color="DDEBF7" w:fill="DDEBF7"/>
            <w:noWrap/>
            <w:hideMark/>
          </w:tcPr>
          <w:p w14:paraId="661B8975"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DO380</w:t>
            </w:r>
          </w:p>
        </w:tc>
        <w:tc>
          <w:tcPr>
            <w:tcW w:w="1417" w:type="dxa"/>
            <w:tcBorders>
              <w:top w:val="dotted" w:sz="4" w:space="0" w:color="auto"/>
              <w:left w:val="dotted" w:sz="4" w:space="0" w:color="auto"/>
              <w:bottom w:val="dotted" w:sz="4" w:space="0" w:color="auto"/>
              <w:right w:val="single" w:sz="4" w:space="0" w:color="auto"/>
            </w:tcBorders>
            <w:shd w:val="clear" w:color="DDEBF7" w:fill="DDEBF7"/>
            <w:noWrap/>
            <w:hideMark/>
          </w:tcPr>
          <w:p w14:paraId="32A91C25" w14:textId="77777777" w:rsidR="0002671F" w:rsidRPr="0002671F" w:rsidRDefault="0002671F" w:rsidP="0002671F">
            <w:pPr>
              <w:spacing w:after="0" w:line="240" w:lineRule="auto"/>
              <w:jc w:val="center"/>
              <w:rPr>
                <w:rFonts w:ascii="Verdana" w:hAnsi="Verdana"/>
                <w:sz w:val="20"/>
                <w:szCs w:val="20"/>
                <w:lang w:val="en-GB"/>
              </w:rPr>
            </w:pPr>
            <w:r w:rsidRPr="0002671F">
              <w:rPr>
                <w:rFonts w:ascii="Verdana" w:hAnsi="Verdana"/>
                <w:sz w:val="20"/>
                <w:szCs w:val="20"/>
                <w:lang w:val="en-GB"/>
              </w:rPr>
              <w:t>3</w:t>
            </w:r>
          </w:p>
        </w:tc>
      </w:tr>
      <w:tr w:rsidR="0002671F" w:rsidRPr="0002671F" w14:paraId="7F9760F3" w14:textId="77777777" w:rsidTr="0002671F">
        <w:trPr>
          <w:trHeight w:val="288"/>
        </w:trPr>
        <w:tc>
          <w:tcPr>
            <w:tcW w:w="471" w:type="dxa"/>
            <w:tcBorders>
              <w:top w:val="dotted" w:sz="4" w:space="0" w:color="auto"/>
              <w:left w:val="single" w:sz="4" w:space="0" w:color="auto"/>
              <w:bottom w:val="dotted" w:sz="4" w:space="0" w:color="auto"/>
              <w:right w:val="dotted" w:sz="4" w:space="0" w:color="auto"/>
            </w:tcBorders>
            <w:shd w:val="clear" w:color="auto" w:fill="auto"/>
            <w:noWrap/>
            <w:hideMark/>
          </w:tcPr>
          <w:p w14:paraId="2E853C5C"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12</w:t>
            </w:r>
          </w:p>
        </w:tc>
        <w:tc>
          <w:tcPr>
            <w:tcW w:w="5761" w:type="dxa"/>
            <w:tcBorders>
              <w:top w:val="dotted" w:sz="4" w:space="0" w:color="auto"/>
              <w:left w:val="dotted" w:sz="4" w:space="0" w:color="auto"/>
              <w:bottom w:val="dotted" w:sz="4" w:space="0" w:color="auto"/>
              <w:right w:val="dotted" w:sz="4" w:space="0" w:color="auto"/>
            </w:tcBorders>
            <w:shd w:val="clear" w:color="auto" w:fill="auto"/>
            <w:hideMark/>
          </w:tcPr>
          <w:p w14:paraId="486950EA" w14:textId="77777777" w:rsidR="0002671F" w:rsidRPr="0002671F" w:rsidRDefault="0002671F" w:rsidP="008A5370">
            <w:pPr>
              <w:spacing w:after="0" w:line="240" w:lineRule="auto"/>
              <w:rPr>
                <w:rFonts w:ascii="Verdana" w:hAnsi="Verdana"/>
                <w:sz w:val="20"/>
                <w:szCs w:val="20"/>
                <w:lang w:val="en-GB"/>
              </w:rPr>
            </w:pPr>
            <w:r w:rsidRPr="0002671F">
              <w:rPr>
                <w:rFonts w:ascii="Verdana" w:hAnsi="Verdana"/>
                <w:sz w:val="20"/>
                <w:szCs w:val="20"/>
                <w:lang w:val="en-GB"/>
              </w:rPr>
              <w:t>Querying Data with Microsoft Transact-SQL</w:t>
            </w:r>
          </w:p>
        </w:tc>
        <w:tc>
          <w:tcPr>
            <w:tcW w:w="1963" w:type="dxa"/>
            <w:tcBorders>
              <w:top w:val="dotted" w:sz="4" w:space="0" w:color="auto"/>
              <w:left w:val="dotted" w:sz="4" w:space="0" w:color="auto"/>
              <w:bottom w:val="dotted" w:sz="4" w:space="0" w:color="auto"/>
              <w:right w:val="dotted" w:sz="4" w:space="0" w:color="auto"/>
            </w:tcBorders>
            <w:shd w:val="clear" w:color="auto" w:fill="auto"/>
            <w:noWrap/>
            <w:hideMark/>
          </w:tcPr>
          <w:p w14:paraId="0B520364"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w:t>
            </w:r>
          </w:p>
        </w:tc>
        <w:tc>
          <w:tcPr>
            <w:tcW w:w="1417" w:type="dxa"/>
            <w:tcBorders>
              <w:top w:val="dotted" w:sz="4" w:space="0" w:color="auto"/>
              <w:left w:val="dotted" w:sz="4" w:space="0" w:color="auto"/>
              <w:bottom w:val="dotted" w:sz="4" w:space="0" w:color="auto"/>
              <w:right w:val="single" w:sz="4" w:space="0" w:color="auto"/>
            </w:tcBorders>
            <w:shd w:val="clear" w:color="auto" w:fill="auto"/>
            <w:noWrap/>
            <w:hideMark/>
          </w:tcPr>
          <w:p w14:paraId="3FA6DDCA" w14:textId="77777777" w:rsidR="0002671F" w:rsidRPr="0002671F" w:rsidRDefault="0002671F" w:rsidP="0002671F">
            <w:pPr>
              <w:spacing w:after="0" w:line="240" w:lineRule="auto"/>
              <w:jc w:val="center"/>
              <w:rPr>
                <w:rFonts w:ascii="Verdana" w:hAnsi="Verdana"/>
                <w:sz w:val="20"/>
                <w:szCs w:val="20"/>
                <w:lang w:val="en-GB"/>
              </w:rPr>
            </w:pPr>
            <w:r w:rsidRPr="0002671F">
              <w:rPr>
                <w:rFonts w:ascii="Verdana" w:hAnsi="Verdana"/>
                <w:sz w:val="20"/>
                <w:szCs w:val="20"/>
                <w:lang w:val="en-GB"/>
              </w:rPr>
              <w:t>3</w:t>
            </w:r>
          </w:p>
        </w:tc>
      </w:tr>
      <w:tr w:rsidR="0002671F" w:rsidRPr="0002671F" w14:paraId="1EF7DE67" w14:textId="77777777" w:rsidTr="0002671F">
        <w:trPr>
          <w:trHeight w:val="288"/>
        </w:trPr>
        <w:tc>
          <w:tcPr>
            <w:tcW w:w="471" w:type="dxa"/>
            <w:tcBorders>
              <w:top w:val="dotted" w:sz="4" w:space="0" w:color="auto"/>
              <w:left w:val="single" w:sz="4" w:space="0" w:color="auto"/>
              <w:bottom w:val="dotted" w:sz="4" w:space="0" w:color="auto"/>
              <w:right w:val="dotted" w:sz="4" w:space="0" w:color="auto"/>
            </w:tcBorders>
            <w:shd w:val="clear" w:color="DDEBF7" w:fill="DDEBF7"/>
            <w:noWrap/>
            <w:hideMark/>
          </w:tcPr>
          <w:p w14:paraId="6D6F50EC"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13</w:t>
            </w:r>
          </w:p>
        </w:tc>
        <w:tc>
          <w:tcPr>
            <w:tcW w:w="5761" w:type="dxa"/>
            <w:tcBorders>
              <w:top w:val="dotted" w:sz="4" w:space="0" w:color="auto"/>
              <w:left w:val="dotted" w:sz="4" w:space="0" w:color="auto"/>
              <w:bottom w:val="dotted" w:sz="4" w:space="0" w:color="auto"/>
              <w:right w:val="dotted" w:sz="4" w:space="0" w:color="auto"/>
            </w:tcBorders>
            <w:shd w:val="clear" w:color="DDEBF7" w:fill="DDEBF7"/>
            <w:hideMark/>
          </w:tcPr>
          <w:p w14:paraId="6280574E" w14:textId="77777777" w:rsidR="0002671F" w:rsidRPr="0002671F" w:rsidRDefault="0002671F" w:rsidP="008A5370">
            <w:pPr>
              <w:spacing w:after="0" w:line="240" w:lineRule="auto"/>
              <w:rPr>
                <w:rFonts w:ascii="Verdana" w:hAnsi="Verdana"/>
                <w:sz w:val="20"/>
                <w:szCs w:val="20"/>
                <w:lang w:val="en-GB"/>
              </w:rPr>
            </w:pPr>
            <w:r w:rsidRPr="0002671F">
              <w:rPr>
                <w:rFonts w:ascii="Verdana" w:hAnsi="Verdana"/>
                <w:sz w:val="20"/>
                <w:szCs w:val="20"/>
                <w:lang w:val="en-GB"/>
              </w:rPr>
              <w:t xml:space="preserve">ITIL Foundation v4 </w:t>
            </w:r>
          </w:p>
        </w:tc>
        <w:tc>
          <w:tcPr>
            <w:tcW w:w="1963" w:type="dxa"/>
            <w:tcBorders>
              <w:top w:val="dotted" w:sz="4" w:space="0" w:color="auto"/>
              <w:left w:val="dotted" w:sz="4" w:space="0" w:color="auto"/>
              <w:bottom w:val="dotted" w:sz="4" w:space="0" w:color="auto"/>
              <w:right w:val="dotted" w:sz="4" w:space="0" w:color="auto"/>
            </w:tcBorders>
            <w:shd w:val="clear" w:color="DDEBF7" w:fill="DDEBF7"/>
            <w:noWrap/>
            <w:hideMark/>
          </w:tcPr>
          <w:p w14:paraId="70A248FD"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ITILFV4</w:t>
            </w:r>
          </w:p>
        </w:tc>
        <w:tc>
          <w:tcPr>
            <w:tcW w:w="1417" w:type="dxa"/>
            <w:tcBorders>
              <w:top w:val="dotted" w:sz="4" w:space="0" w:color="auto"/>
              <w:left w:val="dotted" w:sz="4" w:space="0" w:color="auto"/>
              <w:bottom w:val="dotted" w:sz="4" w:space="0" w:color="auto"/>
              <w:right w:val="single" w:sz="4" w:space="0" w:color="auto"/>
            </w:tcBorders>
            <w:shd w:val="clear" w:color="DDEBF7" w:fill="DDEBF7"/>
            <w:noWrap/>
            <w:hideMark/>
          </w:tcPr>
          <w:p w14:paraId="7FA2ADF0" w14:textId="77777777" w:rsidR="0002671F" w:rsidRPr="0002671F" w:rsidRDefault="0002671F" w:rsidP="0002671F">
            <w:pPr>
              <w:spacing w:after="0" w:line="240" w:lineRule="auto"/>
              <w:jc w:val="center"/>
              <w:rPr>
                <w:rFonts w:ascii="Verdana" w:hAnsi="Verdana"/>
                <w:sz w:val="20"/>
                <w:szCs w:val="20"/>
                <w:lang w:val="en-GB"/>
              </w:rPr>
            </w:pPr>
            <w:r w:rsidRPr="0002671F">
              <w:rPr>
                <w:rFonts w:ascii="Verdana" w:hAnsi="Verdana"/>
                <w:sz w:val="20"/>
                <w:szCs w:val="20"/>
                <w:lang w:val="en-GB"/>
              </w:rPr>
              <w:t>3</w:t>
            </w:r>
          </w:p>
        </w:tc>
      </w:tr>
      <w:tr w:rsidR="0002671F" w:rsidRPr="0002671F" w14:paraId="784084B4" w14:textId="77777777" w:rsidTr="0002671F">
        <w:trPr>
          <w:trHeight w:val="288"/>
        </w:trPr>
        <w:tc>
          <w:tcPr>
            <w:tcW w:w="471" w:type="dxa"/>
            <w:tcBorders>
              <w:top w:val="dotted" w:sz="4" w:space="0" w:color="auto"/>
              <w:left w:val="single" w:sz="4" w:space="0" w:color="auto"/>
              <w:bottom w:val="dotted" w:sz="4" w:space="0" w:color="auto"/>
              <w:right w:val="dotted" w:sz="4" w:space="0" w:color="auto"/>
            </w:tcBorders>
            <w:shd w:val="clear" w:color="auto" w:fill="auto"/>
            <w:noWrap/>
            <w:hideMark/>
          </w:tcPr>
          <w:p w14:paraId="261BE5F8"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14</w:t>
            </w:r>
          </w:p>
        </w:tc>
        <w:tc>
          <w:tcPr>
            <w:tcW w:w="5761" w:type="dxa"/>
            <w:tcBorders>
              <w:top w:val="dotted" w:sz="4" w:space="0" w:color="auto"/>
              <w:left w:val="dotted" w:sz="4" w:space="0" w:color="auto"/>
              <w:bottom w:val="dotted" w:sz="4" w:space="0" w:color="auto"/>
              <w:right w:val="dotted" w:sz="4" w:space="0" w:color="auto"/>
            </w:tcBorders>
            <w:shd w:val="clear" w:color="auto" w:fill="auto"/>
            <w:hideMark/>
          </w:tcPr>
          <w:p w14:paraId="175218B0" w14:textId="77777777" w:rsidR="0002671F" w:rsidRPr="0002671F" w:rsidRDefault="0002671F" w:rsidP="008A5370">
            <w:pPr>
              <w:spacing w:after="0" w:line="240" w:lineRule="auto"/>
              <w:rPr>
                <w:rFonts w:ascii="Verdana" w:hAnsi="Verdana"/>
                <w:sz w:val="20"/>
                <w:szCs w:val="20"/>
                <w:lang w:val="en-GB"/>
              </w:rPr>
            </w:pPr>
            <w:r w:rsidRPr="0002671F">
              <w:rPr>
                <w:rFonts w:ascii="Verdana" w:hAnsi="Verdana"/>
                <w:sz w:val="20"/>
                <w:szCs w:val="20"/>
                <w:lang w:val="en-GB"/>
              </w:rPr>
              <w:t xml:space="preserve">ITIL 4 Specialist Create, Deliver &amp; Support (CDS) </w:t>
            </w:r>
          </w:p>
        </w:tc>
        <w:tc>
          <w:tcPr>
            <w:tcW w:w="1963" w:type="dxa"/>
            <w:tcBorders>
              <w:top w:val="dotted" w:sz="4" w:space="0" w:color="auto"/>
              <w:left w:val="dotted" w:sz="4" w:space="0" w:color="auto"/>
              <w:bottom w:val="dotted" w:sz="4" w:space="0" w:color="auto"/>
              <w:right w:val="dotted" w:sz="4" w:space="0" w:color="auto"/>
            </w:tcBorders>
            <w:shd w:val="clear" w:color="auto" w:fill="auto"/>
            <w:noWrap/>
            <w:hideMark/>
          </w:tcPr>
          <w:p w14:paraId="4389D741"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ITIL4CDS</w:t>
            </w:r>
          </w:p>
        </w:tc>
        <w:tc>
          <w:tcPr>
            <w:tcW w:w="1417" w:type="dxa"/>
            <w:tcBorders>
              <w:top w:val="dotted" w:sz="4" w:space="0" w:color="auto"/>
              <w:left w:val="dotted" w:sz="4" w:space="0" w:color="auto"/>
              <w:bottom w:val="dotted" w:sz="4" w:space="0" w:color="auto"/>
              <w:right w:val="single" w:sz="4" w:space="0" w:color="auto"/>
            </w:tcBorders>
            <w:shd w:val="clear" w:color="auto" w:fill="auto"/>
            <w:noWrap/>
            <w:hideMark/>
          </w:tcPr>
          <w:p w14:paraId="7DBDDFD2" w14:textId="77777777" w:rsidR="0002671F" w:rsidRPr="0002671F" w:rsidRDefault="0002671F" w:rsidP="0002671F">
            <w:pPr>
              <w:spacing w:after="0" w:line="240" w:lineRule="auto"/>
              <w:jc w:val="center"/>
              <w:rPr>
                <w:rFonts w:ascii="Verdana" w:hAnsi="Verdana"/>
                <w:sz w:val="20"/>
                <w:szCs w:val="20"/>
                <w:lang w:val="en-GB"/>
              </w:rPr>
            </w:pPr>
            <w:r w:rsidRPr="0002671F">
              <w:rPr>
                <w:rFonts w:ascii="Verdana" w:hAnsi="Verdana"/>
                <w:sz w:val="20"/>
                <w:szCs w:val="20"/>
                <w:lang w:val="en-GB"/>
              </w:rPr>
              <w:t>3</w:t>
            </w:r>
          </w:p>
        </w:tc>
      </w:tr>
      <w:tr w:rsidR="0002671F" w:rsidRPr="0002671F" w14:paraId="75DDFB82" w14:textId="77777777" w:rsidTr="0002671F">
        <w:trPr>
          <w:trHeight w:val="288"/>
        </w:trPr>
        <w:tc>
          <w:tcPr>
            <w:tcW w:w="471" w:type="dxa"/>
            <w:tcBorders>
              <w:top w:val="dotted" w:sz="4" w:space="0" w:color="auto"/>
              <w:left w:val="single" w:sz="4" w:space="0" w:color="auto"/>
              <w:bottom w:val="dotted" w:sz="4" w:space="0" w:color="auto"/>
              <w:right w:val="dotted" w:sz="4" w:space="0" w:color="auto"/>
            </w:tcBorders>
            <w:shd w:val="clear" w:color="DDEBF7" w:fill="DDEBF7"/>
            <w:noWrap/>
            <w:hideMark/>
          </w:tcPr>
          <w:p w14:paraId="5E2FF2B0"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15</w:t>
            </w:r>
          </w:p>
        </w:tc>
        <w:tc>
          <w:tcPr>
            <w:tcW w:w="5761" w:type="dxa"/>
            <w:tcBorders>
              <w:top w:val="dotted" w:sz="4" w:space="0" w:color="auto"/>
              <w:left w:val="dotted" w:sz="4" w:space="0" w:color="auto"/>
              <w:bottom w:val="dotted" w:sz="4" w:space="0" w:color="auto"/>
              <w:right w:val="dotted" w:sz="4" w:space="0" w:color="auto"/>
            </w:tcBorders>
            <w:shd w:val="clear" w:color="DDEBF7" w:fill="DDEBF7"/>
            <w:hideMark/>
          </w:tcPr>
          <w:p w14:paraId="707E292B" w14:textId="77777777" w:rsidR="0002671F" w:rsidRPr="0002671F" w:rsidRDefault="0002671F" w:rsidP="008A5370">
            <w:pPr>
              <w:spacing w:after="0" w:line="240" w:lineRule="auto"/>
              <w:rPr>
                <w:rFonts w:ascii="Verdana" w:hAnsi="Verdana"/>
                <w:sz w:val="20"/>
                <w:szCs w:val="20"/>
                <w:lang w:val="en-GB"/>
              </w:rPr>
            </w:pPr>
            <w:r w:rsidRPr="0002671F">
              <w:rPr>
                <w:rFonts w:ascii="Verdana" w:hAnsi="Verdana"/>
                <w:sz w:val="20"/>
                <w:szCs w:val="20"/>
                <w:lang w:val="en-GB"/>
              </w:rPr>
              <w:t xml:space="preserve">Supporting and Troubleshooting Windows 11 </w:t>
            </w:r>
          </w:p>
        </w:tc>
        <w:tc>
          <w:tcPr>
            <w:tcW w:w="1963" w:type="dxa"/>
            <w:tcBorders>
              <w:top w:val="dotted" w:sz="4" w:space="0" w:color="auto"/>
              <w:left w:val="dotted" w:sz="4" w:space="0" w:color="auto"/>
              <w:bottom w:val="dotted" w:sz="4" w:space="0" w:color="auto"/>
              <w:right w:val="dotted" w:sz="4" w:space="0" w:color="auto"/>
            </w:tcBorders>
            <w:shd w:val="clear" w:color="DDEBF7" w:fill="DDEBF7"/>
            <w:noWrap/>
            <w:hideMark/>
          </w:tcPr>
          <w:p w14:paraId="32FE51A8"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55342</w:t>
            </w:r>
          </w:p>
        </w:tc>
        <w:tc>
          <w:tcPr>
            <w:tcW w:w="1417" w:type="dxa"/>
            <w:tcBorders>
              <w:top w:val="dotted" w:sz="4" w:space="0" w:color="auto"/>
              <w:left w:val="dotted" w:sz="4" w:space="0" w:color="auto"/>
              <w:bottom w:val="dotted" w:sz="4" w:space="0" w:color="auto"/>
              <w:right w:val="single" w:sz="4" w:space="0" w:color="auto"/>
            </w:tcBorders>
            <w:shd w:val="clear" w:color="DDEBF7" w:fill="DDEBF7"/>
            <w:noWrap/>
            <w:hideMark/>
          </w:tcPr>
          <w:p w14:paraId="5318B4D4" w14:textId="77777777" w:rsidR="0002671F" w:rsidRPr="0002671F" w:rsidRDefault="0002671F" w:rsidP="0002671F">
            <w:pPr>
              <w:spacing w:after="0" w:line="240" w:lineRule="auto"/>
              <w:jc w:val="center"/>
              <w:rPr>
                <w:rFonts w:ascii="Verdana" w:hAnsi="Verdana"/>
                <w:sz w:val="20"/>
                <w:szCs w:val="20"/>
                <w:lang w:val="en-GB"/>
              </w:rPr>
            </w:pPr>
            <w:r w:rsidRPr="0002671F">
              <w:rPr>
                <w:rFonts w:ascii="Verdana" w:hAnsi="Verdana"/>
                <w:sz w:val="20"/>
                <w:szCs w:val="20"/>
                <w:lang w:val="en-GB"/>
              </w:rPr>
              <w:t>2</w:t>
            </w:r>
          </w:p>
        </w:tc>
      </w:tr>
      <w:tr w:rsidR="0002671F" w:rsidRPr="0002671F" w14:paraId="4F386439" w14:textId="77777777" w:rsidTr="0002671F">
        <w:trPr>
          <w:trHeight w:val="288"/>
        </w:trPr>
        <w:tc>
          <w:tcPr>
            <w:tcW w:w="471" w:type="dxa"/>
            <w:tcBorders>
              <w:top w:val="dotted" w:sz="4" w:space="0" w:color="auto"/>
              <w:left w:val="single" w:sz="4" w:space="0" w:color="auto"/>
              <w:bottom w:val="dotted" w:sz="4" w:space="0" w:color="auto"/>
              <w:right w:val="dotted" w:sz="4" w:space="0" w:color="auto"/>
            </w:tcBorders>
            <w:shd w:val="clear" w:color="auto" w:fill="auto"/>
            <w:noWrap/>
            <w:hideMark/>
          </w:tcPr>
          <w:p w14:paraId="6006A9E7"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16</w:t>
            </w:r>
          </w:p>
        </w:tc>
        <w:tc>
          <w:tcPr>
            <w:tcW w:w="5761" w:type="dxa"/>
            <w:tcBorders>
              <w:top w:val="dotted" w:sz="4" w:space="0" w:color="auto"/>
              <w:left w:val="dotted" w:sz="4" w:space="0" w:color="auto"/>
              <w:bottom w:val="dotted" w:sz="4" w:space="0" w:color="auto"/>
              <w:right w:val="dotted" w:sz="4" w:space="0" w:color="auto"/>
            </w:tcBorders>
            <w:shd w:val="clear" w:color="auto" w:fill="auto"/>
            <w:hideMark/>
          </w:tcPr>
          <w:p w14:paraId="7AB0F089" w14:textId="77777777" w:rsidR="0002671F" w:rsidRPr="0002671F" w:rsidRDefault="0002671F" w:rsidP="008A5370">
            <w:pPr>
              <w:spacing w:after="0" w:line="240" w:lineRule="auto"/>
              <w:rPr>
                <w:rFonts w:ascii="Verdana" w:hAnsi="Verdana"/>
                <w:sz w:val="20"/>
                <w:szCs w:val="20"/>
                <w:lang w:val="en-GB"/>
              </w:rPr>
            </w:pPr>
            <w:r w:rsidRPr="0002671F">
              <w:rPr>
                <w:rFonts w:ascii="Verdana" w:hAnsi="Verdana"/>
                <w:sz w:val="20"/>
                <w:szCs w:val="20"/>
                <w:lang w:val="en-GB"/>
              </w:rPr>
              <w:t>FortiGate Administrator</w:t>
            </w:r>
          </w:p>
        </w:tc>
        <w:tc>
          <w:tcPr>
            <w:tcW w:w="1963" w:type="dxa"/>
            <w:tcBorders>
              <w:top w:val="dotted" w:sz="4" w:space="0" w:color="auto"/>
              <w:left w:val="dotted" w:sz="4" w:space="0" w:color="auto"/>
              <w:bottom w:val="dotted" w:sz="4" w:space="0" w:color="auto"/>
              <w:right w:val="dotted" w:sz="4" w:space="0" w:color="auto"/>
            </w:tcBorders>
            <w:shd w:val="clear" w:color="auto" w:fill="auto"/>
            <w:noWrap/>
            <w:hideMark/>
          </w:tcPr>
          <w:p w14:paraId="7108AE01"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FG-A</w:t>
            </w:r>
          </w:p>
        </w:tc>
        <w:tc>
          <w:tcPr>
            <w:tcW w:w="1417" w:type="dxa"/>
            <w:tcBorders>
              <w:top w:val="dotted" w:sz="4" w:space="0" w:color="auto"/>
              <w:left w:val="dotted" w:sz="4" w:space="0" w:color="auto"/>
              <w:bottom w:val="dotted" w:sz="4" w:space="0" w:color="auto"/>
              <w:right w:val="single" w:sz="4" w:space="0" w:color="auto"/>
            </w:tcBorders>
            <w:shd w:val="clear" w:color="auto" w:fill="auto"/>
            <w:noWrap/>
            <w:hideMark/>
          </w:tcPr>
          <w:p w14:paraId="5AB790BC" w14:textId="4E3954DE" w:rsidR="0002671F" w:rsidRPr="0002671F" w:rsidRDefault="0002671F" w:rsidP="0002671F">
            <w:pPr>
              <w:spacing w:after="0" w:line="240" w:lineRule="auto"/>
              <w:jc w:val="center"/>
              <w:rPr>
                <w:rFonts w:ascii="Verdana" w:hAnsi="Verdana"/>
                <w:sz w:val="20"/>
                <w:szCs w:val="20"/>
                <w:lang w:val="en-GB"/>
              </w:rPr>
            </w:pPr>
            <w:r>
              <w:rPr>
                <w:rFonts w:ascii="Verdana" w:hAnsi="Verdana"/>
                <w:sz w:val="20"/>
                <w:szCs w:val="20"/>
                <w:lang w:val="en-GB"/>
              </w:rPr>
              <w:t>4</w:t>
            </w:r>
          </w:p>
        </w:tc>
      </w:tr>
      <w:tr w:rsidR="0002671F" w:rsidRPr="0002671F" w14:paraId="35BEDEA6" w14:textId="77777777" w:rsidTr="0002671F">
        <w:trPr>
          <w:trHeight w:val="288"/>
        </w:trPr>
        <w:tc>
          <w:tcPr>
            <w:tcW w:w="471" w:type="dxa"/>
            <w:tcBorders>
              <w:top w:val="dotted" w:sz="4" w:space="0" w:color="auto"/>
              <w:left w:val="single" w:sz="4" w:space="0" w:color="auto"/>
              <w:bottom w:val="dotted" w:sz="4" w:space="0" w:color="auto"/>
              <w:right w:val="dotted" w:sz="4" w:space="0" w:color="auto"/>
            </w:tcBorders>
            <w:shd w:val="clear" w:color="DDEBF7" w:fill="DDEBF7"/>
            <w:noWrap/>
            <w:hideMark/>
          </w:tcPr>
          <w:p w14:paraId="4169B613"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17</w:t>
            </w:r>
          </w:p>
        </w:tc>
        <w:tc>
          <w:tcPr>
            <w:tcW w:w="5761" w:type="dxa"/>
            <w:tcBorders>
              <w:top w:val="dotted" w:sz="4" w:space="0" w:color="auto"/>
              <w:left w:val="dotted" w:sz="4" w:space="0" w:color="auto"/>
              <w:bottom w:val="dotted" w:sz="4" w:space="0" w:color="auto"/>
              <w:right w:val="dotted" w:sz="4" w:space="0" w:color="auto"/>
            </w:tcBorders>
            <w:shd w:val="clear" w:color="DDEBF7" w:fill="DDEBF7"/>
            <w:hideMark/>
          </w:tcPr>
          <w:p w14:paraId="0F7AC8CD" w14:textId="77777777" w:rsidR="0002671F" w:rsidRPr="0002671F" w:rsidRDefault="0002671F" w:rsidP="008A5370">
            <w:pPr>
              <w:spacing w:after="0" w:line="240" w:lineRule="auto"/>
              <w:rPr>
                <w:rFonts w:ascii="Verdana" w:hAnsi="Verdana"/>
                <w:sz w:val="20"/>
                <w:szCs w:val="20"/>
                <w:lang w:val="en-GB"/>
              </w:rPr>
            </w:pPr>
            <w:r w:rsidRPr="0002671F">
              <w:rPr>
                <w:rFonts w:ascii="Verdana" w:hAnsi="Verdana"/>
                <w:sz w:val="20"/>
                <w:szCs w:val="20"/>
                <w:lang w:val="en-GB"/>
              </w:rPr>
              <w:t>Administering Windows Server 2019</w:t>
            </w:r>
          </w:p>
        </w:tc>
        <w:tc>
          <w:tcPr>
            <w:tcW w:w="1963" w:type="dxa"/>
            <w:tcBorders>
              <w:top w:val="dotted" w:sz="4" w:space="0" w:color="auto"/>
              <w:left w:val="dotted" w:sz="4" w:space="0" w:color="auto"/>
              <w:bottom w:val="dotted" w:sz="4" w:space="0" w:color="auto"/>
              <w:right w:val="dotted" w:sz="4" w:space="0" w:color="auto"/>
            </w:tcBorders>
            <w:shd w:val="clear" w:color="DDEBF7" w:fill="DDEBF7"/>
            <w:noWrap/>
            <w:hideMark/>
          </w:tcPr>
          <w:p w14:paraId="74762867" w14:textId="77777777" w:rsidR="0002671F" w:rsidRPr="0002671F" w:rsidRDefault="0002671F" w:rsidP="0002671F">
            <w:pPr>
              <w:spacing w:after="0" w:line="240" w:lineRule="auto"/>
              <w:jc w:val="both"/>
              <w:rPr>
                <w:rFonts w:ascii="Verdana" w:hAnsi="Verdana"/>
                <w:sz w:val="20"/>
                <w:szCs w:val="20"/>
                <w:lang w:val="en-GB"/>
              </w:rPr>
            </w:pPr>
            <w:r w:rsidRPr="0002671F">
              <w:rPr>
                <w:rFonts w:ascii="Verdana" w:hAnsi="Verdana"/>
                <w:sz w:val="20"/>
                <w:szCs w:val="20"/>
                <w:lang w:val="en-GB"/>
              </w:rPr>
              <w:t>WS-011T00-A</w:t>
            </w:r>
          </w:p>
        </w:tc>
        <w:tc>
          <w:tcPr>
            <w:tcW w:w="1417" w:type="dxa"/>
            <w:tcBorders>
              <w:top w:val="dotted" w:sz="4" w:space="0" w:color="auto"/>
              <w:left w:val="dotted" w:sz="4" w:space="0" w:color="auto"/>
              <w:bottom w:val="dotted" w:sz="4" w:space="0" w:color="auto"/>
              <w:right w:val="single" w:sz="4" w:space="0" w:color="auto"/>
            </w:tcBorders>
            <w:shd w:val="clear" w:color="DDEBF7" w:fill="DDEBF7"/>
            <w:noWrap/>
            <w:hideMark/>
          </w:tcPr>
          <w:p w14:paraId="2DA889E5" w14:textId="77777777" w:rsidR="0002671F" w:rsidRPr="0002671F" w:rsidRDefault="0002671F" w:rsidP="0002671F">
            <w:pPr>
              <w:spacing w:after="0" w:line="240" w:lineRule="auto"/>
              <w:jc w:val="center"/>
              <w:rPr>
                <w:rFonts w:ascii="Verdana" w:hAnsi="Verdana"/>
                <w:sz w:val="20"/>
                <w:szCs w:val="20"/>
                <w:lang w:val="en-GB"/>
              </w:rPr>
            </w:pPr>
            <w:r w:rsidRPr="0002671F">
              <w:rPr>
                <w:rFonts w:ascii="Verdana" w:hAnsi="Verdana"/>
                <w:sz w:val="20"/>
                <w:szCs w:val="20"/>
                <w:lang w:val="en-GB"/>
              </w:rPr>
              <w:t>2</w:t>
            </w:r>
          </w:p>
        </w:tc>
      </w:tr>
      <w:tr w:rsidR="0002671F" w:rsidRPr="0002671F" w14:paraId="700D9FA3" w14:textId="77777777" w:rsidTr="0002671F">
        <w:trPr>
          <w:trHeight w:val="288"/>
        </w:trPr>
        <w:tc>
          <w:tcPr>
            <w:tcW w:w="471" w:type="dxa"/>
            <w:tcBorders>
              <w:top w:val="single" w:sz="4" w:space="0" w:color="auto"/>
              <w:left w:val="single" w:sz="4" w:space="0" w:color="auto"/>
              <w:bottom w:val="single" w:sz="4" w:space="0" w:color="auto"/>
              <w:right w:val="dotted" w:sz="4" w:space="0" w:color="auto"/>
            </w:tcBorders>
            <w:shd w:val="clear" w:color="auto" w:fill="auto"/>
            <w:noWrap/>
            <w:hideMark/>
          </w:tcPr>
          <w:p w14:paraId="7B187745" w14:textId="77777777" w:rsidR="0002671F" w:rsidRPr="0002671F" w:rsidRDefault="0002671F" w:rsidP="0002671F">
            <w:pPr>
              <w:spacing w:after="0" w:line="240" w:lineRule="auto"/>
              <w:jc w:val="both"/>
              <w:rPr>
                <w:rFonts w:ascii="Verdana" w:hAnsi="Verdana"/>
                <w:b/>
                <w:bCs/>
                <w:sz w:val="20"/>
                <w:szCs w:val="20"/>
                <w:lang w:val="en-GB"/>
              </w:rPr>
            </w:pPr>
            <w:r w:rsidRPr="0002671F">
              <w:rPr>
                <w:rFonts w:ascii="Verdana" w:hAnsi="Verdana"/>
                <w:b/>
                <w:bCs/>
                <w:sz w:val="20"/>
                <w:szCs w:val="20"/>
                <w:lang w:val="en-GB"/>
              </w:rPr>
              <w:t> </w:t>
            </w:r>
          </w:p>
        </w:tc>
        <w:tc>
          <w:tcPr>
            <w:tcW w:w="5761" w:type="dxa"/>
            <w:tcBorders>
              <w:top w:val="single" w:sz="4" w:space="0" w:color="auto"/>
              <w:left w:val="dotted" w:sz="4" w:space="0" w:color="auto"/>
              <w:bottom w:val="single" w:sz="4" w:space="0" w:color="auto"/>
              <w:right w:val="dotted" w:sz="4" w:space="0" w:color="auto"/>
            </w:tcBorders>
            <w:shd w:val="clear" w:color="auto" w:fill="auto"/>
            <w:hideMark/>
          </w:tcPr>
          <w:p w14:paraId="74A47B43" w14:textId="77777777" w:rsidR="0002671F" w:rsidRPr="0002671F" w:rsidRDefault="0002671F" w:rsidP="0002671F">
            <w:pPr>
              <w:spacing w:after="0" w:line="240" w:lineRule="auto"/>
              <w:jc w:val="both"/>
              <w:rPr>
                <w:rFonts w:ascii="Verdana" w:hAnsi="Verdana"/>
                <w:b/>
                <w:bCs/>
                <w:sz w:val="20"/>
                <w:szCs w:val="20"/>
                <w:lang w:val="en-GB"/>
              </w:rPr>
            </w:pPr>
            <w:r w:rsidRPr="0002671F">
              <w:rPr>
                <w:rFonts w:ascii="Verdana" w:hAnsi="Verdana"/>
                <w:b/>
                <w:bCs/>
                <w:sz w:val="20"/>
                <w:szCs w:val="20"/>
                <w:lang w:val="en-GB"/>
              </w:rPr>
              <w:t> </w:t>
            </w:r>
          </w:p>
        </w:tc>
        <w:tc>
          <w:tcPr>
            <w:tcW w:w="1963" w:type="dxa"/>
            <w:tcBorders>
              <w:top w:val="single" w:sz="4" w:space="0" w:color="auto"/>
              <w:left w:val="dotted" w:sz="4" w:space="0" w:color="auto"/>
              <w:bottom w:val="single" w:sz="4" w:space="0" w:color="auto"/>
              <w:right w:val="dotted" w:sz="4" w:space="0" w:color="auto"/>
            </w:tcBorders>
            <w:shd w:val="clear" w:color="auto" w:fill="auto"/>
            <w:noWrap/>
            <w:hideMark/>
          </w:tcPr>
          <w:p w14:paraId="6519BA70" w14:textId="0D9FD17E" w:rsidR="0002671F" w:rsidRPr="0002671F" w:rsidRDefault="0002671F" w:rsidP="0002671F">
            <w:pPr>
              <w:spacing w:after="0" w:line="240" w:lineRule="auto"/>
              <w:jc w:val="right"/>
              <w:rPr>
                <w:rFonts w:ascii="Verdana" w:hAnsi="Verdana"/>
                <w:b/>
                <w:bCs/>
                <w:sz w:val="20"/>
                <w:szCs w:val="20"/>
                <w:lang w:val="en-GB"/>
              </w:rPr>
            </w:pPr>
            <w:r>
              <w:rPr>
                <w:rFonts w:ascii="Verdana" w:hAnsi="Verdana"/>
                <w:b/>
                <w:bCs/>
                <w:sz w:val="20"/>
                <w:szCs w:val="20"/>
                <w:lang w:val="en-GB"/>
              </w:rPr>
              <w:t>Total:</w:t>
            </w:r>
          </w:p>
        </w:tc>
        <w:tc>
          <w:tcPr>
            <w:tcW w:w="1417" w:type="dxa"/>
            <w:tcBorders>
              <w:top w:val="single" w:sz="4" w:space="0" w:color="auto"/>
              <w:left w:val="dotted" w:sz="4" w:space="0" w:color="auto"/>
              <w:bottom w:val="single" w:sz="4" w:space="0" w:color="auto"/>
              <w:right w:val="single" w:sz="4" w:space="0" w:color="auto"/>
            </w:tcBorders>
            <w:shd w:val="clear" w:color="auto" w:fill="auto"/>
            <w:noWrap/>
            <w:hideMark/>
          </w:tcPr>
          <w:p w14:paraId="0607B093" w14:textId="77777777" w:rsidR="0002671F" w:rsidRPr="0002671F" w:rsidRDefault="0002671F" w:rsidP="0002671F">
            <w:pPr>
              <w:spacing w:after="0" w:line="240" w:lineRule="auto"/>
              <w:jc w:val="center"/>
              <w:rPr>
                <w:rFonts w:ascii="Verdana" w:hAnsi="Verdana"/>
                <w:b/>
                <w:bCs/>
                <w:sz w:val="20"/>
                <w:szCs w:val="20"/>
                <w:lang w:val="en-GB"/>
              </w:rPr>
            </w:pPr>
            <w:r w:rsidRPr="0002671F">
              <w:rPr>
                <w:rFonts w:ascii="Verdana" w:hAnsi="Verdana"/>
                <w:b/>
                <w:bCs/>
                <w:sz w:val="20"/>
                <w:szCs w:val="20"/>
                <w:lang w:val="en-GB"/>
              </w:rPr>
              <w:t>47</w:t>
            </w:r>
          </w:p>
        </w:tc>
      </w:tr>
    </w:tbl>
    <w:p w14:paraId="7BE20174" w14:textId="399A8663" w:rsidR="0040165B" w:rsidRPr="00F408AA" w:rsidRDefault="00D15C7A" w:rsidP="005753C3">
      <w:pPr>
        <w:pStyle w:val="Heading1"/>
        <w:spacing w:before="240" w:after="240" w:line="240" w:lineRule="auto"/>
        <w:rPr>
          <w:rFonts w:ascii="Verdana" w:hAnsi="Verdana"/>
          <w:color w:val="000000" w:themeColor="text1"/>
          <w:sz w:val="20"/>
          <w:szCs w:val="20"/>
          <w:lang w:val="en-GB"/>
        </w:rPr>
      </w:pPr>
      <w:bookmarkStart w:id="6" w:name="_gjdgxs" w:colFirst="0" w:colLast="0"/>
      <w:bookmarkEnd w:id="6"/>
      <w:bookmarkEnd w:id="5"/>
      <w:r w:rsidRPr="00F408AA">
        <w:rPr>
          <w:rFonts w:ascii="Verdana" w:eastAsia="Verdana" w:hAnsi="Verdana" w:cs="Verdana"/>
          <w:color w:val="auto"/>
          <w:sz w:val="20"/>
          <w:szCs w:val="20"/>
          <w:lang w:val="en-GB"/>
        </w:rPr>
        <w:t>Deliverables</w:t>
      </w:r>
    </w:p>
    <w:p w14:paraId="0ABF29C9" w14:textId="2AD0F5AC" w:rsidR="002375CB" w:rsidRPr="002375CB" w:rsidRDefault="002375CB" w:rsidP="00674C6C">
      <w:pPr>
        <w:numPr>
          <w:ilvl w:val="0"/>
          <w:numId w:val="30"/>
        </w:numPr>
        <w:spacing w:before="120" w:after="120" w:line="240" w:lineRule="auto"/>
        <w:ind w:left="714" w:hanging="357"/>
        <w:jc w:val="both"/>
        <w:rPr>
          <w:rFonts w:ascii="Verdana" w:eastAsia="Verdana" w:hAnsi="Verdana" w:cs="Verdana"/>
          <w:sz w:val="20"/>
          <w:szCs w:val="20"/>
          <w:lang w:val="en-GB"/>
        </w:rPr>
      </w:pPr>
      <w:r w:rsidRPr="002375CB">
        <w:rPr>
          <w:rFonts w:ascii="Verdana" w:eastAsia="Verdana" w:hAnsi="Verdana" w:cs="Verdana"/>
          <w:sz w:val="20"/>
          <w:szCs w:val="20"/>
          <w:lang w:val="en-GB"/>
        </w:rPr>
        <w:t>A comprehensive training plan developed, including objectives, topics, learning outcomes, timelines</w:t>
      </w:r>
      <w:r>
        <w:rPr>
          <w:rFonts w:ascii="Verdana" w:eastAsia="Verdana" w:hAnsi="Verdana" w:cs="Verdana"/>
          <w:sz w:val="20"/>
          <w:szCs w:val="20"/>
          <w:lang w:val="en-GB"/>
        </w:rPr>
        <w:t xml:space="preserve"> and agreed upon with the beneficiary</w:t>
      </w:r>
      <w:r w:rsidRPr="002375CB">
        <w:rPr>
          <w:rFonts w:ascii="Verdana" w:eastAsia="Verdana" w:hAnsi="Verdana" w:cs="Verdana"/>
          <w:sz w:val="20"/>
          <w:szCs w:val="20"/>
          <w:lang w:val="en-GB"/>
        </w:rPr>
        <w:t>.</w:t>
      </w:r>
    </w:p>
    <w:p w14:paraId="6C99D92E" w14:textId="5795E3D2" w:rsidR="002375CB" w:rsidRPr="002375CB" w:rsidRDefault="002375CB" w:rsidP="00674C6C">
      <w:pPr>
        <w:numPr>
          <w:ilvl w:val="0"/>
          <w:numId w:val="30"/>
        </w:numPr>
        <w:spacing w:before="120" w:after="120" w:line="240" w:lineRule="auto"/>
        <w:ind w:left="714" w:hanging="357"/>
        <w:jc w:val="both"/>
        <w:rPr>
          <w:rFonts w:ascii="Verdana" w:eastAsia="Verdana" w:hAnsi="Verdana" w:cs="Verdana"/>
          <w:sz w:val="20"/>
          <w:szCs w:val="20"/>
          <w:lang w:val="en-GB"/>
        </w:rPr>
      </w:pPr>
      <w:r w:rsidRPr="002375CB">
        <w:rPr>
          <w:rFonts w:ascii="Verdana" w:eastAsia="Verdana" w:hAnsi="Verdana" w:cs="Verdana"/>
          <w:bCs/>
          <w:sz w:val="20"/>
          <w:szCs w:val="20"/>
          <w:lang w:val="en-GB"/>
        </w:rPr>
        <w:t>Training materials</w:t>
      </w:r>
      <w:r w:rsidRPr="002375CB">
        <w:rPr>
          <w:rFonts w:ascii="Verdana" w:eastAsia="Verdana" w:hAnsi="Verdana" w:cs="Verdana"/>
          <w:sz w:val="20"/>
          <w:szCs w:val="20"/>
          <w:lang w:val="en-GB"/>
        </w:rPr>
        <w:t xml:space="preserve"> developed and provided to the training audience, including presentations, guides, handouts, and reference documents</w:t>
      </w:r>
      <w:r>
        <w:rPr>
          <w:rFonts w:ascii="Verdana" w:eastAsia="Verdana" w:hAnsi="Verdana" w:cs="Verdana"/>
          <w:sz w:val="20"/>
          <w:szCs w:val="20"/>
          <w:lang w:val="en-GB"/>
        </w:rPr>
        <w:t>.</w:t>
      </w:r>
    </w:p>
    <w:p w14:paraId="652DAC46" w14:textId="2C51DDBC" w:rsidR="002375CB" w:rsidRPr="002375CB" w:rsidRDefault="002375CB" w:rsidP="00674C6C">
      <w:pPr>
        <w:numPr>
          <w:ilvl w:val="0"/>
          <w:numId w:val="30"/>
        </w:numPr>
        <w:spacing w:before="120" w:after="120" w:line="240" w:lineRule="auto"/>
        <w:ind w:left="714" w:hanging="357"/>
        <w:jc w:val="both"/>
        <w:rPr>
          <w:rFonts w:ascii="Verdana" w:eastAsia="Verdana" w:hAnsi="Verdana" w:cs="Verdana"/>
          <w:sz w:val="20"/>
          <w:szCs w:val="20"/>
          <w:lang w:val="en-GB"/>
        </w:rPr>
      </w:pPr>
      <w:r w:rsidRPr="002375CB">
        <w:rPr>
          <w:rFonts w:ascii="Verdana" w:eastAsia="Verdana" w:hAnsi="Verdana" w:cs="Verdana"/>
          <w:bCs/>
          <w:color w:val="000000" w:themeColor="text1"/>
          <w:sz w:val="20"/>
          <w:szCs w:val="20"/>
          <w:lang w:val="en-GB"/>
        </w:rPr>
        <w:t>Training sessions</w:t>
      </w:r>
      <w:r w:rsidRPr="002375CB">
        <w:rPr>
          <w:rFonts w:ascii="Verdana" w:eastAsia="Verdana" w:hAnsi="Verdana" w:cs="Verdana"/>
          <w:color w:val="000000" w:themeColor="text1"/>
          <w:sz w:val="20"/>
          <w:szCs w:val="20"/>
          <w:lang w:val="en-GB"/>
        </w:rPr>
        <w:t xml:space="preserve"> </w:t>
      </w:r>
      <w:r w:rsidRPr="002375CB">
        <w:rPr>
          <w:rFonts w:ascii="Verdana" w:eastAsia="Verdana" w:hAnsi="Verdana" w:cs="Verdana"/>
          <w:sz w:val="20"/>
          <w:szCs w:val="20"/>
          <w:lang w:val="en-GB"/>
        </w:rPr>
        <w:t>conducted, including exercises and practical learning.</w:t>
      </w:r>
    </w:p>
    <w:p w14:paraId="2436EF4B" w14:textId="68A4353D" w:rsidR="002375CB" w:rsidRDefault="002375CB" w:rsidP="00674C6C">
      <w:pPr>
        <w:numPr>
          <w:ilvl w:val="0"/>
          <w:numId w:val="30"/>
        </w:numPr>
        <w:spacing w:before="120" w:after="120" w:line="240" w:lineRule="auto"/>
        <w:ind w:left="714" w:hanging="357"/>
        <w:jc w:val="both"/>
        <w:rPr>
          <w:rFonts w:ascii="Verdana" w:eastAsia="Verdana" w:hAnsi="Verdana" w:cs="Verdana"/>
          <w:sz w:val="20"/>
          <w:szCs w:val="20"/>
          <w:lang w:val="en-GB"/>
        </w:rPr>
      </w:pPr>
      <w:r w:rsidRPr="002375CB">
        <w:rPr>
          <w:rFonts w:ascii="Verdana" w:eastAsia="Verdana" w:hAnsi="Verdana" w:cs="Verdana"/>
          <w:bCs/>
          <w:sz w:val="20"/>
          <w:szCs w:val="20"/>
          <w:lang w:val="en-GB"/>
        </w:rPr>
        <w:t>Training feedback</w:t>
      </w:r>
      <w:r w:rsidRPr="002375CB">
        <w:rPr>
          <w:rFonts w:ascii="Verdana" w:eastAsia="Verdana" w:hAnsi="Verdana" w:cs="Verdana"/>
          <w:sz w:val="20"/>
          <w:szCs w:val="20"/>
          <w:lang w:val="en-GB"/>
        </w:rPr>
        <w:t xml:space="preserve"> from participants collected and analysed to measure satisfaction and areas of improvement</w:t>
      </w:r>
      <w:r w:rsidR="007E4F45">
        <w:rPr>
          <w:rFonts w:ascii="Verdana" w:eastAsia="Verdana" w:hAnsi="Verdana" w:cs="Verdana"/>
          <w:sz w:val="20"/>
          <w:szCs w:val="20"/>
          <w:lang w:val="uk-UA"/>
        </w:rPr>
        <w:t>:</w:t>
      </w:r>
    </w:p>
    <w:p w14:paraId="1AA2BAF8" w14:textId="77777777" w:rsidR="007E4F45" w:rsidRDefault="007E4F45" w:rsidP="007E4F45">
      <w:pPr>
        <w:pStyle w:val="ListParagraph"/>
        <w:numPr>
          <w:ilvl w:val="0"/>
          <w:numId w:val="34"/>
        </w:numPr>
        <w:spacing w:after="0" w:line="240" w:lineRule="auto"/>
        <w:ind w:left="1134"/>
        <w:jc w:val="both"/>
        <w:rPr>
          <w:rFonts w:ascii="Verdana" w:eastAsia="Times New Roman" w:hAnsi="Verdana"/>
          <w:sz w:val="20"/>
          <w:szCs w:val="20"/>
        </w:rPr>
      </w:pPr>
      <w:r w:rsidRPr="007E4F45">
        <w:rPr>
          <w:rFonts w:ascii="Verdana" w:eastAsia="Times New Roman" w:hAnsi="Verdana"/>
          <w:sz w:val="20"/>
          <w:szCs w:val="20"/>
        </w:rPr>
        <w:lastRenderedPageBreak/>
        <w:t>The Service provider will be responsible for sending a link to the on-line Google form for training feedback that will be provided by the EUACI. The on-line form is to be completed by training participants immediately after the training, and not later than 5 days from training date. The Service provider should send the reminder (s) to participants during these 5 days if the response rate is lower than 82%.</w:t>
      </w:r>
    </w:p>
    <w:p w14:paraId="4862DA34" w14:textId="77777777" w:rsidR="007E4F45" w:rsidRDefault="007E4F45" w:rsidP="007E4F45">
      <w:pPr>
        <w:pStyle w:val="ListParagraph"/>
        <w:numPr>
          <w:ilvl w:val="0"/>
          <w:numId w:val="34"/>
        </w:numPr>
        <w:spacing w:after="0" w:line="240" w:lineRule="auto"/>
        <w:ind w:left="1134"/>
        <w:jc w:val="both"/>
        <w:rPr>
          <w:rFonts w:ascii="Verdana" w:eastAsia="Times New Roman" w:hAnsi="Verdana"/>
          <w:sz w:val="20"/>
          <w:szCs w:val="20"/>
        </w:rPr>
      </w:pPr>
      <w:r w:rsidRPr="007E4F45">
        <w:rPr>
          <w:rFonts w:ascii="Verdana" w:eastAsia="Times New Roman" w:hAnsi="Verdana"/>
          <w:sz w:val="20"/>
          <w:szCs w:val="20"/>
        </w:rPr>
        <w:t>The Service provider will be responsible for filling in the on-line Google form “Passport of the training” within 5 days after the training</w:t>
      </w:r>
    </w:p>
    <w:p w14:paraId="6B46971C" w14:textId="77777777" w:rsidR="007E4F45" w:rsidRDefault="007E4F45" w:rsidP="007E4F45">
      <w:pPr>
        <w:pStyle w:val="ListParagraph"/>
        <w:numPr>
          <w:ilvl w:val="0"/>
          <w:numId w:val="34"/>
        </w:numPr>
        <w:spacing w:after="0" w:line="240" w:lineRule="auto"/>
        <w:ind w:left="1134"/>
        <w:jc w:val="both"/>
        <w:rPr>
          <w:rFonts w:ascii="Verdana" w:eastAsia="Times New Roman" w:hAnsi="Verdana"/>
          <w:sz w:val="20"/>
          <w:szCs w:val="20"/>
        </w:rPr>
      </w:pPr>
      <w:r>
        <w:rPr>
          <w:rFonts w:ascii="Verdana" w:eastAsia="Times New Roman" w:hAnsi="Verdana"/>
          <w:sz w:val="20"/>
          <w:szCs w:val="20"/>
          <w:lang w:val="en-GB"/>
        </w:rPr>
        <w:t xml:space="preserve">The </w:t>
      </w:r>
      <w:r w:rsidRPr="007E4F45">
        <w:rPr>
          <w:rFonts w:ascii="Verdana" w:eastAsia="Times New Roman" w:hAnsi="Verdana"/>
          <w:sz w:val="20"/>
          <w:szCs w:val="20"/>
        </w:rPr>
        <w:t>EUACI responsible staff may conduct a review meeting to discuss results of the participants´ training feedback before closing the contract</w:t>
      </w:r>
    </w:p>
    <w:p w14:paraId="5F39FB91" w14:textId="0729A848" w:rsidR="007E4F45" w:rsidRPr="007E4F45" w:rsidRDefault="007E4F45" w:rsidP="007E4F45">
      <w:pPr>
        <w:pStyle w:val="ListParagraph"/>
        <w:numPr>
          <w:ilvl w:val="0"/>
          <w:numId w:val="34"/>
        </w:numPr>
        <w:spacing w:after="0" w:line="240" w:lineRule="auto"/>
        <w:ind w:left="1134"/>
        <w:jc w:val="both"/>
        <w:rPr>
          <w:rFonts w:ascii="Verdana" w:eastAsia="Times New Roman" w:hAnsi="Verdana"/>
          <w:sz w:val="20"/>
          <w:szCs w:val="20"/>
        </w:rPr>
      </w:pPr>
      <w:r>
        <w:rPr>
          <w:rFonts w:ascii="Verdana" w:eastAsia="Times New Roman" w:hAnsi="Verdana"/>
          <w:sz w:val="20"/>
          <w:szCs w:val="20"/>
        </w:rPr>
        <w:t xml:space="preserve">The </w:t>
      </w:r>
      <w:r w:rsidRPr="007E4F45">
        <w:rPr>
          <w:rFonts w:ascii="Verdana" w:eastAsia="Times New Roman" w:hAnsi="Verdana"/>
          <w:sz w:val="20"/>
          <w:szCs w:val="20"/>
        </w:rPr>
        <w:t>EUACI hired external MEAL team will conduct 6 months post training assessment with a limited sample of training participants to evaluate how they apply skills obtained at the training in the longer-term perspective.</w:t>
      </w:r>
    </w:p>
    <w:p w14:paraId="6A86DF5E" w14:textId="6D0A950F" w:rsidR="002375CB" w:rsidRPr="002375CB" w:rsidRDefault="002375CB" w:rsidP="00674C6C">
      <w:pPr>
        <w:numPr>
          <w:ilvl w:val="0"/>
          <w:numId w:val="30"/>
        </w:numPr>
        <w:spacing w:before="120" w:after="120" w:line="240" w:lineRule="auto"/>
        <w:ind w:left="714" w:hanging="357"/>
        <w:jc w:val="both"/>
        <w:rPr>
          <w:rFonts w:ascii="Verdana" w:eastAsia="Verdana" w:hAnsi="Verdana" w:cs="Verdana"/>
          <w:sz w:val="20"/>
          <w:szCs w:val="20"/>
          <w:lang w:val="en-GB"/>
        </w:rPr>
      </w:pPr>
      <w:r w:rsidRPr="002375CB">
        <w:rPr>
          <w:rFonts w:ascii="Verdana" w:eastAsia="Verdana" w:hAnsi="Verdana" w:cs="Verdana"/>
          <w:bCs/>
          <w:sz w:val="20"/>
          <w:szCs w:val="20"/>
          <w:lang w:val="en-GB"/>
        </w:rPr>
        <w:t>Certificates of completion</w:t>
      </w:r>
      <w:r>
        <w:rPr>
          <w:rFonts w:ascii="Verdana" w:eastAsia="Verdana" w:hAnsi="Verdana" w:cs="Verdana"/>
          <w:bCs/>
          <w:sz w:val="20"/>
          <w:szCs w:val="20"/>
          <w:lang w:val="en-GB"/>
        </w:rPr>
        <w:t xml:space="preserve"> </w:t>
      </w:r>
      <w:r w:rsidRPr="002375CB">
        <w:rPr>
          <w:rFonts w:ascii="Verdana" w:eastAsia="Verdana" w:hAnsi="Verdana" w:cs="Verdana"/>
          <w:bCs/>
          <w:sz w:val="20"/>
          <w:szCs w:val="20"/>
          <w:lang w:val="en-GB"/>
        </w:rPr>
        <w:t>(if provided by the training programme)</w:t>
      </w:r>
      <w:r w:rsidRPr="002375CB">
        <w:rPr>
          <w:rFonts w:ascii="Verdana" w:eastAsia="Verdana" w:hAnsi="Verdana" w:cs="Verdana"/>
          <w:sz w:val="20"/>
          <w:szCs w:val="20"/>
          <w:lang w:val="en-GB"/>
        </w:rPr>
        <w:t xml:space="preserve"> are issued to all participants who successfully complete the training.</w:t>
      </w:r>
    </w:p>
    <w:p w14:paraId="53341228" w14:textId="144051BC" w:rsidR="002375CB" w:rsidRPr="002375CB" w:rsidRDefault="002375CB" w:rsidP="00674C6C">
      <w:pPr>
        <w:numPr>
          <w:ilvl w:val="0"/>
          <w:numId w:val="30"/>
        </w:numPr>
        <w:spacing w:before="120" w:after="120" w:line="240" w:lineRule="auto"/>
        <w:ind w:left="714" w:hanging="357"/>
        <w:jc w:val="both"/>
        <w:rPr>
          <w:rFonts w:ascii="Verdana" w:eastAsia="Verdana" w:hAnsi="Verdana" w:cs="Verdana"/>
          <w:sz w:val="20"/>
          <w:szCs w:val="20"/>
          <w:lang w:val="en-GB"/>
        </w:rPr>
      </w:pPr>
      <w:r w:rsidRPr="002375CB">
        <w:rPr>
          <w:rFonts w:ascii="Verdana" w:eastAsia="Verdana" w:hAnsi="Verdana" w:cs="Verdana"/>
          <w:sz w:val="20"/>
          <w:szCs w:val="20"/>
          <w:lang w:val="en-GB"/>
        </w:rPr>
        <w:t>Training Report</w:t>
      </w:r>
      <w:r w:rsidRPr="002375CB">
        <w:rPr>
          <w:rFonts w:ascii="Verdana" w:eastAsia="Verdana" w:hAnsi="Verdana" w:cs="Verdana"/>
          <w:bCs/>
          <w:sz w:val="20"/>
          <w:szCs w:val="20"/>
          <w:lang w:val="en-GB"/>
        </w:rPr>
        <w:t xml:space="preserve"> is provided to the EUACI and </w:t>
      </w:r>
      <w:r>
        <w:rPr>
          <w:rFonts w:ascii="Verdana" w:eastAsia="Verdana" w:hAnsi="Verdana" w:cs="Verdana"/>
          <w:bCs/>
          <w:sz w:val="20"/>
          <w:szCs w:val="20"/>
          <w:lang w:val="en-GB"/>
        </w:rPr>
        <w:t>beneficiary</w:t>
      </w:r>
      <w:r w:rsidRPr="002375CB">
        <w:rPr>
          <w:rFonts w:ascii="Verdana" w:eastAsia="Verdana" w:hAnsi="Verdana" w:cs="Verdana"/>
          <w:bCs/>
          <w:sz w:val="20"/>
          <w:szCs w:val="20"/>
          <w:lang w:val="en-GB"/>
        </w:rPr>
        <w:t>, summarising:</w:t>
      </w:r>
    </w:p>
    <w:p w14:paraId="0FA96FC9" w14:textId="77777777" w:rsidR="002375CB" w:rsidRPr="002375CB" w:rsidRDefault="002375CB" w:rsidP="003A7216">
      <w:pPr>
        <w:numPr>
          <w:ilvl w:val="2"/>
          <w:numId w:val="30"/>
        </w:numPr>
        <w:tabs>
          <w:tab w:val="clear" w:pos="2160"/>
          <w:tab w:val="num" w:pos="1843"/>
        </w:tabs>
        <w:spacing w:before="120" w:after="120" w:line="240" w:lineRule="auto"/>
        <w:ind w:left="1134" w:hanging="357"/>
        <w:contextualSpacing/>
        <w:jc w:val="both"/>
        <w:rPr>
          <w:rFonts w:ascii="Verdana" w:eastAsia="Verdana" w:hAnsi="Verdana" w:cs="Verdana"/>
          <w:sz w:val="20"/>
          <w:szCs w:val="20"/>
          <w:lang w:val="en-GB"/>
        </w:rPr>
      </w:pPr>
      <w:r w:rsidRPr="002375CB">
        <w:rPr>
          <w:rFonts w:ascii="Verdana" w:eastAsia="Verdana" w:hAnsi="Verdana" w:cs="Verdana"/>
          <w:sz w:val="20"/>
          <w:szCs w:val="20"/>
          <w:lang w:val="en-GB"/>
        </w:rPr>
        <w:t>Training activities conducted.</w:t>
      </w:r>
    </w:p>
    <w:p w14:paraId="72323108" w14:textId="77777777" w:rsidR="002375CB" w:rsidRPr="002375CB" w:rsidRDefault="002375CB" w:rsidP="003A7216">
      <w:pPr>
        <w:numPr>
          <w:ilvl w:val="2"/>
          <w:numId w:val="30"/>
        </w:numPr>
        <w:tabs>
          <w:tab w:val="clear" w:pos="2160"/>
          <w:tab w:val="num" w:pos="1843"/>
        </w:tabs>
        <w:spacing w:before="120" w:after="120" w:line="240" w:lineRule="auto"/>
        <w:ind w:left="1134" w:hanging="357"/>
        <w:contextualSpacing/>
        <w:jc w:val="both"/>
        <w:rPr>
          <w:rFonts w:ascii="Verdana" w:eastAsia="Verdana" w:hAnsi="Verdana" w:cs="Verdana"/>
          <w:sz w:val="20"/>
          <w:szCs w:val="20"/>
          <w:lang w:val="en-GB"/>
        </w:rPr>
      </w:pPr>
      <w:r w:rsidRPr="002375CB">
        <w:rPr>
          <w:rFonts w:ascii="Verdana" w:eastAsia="Verdana" w:hAnsi="Verdana" w:cs="Verdana"/>
          <w:sz w:val="20"/>
          <w:szCs w:val="20"/>
          <w:lang w:val="en-GB"/>
        </w:rPr>
        <w:t>Participants' performance and progress.</w:t>
      </w:r>
    </w:p>
    <w:p w14:paraId="0A8FF6E5" w14:textId="77777777" w:rsidR="002375CB" w:rsidRPr="002375CB" w:rsidRDefault="002375CB" w:rsidP="003A7216">
      <w:pPr>
        <w:numPr>
          <w:ilvl w:val="2"/>
          <w:numId w:val="30"/>
        </w:numPr>
        <w:tabs>
          <w:tab w:val="clear" w:pos="2160"/>
          <w:tab w:val="num" w:pos="1843"/>
        </w:tabs>
        <w:spacing w:before="120" w:after="120" w:line="240" w:lineRule="auto"/>
        <w:ind w:left="1134" w:hanging="357"/>
        <w:contextualSpacing/>
        <w:jc w:val="both"/>
        <w:rPr>
          <w:rFonts w:ascii="Verdana" w:eastAsia="Verdana" w:hAnsi="Verdana" w:cs="Verdana"/>
          <w:sz w:val="20"/>
          <w:szCs w:val="20"/>
          <w:lang w:val="en-GB"/>
        </w:rPr>
      </w:pPr>
      <w:r w:rsidRPr="002375CB">
        <w:rPr>
          <w:rFonts w:ascii="Verdana" w:eastAsia="Verdana" w:hAnsi="Verdana" w:cs="Verdana"/>
          <w:sz w:val="20"/>
          <w:szCs w:val="20"/>
          <w:lang w:val="en-GB"/>
        </w:rPr>
        <w:t>Feedback analysis.</w:t>
      </w:r>
    </w:p>
    <w:p w14:paraId="4FFF73C0" w14:textId="77777777" w:rsidR="002375CB" w:rsidRPr="002375CB" w:rsidRDefault="002375CB" w:rsidP="003A7216">
      <w:pPr>
        <w:numPr>
          <w:ilvl w:val="2"/>
          <w:numId w:val="30"/>
        </w:numPr>
        <w:tabs>
          <w:tab w:val="clear" w:pos="2160"/>
          <w:tab w:val="num" w:pos="1843"/>
        </w:tabs>
        <w:spacing w:before="120" w:after="120" w:line="240" w:lineRule="auto"/>
        <w:ind w:left="1134" w:hanging="357"/>
        <w:contextualSpacing/>
        <w:jc w:val="both"/>
        <w:rPr>
          <w:rFonts w:ascii="Verdana" w:eastAsia="Verdana" w:hAnsi="Verdana" w:cs="Verdana"/>
          <w:sz w:val="20"/>
          <w:szCs w:val="20"/>
          <w:lang w:val="en-GB"/>
        </w:rPr>
      </w:pPr>
      <w:r w:rsidRPr="002375CB">
        <w:rPr>
          <w:rFonts w:ascii="Verdana" w:eastAsia="Verdana" w:hAnsi="Verdana" w:cs="Verdana"/>
          <w:sz w:val="20"/>
          <w:szCs w:val="20"/>
          <w:lang w:val="en-GB"/>
        </w:rPr>
        <w:t>Recommendations for future training initiatives.</w:t>
      </w:r>
    </w:p>
    <w:p w14:paraId="5E325F03" w14:textId="33207169" w:rsidR="00D15C7A" w:rsidRPr="00F408AA" w:rsidRDefault="009C36B2" w:rsidP="00D15C7A">
      <w:pPr>
        <w:pStyle w:val="Heading1"/>
        <w:spacing w:before="240" w:after="240" w:line="240" w:lineRule="auto"/>
        <w:rPr>
          <w:rFonts w:ascii="Verdana" w:hAnsi="Verdana"/>
          <w:color w:val="000000" w:themeColor="text1"/>
          <w:sz w:val="20"/>
          <w:szCs w:val="20"/>
          <w:lang w:val="en-GB"/>
        </w:rPr>
      </w:pPr>
      <w:r>
        <w:rPr>
          <w:rFonts w:ascii="Verdana" w:eastAsia="Verdana" w:hAnsi="Verdana" w:cs="Verdana"/>
          <w:color w:val="000000" w:themeColor="text1"/>
          <w:sz w:val="20"/>
          <w:szCs w:val="20"/>
          <w:lang w:val="en-GB"/>
        </w:rPr>
        <w:t>Service Provider</w:t>
      </w:r>
    </w:p>
    <w:p w14:paraId="60A85E17" w14:textId="77777777" w:rsidR="009C36B2" w:rsidRPr="009C36B2" w:rsidRDefault="009C36B2" w:rsidP="009C36B2">
      <w:pPr>
        <w:spacing w:before="120" w:after="120" w:line="240" w:lineRule="auto"/>
        <w:jc w:val="both"/>
        <w:rPr>
          <w:rFonts w:ascii="Verdana" w:eastAsia="Verdana" w:hAnsi="Verdana" w:cs="Verdana"/>
          <w:bCs/>
          <w:color w:val="000000" w:themeColor="text1"/>
          <w:sz w:val="20"/>
          <w:szCs w:val="20"/>
          <w:lang w:val="en-GB"/>
        </w:rPr>
      </w:pPr>
      <w:r w:rsidRPr="009C36B2">
        <w:rPr>
          <w:rFonts w:ascii="Verdana" w:eastAsia="Verdana" w:hAnsi="Verdana" w:cs="Verdana"/>
          <w:color w:val="000000" w:themeColor="text1"/>
          <w:sz w:val="20"/>
          <w:szCs w:val="20"/>
          <w:lang w:val="en-GB"/>
        </w:rPr>
        <w:t xml:space="preserve">The service provider will be selected through an open local tender. </w:t>
      </w:r>
      <w:r w:rsidRPr="009C36B2">
        <w:rPr>
          <w:rFonts w:ascii="Verdana" w:eastAsia="Verdana" w:hAnsi="Verdana" w:cs="Verdana"/>
          <w:bCs/>
          <w:color w:val="000000" w:themeColor="text1"/>
          <w:sz w:val="20"/>
          <w:szCs w:val="20"/>
          <w:lang w:val="en-GB"/>
        </w:rPr>
        <w:t>It is also anticipated that one service provider may not be able to provide all the training due to diversity of training topics and other objective reasons. In this case, it is envisaged to engage several contractors and conclude more than one contract.</w:t>
      </w:r>
    </w:p>
    <w:p w14:paraId="362E77AA" w14:textId="77777777" w:rsidR="009C36B2" w:rsidRPr="009C36B2" w:rsidRDefault="009C36B2" w:rsidP="009C36B2">
      <w:pPr>
        <w:spacing w:before="120" w:after="120" w:line="240" w:lineRule="auto"/>
        <w:jc w:val="both"/>
        <w:rPr>
          <w:rFonts w:ascii="Verdana" w:eastAsia="Verdana" w:hAnsi="Verdana" w:cs="Verdana"/>
          <w:color w:val="000000" w:themeColor="text1"/>
          <w:sz w:val="20"/>
          <w:szCs w:val="20"/>
          <w:lang w:val="en-GB"/>
        </w:rPr>
      </w:pPr>
      <w:r w:rsidRPr="009C36B2">
        <w:rPr>
          <w:rFonts w:ascii="Verdana" w:eastAsia="Verdana" w:hAnsi="Verdana" w:cs="Verdana"/>
          <w:color w:val="000000" w:themeColor="text1"/>
          <w:sz w:val="20"/>
          <w:szCs w:val="20"/>
          <w:lang w:val="en-GB"/>
        </w:rPr>
        <w:t>All beneficiaries intend to conduct offline training, specifically at a training centre facility that emphasizes practical experience and effective knowledge assimilation. However, some training can be delivered in online mode only. The training centre should confirm its availability to conduct the training while adhering to the existing security measures under martial law. The price of offline training should include coffee breaks and business lunches.</w:t>
      </w:r>
    </w:p>
    <w:p w14:paraId="49FD5226" w14:textId="77777777" w:rsidR="009C36B2" w:rsidRPr="009C36B2" w:rsidRDefault="009C36B2" w:rsidP="009C36B2">
      <w:pPr>
        <w:spacing w:before="120" w:after="120" w:line="240" w:lineRule="auto"/>
        <w:jc w:val="both"/>
        <w:rPr>
          <w:rFonts w:ascii="Verdana" w:eastAsia="Verdana" w:hAnsi="Verdana" w:cs="Verdana"/>
          <w:bCs/>
          <w:color w:val="000000" w:themeColor="text1"/>
          <w:sz w:val="20"/>
          <w:szCs w:val="20"/>
          <w:lang w:val="en-GB"/>
        </w:rPr>
      </w:pPr>
      <w:r w:rsidRPr="009C36B2">
        <w:rPr>
          <w:rFonts w:ascii="Verdana" w:eastAsia="Verdana" w:hAnsi="Verdana" w:cs="Verdana"/>
          <w:bCs/>
          <w:color w:val="000000" w:themeColor="text1"/>
          <w:sz w:val="20"/>
          <w:szCs w:val="20"/>
          <w:lang w:val="en-GB"/>
        </w:rPr>
        <w:t xml:space="preserve">The selected service provider will be tasked with assisting the EUACI in delivering both offline and online training courses. </w:t>
      </w:r>
    </w:p>
    <w:p w14:paraId="16456562" w14:textId="77777777" w:rsidR="009C36B2" w:rsidRPr="009C36B2" w:rsidRDefault="009C36B2" w:rsidP="009C36B2">
      <w:pPr>
        <w:spacing w:before="120" w:after="120" w:line="240" w:lineRule="auto"/>
        <w:jc w:val="both"/>
        <w:rPr>
          <w:rFonts w:ascii="Verdana" w:eastAsia="Verdana" w:hAnsi="Verdana" w:cs="Verdana"/>
          <w:bCs/>
          <w:color w:val="000000" w:themeColor="text1"/>
          <w:sz w:val="20"/>
          <w:szCs w:val="20"/>
          <w:lang w:val="en-GB"/>
        </w:rPr>
      </w:pPr>
      <w:r w:rsidRPr="009C36B2">
        <w:rPr>
          <w:rFonts w:ascii="Verdana" w:eastAsia="Verdana" w:hAnsi="Verdana" w:cs="Verdana"/>
          <w:bCs/>
          <w:color w:val="000000" w:themeColor="text1"/>
          <w:sz w:val="20"/>
          <w:szCs w:val="20"/>
          <w:lang w:val="en-GB"/>
        </w:rPr>
        <w:t>The service provider will be required to submit the following key deliverables:</w:t>
      </w:r>
    </w:p>
    <w:p w14:paraId="7F4F1174" w14:textId="77777777" w:rsidR="009C36B2" w:rsidRPr="009C36B2" w:rsidRDefault="009C36B2" w:rsidP="000C2AF4">
      <w:pPr>
        <w:numPr>
          <w:ilvl w:val="0"/>
          <w:numId w:val="32"/>
        </w:numPr>
        <w:spacing w:before="120" w:after="120" w:line="240" w:lineRule="auto"/>
        <w:ind w:left="714" w:hanging="357"/>
        <w:contextualSpacing/>
        <w:jc w:val="both"/>
        <w:rPr>
          <w:rFonts w:ascii="Verdana" w:eastAsia="Verdana" w:hAnsi="Verdana" w:cs="Verdana"/>
          <w:bCs/>
          <w:color w:val="000000" w:themeColor="text1"/>
          <w:sz w:val="20"/>
          <w:szCs w:val="20"/>
          <w:lang w:val="en-GB"/>
        </w:rPr>
      </w:pPr>
      <w:r w:rsidRPr="009C36B2">
        <w:rPr>
          <w:rFonts w:ascii="Verdana" w:eastAsia="Verdana" w:hAnsi="Verdana" w:cs="Verdana"/>
          <w:bCs/>
          <w:color w:val="000000" w:themeColor="text1"/>
          <w:sz w:val="20"/>
          <w:szCs w:val="20"/>
          <w:lang w:val="en-GB"/>
        </w:rPr>
        <w:t>All necessary documents and materials for conducting each training</w:t>
      </w:r>
    </w:p>
    <w:p w14:paraId="175D7977" w14:textId="77777777" w:rsidR="009C36B2" w:rsidRPr="009C36B2" w:rsidRDefault="009C36B2" w:rsidP="000C2AF4">
      <w:pPr>
        <w:numPr>
          <w:ilvl w:val="0"/>
          <w:numId w:val="32"/>
        </w:numPr>
        <w:spacing w:before="120" w:after="120" w:line="240" w:lineRule="auto"/>
        <w:ind w:left="714" w:hanging="357"/>
        <w:contextualSpacing/>
        <w:jc w:val="both"/>
        <w:rPr>
          <w:rFonts w:ascii="Verdana" w:eastAsia="Verdana" w:hAnsi="Verdana" w:cs="Verdana"/>
          <w:bCs/>
          <w:color w:val="000000" w:themeColor="text1"/>
          <w:sz w:val="20"/>
          <w:szCs w:val="20"/>
          <w:lang w:val="en-GB"/>
        </w:rPr>
      </w:pPr>
      <w:r w:rsidRPr="009C36B2">
        <w:rPr>
          <w:rFonts w:ascii="Verdana" w:eastAsia="Verdana" w:hAnsi="Verdana" w:cs="Verdana"/>
          <w:bCs/>
          <w:color w:val="000000" w:themeColor="text1"/>
          <w:sz w:val="20"/>
          <w:szCs w:val="20"/>
          <w:lang w:val="en-GB"/>
        </w:rPr>
        <w:t xml:space="preserve">Sharing the necessary training materials before the start of each training session </w:t>
      </w:r>
    </w:p>
    <w:p w14:paraId="78099A7A" w14:textId="77777777" w:rsidR="009C36B2" w:rsidRPr="009C36B2" w:rsidRDefault="009C36B2" w:rsidP="000C2AF4">
      <w:pPr>
        <w:numPr>
          <w:ilvl w:val="0"/>
          <w:numId w:val="32"/>
        </w:numPr>
        <w:spacing w:before="120" w:after="120" w:line="240" w:lineRule="auto"/>
        <w:ind w:left="714" w:hanging="357"/>
        <w:contextualSpacing/>
        <w:jc w:val="both"/>
        <w:rPr>
          <w:rFonts w:ascii="Verdana" w:eastAsia="Verdana" w:hAnsi="Verdana" w:cs="Verdana"/>
          <w:bCs/>
          <w:color w:val="000000" w:themeColor="text1"/>
          <w:sz w:val="20"/>
          <w:szCs w:val="20"/>
          <w:lang w:val="en-GB"/>
        </w:rPr>
      </w:pPr>
      <w:r w:rsidRPr="009C36B2">
        <w:rPr>
          <w:rFonts w:ascii="Verdana" w:eastAsia="Verdana" w:hAnsi="Verdana" w:cs="Verdana"/>
          <w:bCs/>
          <w:color w:val="000000" w:themeColor="text1"/>
          <w:sz w:val="20"/>
          <w:szCs w:val="20"/>
          <w:lang w:val="en-GB"/>
        </w:rPr>
        <w:t>Feedback forms to the EUACI after each training course</w:t>
      </w:r>
    </w:p>
    <w:p w14:paraId="237828C4" w14:textId="77777777" w:rsidR="009C36B2" w:rsidRPr="009C36B2" w:rsidRDefault="009C36B2" w:rsidP="000C2AF4">
      <w:pPr>
        <w:numPr>
          <w:ilvl w:val="0"/>
          <w:numId w:val="32"/>
        </w:numPr>
        <w:spacing w:after="120" w:line="240" w:lineRule="auto"/>
        <w:ind w:left="714" w:hanging="357"/>
        <w:jc w:val="both"/>
        <w:rPr>
          <w:rFonts w:ascii="Verdana" w:eastAsia="Verdana" w:hAnsi="Verdana" w:cs="Verdana"/>
          <w:bCs/>
          <w:color w:val="000000" w:themeColor="text1"/>
          <w:sz w:val="20"/>
          <w:szCs w:val="20"/>
          <w:lang w:val="en-GB"/>
        </w:rPr>
      </w:pPr>
      <w:r w:rsidRPr="009C36B2">
        <w:rPr>
          <w:rFonts w:ascii="Verdana" w:eastAsia="Verdana" w:hAnsi="Verdana" w:cs="Verdana"/>
          <w:bCs/>
          <w:color w:val="000000" w:themeColor="text1"/>
          <w:sz w:val="20"/>
          <w:szCs w:val="20"/>
          <w:lang w:val="en-GB"/>
        </w:rPr>
        <w:t>Certification (if provided by the training programme)</w:t>
      </w:r>
    </w:p>
    <w:p w14:paraId="53C0B727" w14:textId="77777777" w:rsidR="009C36B2" w:rsidRPr="009C36B2" w:rsidRDefault="009C36B2" w:rsidP="009C36B2">
      <w:pPr>
        <w:spacing w:before="120" w:after="120" w:line="240" w:lineRule="auto"/>
        <w:jc w:val="both"/>
        <w:rPr>
          <w:rFonts w:ascii="Verdana" w:eastAsia="Verdana" w:hAnsi="Verdana" w:cs="Verdana"/>
          <w:bCs/>
          <w:color w:val="000000" w:themeColor="text1"/>
          <w:sz w:val="20"/>
          <w:szCs w:val="20"/>
          <w:lang w:val="en-GB"/>
        </w:rPr>
      </w:pPr>
      <w:r w:rsidRPr="009C36B2">
        <w:rPr>
          <w:rFonts w:ascii="Verdana" w:eastAsia="Verdana" w:hAnsi="Verdana" w:cs="Verdana"/>
          <w:bCs/>
          <w:color w:val="000000" w:themeColor="text1"/>
          <w:sz w:val="20"/>
          <w:szCs w:val="20"/>
          <w:lang w:val="en-GB"/>
        </w:rPr>
        <w:t>The responsibilities of the contractor will include:</w:t>
      </w:r>
    </w:p>
    <w:p w14:paraId="233F25BE" w14:textId="77777777" w:rsidR="009C36B2" w:rsidRPr="009C36B2" w:rsidRDefault="009C36B2" w:rsidP="000C2AF4">
      <w:pPr>
        <w:numPr>
          <w:ilvl w:val="0"/>
          <w:numId w:val="33"/>
        </w:numPr>
        <w:spacing w:before="120" w:after="120" w:line="240" w:lineRule="auto"/>
        <w:ind w:left="714" w:hanging="357"/>
        <w:contextualSpacing/>
        <w:jc w:val="both"/>
        <w:rPr>
          <w:rFonts w:ascii="Verdana" w:eastAsia="Verdana" w:hAnsi="Verdana" w:cs="Verdana"/>
          <w:bCs/>
          <w:color w:val="000000" w:themeColor="text1"/>
          <w:sz w:val="20"/>
          <w:szCs w:val="20"/>
          <w:lang w:val="en-GB"/>
        </w:rPr>
      </w:pPr>
      <w:r w:rsidRPr="009C36B2">
        <w:rPr>
          <w:rFonts w:ascii="Verdana" w:eastAsia="Verdana" w:hAnsi="Verdana" w:cs="Verdana"/>
          <w:bCs/>
          <w:color w:val="000000" w:themeColor="text1"/>
          <w:sz w:val="20"/>
          <w:szCs w:val="20"/>
          <w:lang w:val="en-GB"/>
        </w:rPr>
        <w:t>Availability of facilities to conduct training in both online and offline formats as required</w:t>
      </w:r>
    </w:p>
    <w:p w14:paraId="4897A3F1" w14:textId="77777777" w:rsidR="009C36B2" w:rsidRPr="009C36B2" w:rsidRDefault="009C36B2" w:rsidP="000C2AF4">
      <w:pPr>
        <w:numPr>
          <w:ilvl w:val="0"/>
          <w:numId w:val="33"/>
        </w:numPr>
        <w:spacing w:before="120" w:after="120" w:line="240" w:lineRule="auto"/>
        <w:ind w:left="714" w:hanging="357"/>
        <w:contextualSpacing/>
        <w:jc w:val="both"/>
        <w:rPr>
          <w:rFonts w:ascii="Verdana" w:eastAsia="Verdana" w:hAnsi="Verdana" w:cs="Verdana"/>
          <w:bCs/>
          <w:color w:val="000000" w:themeColor="text1"/>
          <w:sz w:val="20"/>
          <w:szCs w:val="20"/>
          <w:lang w:val="en-GB"/>
        </w:rPr>
      </w:pPr>
      <w:r w:rsidRPr="009C36B2">
        <w:rPr>
          <w:rFonts w:ascii="Verdana" w:eastAsia="Verdana" w:hAnsi="Verdana" w:cs="Verdana"/>
          <w:bCs/>
          <w:color w:val="000000" w:themeColor="text1"/>
          <w:sz w:val="20"/>
          <w:szCs w:val="20"/>
          <w:lang w:val="en-GB"/>
        </w:rPr>
        <w:t>Collaborating with the EUACI and beneficiaries to select the training dates</w:t>
      </w:r>
    </w:p>
    <w:p w14:paraId="2A980DE5" w14:textId="77777777" w:rsidR="009C36B2" w:rsidRDefault="009C36B2" w:rsidP="000C2AF4">
      <w:pPr>
        <w:numPr>
          <w:ilvl w:val="0"/>
          <w:numId w:val="33"/>
        </w:numPr>
        <w:spacing w:before="120" w:after="120" w:line="240" w:lineRule="auto"/>
        <w:ind w:left="714" w:hanging="357"/>
        <w:contextualSpacing/>
        <w:jc w:val="both"/>
        <w:rPr>
          <w:rFonts w:ascii="Verdana" w:eastAsia="Verdana" w:hAnsi="Verdana" w:cs="Verdana"/>
          <w:bCs/>
          <w:color w:val="000000" w:themeColor="text1"/>
          <w:sz w:val="20"/>
          <w:szCs w:val="20"/>
          <w:lang w:val="en-GB"/>
        </w:rPr>
      </w:pPr>
      <w:r w:rsidRPr="009C36B2">
        <w:rPr>
          <w:rFonts w:ascii="Verdana" w:eastAsia="Verdana" w:hAnsi="Verdana" w:cs="Verdana"/>
          <w:bCs/>
          <w:color w:val="000000" w:themeColor="text1"/>
          <w:sz w:val="20"/>
          <w:szCs w:val="20"/>
          <w:lang w:val="en-GB"/>
        </w:rPr>
        <w:t>Ensuring the ability to deliver training, taking into account any war-related issues or challenges</w:t>
      </w:r>
    </w:p>
    <w:p w14:paraId="19AF6E30" w14:textId="227CD8DB" w:rsidR="009C36B2" w:rsidRPr="009C36B2" w:rsidRDefault="009C36B2" w:rsidP="000C2AF4">
      <w:pPr>
        <w:numPr>
          <w:ilvl w:val="0"/>
          <w:numId w:val="33"/>
        </w:numPr>
        <w:spacing w:before="120" w:after="120" w:line="240" w:lineRule="auto"/>
        <w:ind w:left="714" w:hanging="357"/>
        <w:contextualSpacing/>
        <w:jc w:val="both"/>
        <w:rPr>
          <w:rFonts w:ascii="Verdana" w:eastAsia="Verdana" w:hAnsi="Verdana" w:cs="Verdana"/>
          <w:bCs/>
          <w:color w:val="000000" w:themeColor="text1"/>
          <w:sz w:val="20"/>
          <w:szCs w:val="20"/>
          <w:lang w:val="en-GB"/>
        </w:rPr>
      </w:pPr>
      <w:r w:rsidRPr="0011147F">
        <w:rPr>
          <w:rFonts w:ascii="Verdana" w:eastAsia="Verdana" w:hAnsi="Verdana" w:cs="Verdana"/>
          <w:bCs/>
          <w:color w:val="000000" w:themeColor="text1"/>
          <w:sz w:val="20"/>
          <w:szCs w:val="20"/>
          <w:lang w:val="en-GB"/>
        </w:rPr>
        <w:t>Fulfilling other supporting tasks as needed</w:t>
      </w:r>
    </w:p>
    <w:p w14:paraId="25645CA2" w14:textId="0E18ADAB" w:rsidR="00B13A87" w:rsidRPr="00F408AA" w:rsidRDefault="001244E9" w:rsidP="00B768C8">
      <w:pPr>
        <w:pStyle w:val="Heading1"/>
        <w:spacing w:before="240" w:after="240" w:line="240" w:lineRule="auto"/>
        <w:rPr>
          <w:rFonts w:ascii="Verdana" w:eastAsia="Verdana" w:hAnsi="Verdana" w:cs="Verdana"/>
          <w:color w:val="000000" w:themeColor="text1"/>
          <w:sz w:val="20"/>
          <w:szCs w:val="20"/>
          <w:lang w:val="en-GB"/>
        </w:rPr>
      </w:pPr>
      <w:r w:rsidRPr="00F408AA">
        <w:rPr>
          <w:rFonts w:ascii="Verdana" w:eastAsia="Verdana" w:hAnsi="Verdana" w:cs="Verdana"/>
          <w:color w:val="auto"/>
          <w:sz w:val="20"/>
          <w:szCs w:val="20"/>
          <w:lang w:val="en-GB"/>
        </w:rPr>
        <w:t>Budget, timeframe, and location</w:t>
      </w:r>
    </w:p>
    <w:p w14:paraId="11B8C193" w14:textId="67B75C0E" w:rsidR="009C36B2" w:rsidRPr="009C36B2" w:rsidRDefault="009C36B2" w:rsidP="009C36B2">
      <w:pPr>
        <w:spacing w:before="120" w:after="120" w:line="240" w:lineRule="auto"/>
        <w:jc w:val="both"/>
        <w:rPr>
          <w:rFonts w:ascii="Verdana" w:hAnsi="Verdana"/>
          <w:sz w:val="20"/>
          <w:szCs w:val="20"/>
          <w:lang w:val="en-GB"/>
        </w:rPr>
      </w:pPr>
      <w:bookmarkStart w:id="7" w:name="_Hlk195136926"/>
      <w:r w:rsidRPr="009C36B2">
        <w:rPr>
          <w:rFonts w:ascii="Verdana" w:hAnsi="Verdana"/>
          <w:sz w:val="20"/>
          <w:szCs w:val="20"/>
          <w:lang w:val="en-GB"/>
        </w:rPr>
        <w:t xml:space="preserve">The maximum budget for the assignment all included may not exceed </w:t>
      </w:r>
      <w:r w:rsidRPr="009C36B2">
        <w:rPr>
          <w:rFonts w:ascii="Verdana" w:hAnsi="Verdana"/>
          <w:bCs/>
          <w:sz w:val="20"/>
          <w:szCs w:val="20"/>
          <w:lang w:val="en-GB"/>
        </w:rPr>
        <w:t>EUR 3</w:t>
      </w:r>
      <w:r>
        <w:rPr>
          <w:rFonts w:ascii="Verdana" w:hAnsi="Verdana"/>
          <w:bCs/>
          <w:sz w:val="20"/>
          <w:szCs w:val="20"/>
          <w:lang w:val="en-GB"/>
        </w:rPr>
        <w:t>3</w:t>
      </w:r>
      <w:r w:rsidRPr="009C36B2">
        <w:rPr>
          <w:rFonts w:ascii="Verdana" w:hAnsi="Verdana"/>
          <w:bCs/>
          <w:sz w:val="20"/>
          <w:szCs w:val="20"/>
          <w:lang w:val="en-GB"/>
        </w:rPr>
        <w:t>,000</w:t>
      </w:r>
      <w:r w:rsidRPr="009C36B2">
        <w:rPr>
          <w:rFonts w:ascii="Verdana" w:hAnsi="Verdana"/>
          <w:sz w:val="20"/>
          <w:szCs w:val="20"/>
          <w:lang w:val="en-GB"/>
        </w:rPr>
        <w:t xml:space="preserve">. The Tenderer’s financial proposal shall include all </w:t>
      </w:r>
      <w:r w:rsidR="00996430">
        <w:rPr>
          <w:rFonts w:ascii="Verdana" w:hAnsi="Verdana"/>
          <w:sz w:val="20"/>
          <w:szCs w:val="20"/>
          <w:lang w:val="en-GB"/>
        </w:rPr>
        <w:t xml:space="preserve">staff </w:t>
      </w:r>
      <w:r w:rsidRPr="009C36B2">
        <w:rPr>
          <w:rFonts w:ascii="Verdana" w:hAnsi="Verdana"/>
          <w:sz w:val="20"/>
          <w:szCs w:val="20"/>
          <w:lang w:val="en-GB"/>
        </w:rPr>
        <w:t>costs and project-related reimbursable expenses.</w:t>
      </w:r>
      <w:r w:rsidR="00996430">
        <w:rPr>
          <w:rFonts w:ascii="Verdana" w:hAnsi="Verdana"/>
          <w:sz w:val="20"/>
          <w:szCs w:val="20"/>
          <w:lang w:val="en-GB"/>
        </w:rPr>
        <w:t xml:space="preserve"> The budget must specify the level of fees for each individual being part of this assignment.</w:t>
      </w:r>
    </w:p>
    <w:p w14:paraId="4495B810" w14:textId="060DFFBA" w:rsidR="009C36B2" w:rsidRPr="009C36B2" w:rsidRDefault="009C36B2" w:rsidP="009C36B2">
      <w:pPr>
        <w:spacing w:before="120" w:after="120" w:line="240" w:lineRule="auto"/>
        <w:jc w:val="both"/>
        <w:rPr>
          <w:rFonts w:ascii="Verdana" w:hAnsi="Verdana"/>
          <w:bCs/>
          <w:sz w:val="20"/>
          <w:szCs w:val="20"/>
          <w:lang w:val="en-GB"/>
        </w:rPr>
      </w:pPr>
      <w:r w:rsidRPr="009C36B2">
        <w:rPr>
          <w:rFonts w:ascii="Verdana" w:hAnsi="Verdana"/>
          <w:sz w:val="20"/>
          <w:szCs w:val="20"/>
          <w:lang w:val="en-GB"/>
        </w:rPr>
        <w:t>Training will be conducted during the period of July–December 2025</w:t>
      </w:r>
      <w:r>
        <w:rPr>
          <w:rFonts w:ascii="Verdana" w:hAnsi="Verdana"/>
          <w:sz w:val="20"/>
          <w:szCs w:val="20"/>
          <w:lang w:val="en-GB"/>
        </w:rPr>
        <w:t xml:space="preserve"> in Kyiv</w:t>
      </w:r>
      <w:r w:rsidRPr="009C36B2">
        <w:rPr>
          <w:rFonts w:ascii="Verdana" w:hAnsi="Verdana"/>
          <w:sz w:val="20"/>
          <w:szCs w:val="20"/>
          <w:lang w:val="en-GB"/>
        </w:rPr>
        <w:t>.</w:t>
      </w:r>
      <w:r w:rsidRPr="009C36B2">
        <w:rPr>
          <w:rFonts w:ascii="Verdana" w:hAnsi="Verdana"/>
          <w:bCs/>
          <w:sz w:val="20"/>
          <w:szCs w:val="20"/>
          <w:lang w:val="en-GB"/>
        </w:rPr>
        <w:t xml:space="preserve"> The training schedule will be determined through consultations between the EUACI, the service provider, and the beneficiary institutions. This approach is based on EUACI’s previous experience and is </w:t>
      </w:r>
      <w:r w:rsidRPr="009C36B2">
        <w:rPr>
          <w:rFonts w:ascii="Verdana" w:hAnsi="Verdana"/>
          <w:bCs/>
          <w:sz w:val="20"/>
          <w:szCs w:val="20"/>
          <w:lang w:val="en-GB"/>
        </w:rPr>
        <w:lastRenderedPageBreak/>
        <w:t>designed to ensure flexibility, allowing the training to align with the daily responsibilities and availability of IT staff.</w:t>
      </w:r>
    </w:p>
    <w:p w14:paraId="5F93EF56" w14:textId="2BB9EA34" w:rsidR="009C36B2" w:rsidRDefault="00C55454" w:rsidP="004441AB">
      <w:pPr>
        <w:spacing w:before="120" w:after="120" w:line="240" w:lineRule="auto"/>
        <w:jc w:val="both"/>
        <w:rPr>
          <w:rFonts w:ascii="Verdana" w:hAnsi="Verdana"/>
          <w:sz w:val="20"/>
          <w:szCs w:val="20"/>
          <w:lang w:val="en-GB"/>
        </w:rPr>
      </w:pPr>
      <w:r>
        <w:rPr>
          <w:rFonts w:ascii="Verdana" w:hAnsi="Verdana"/>
          <w:bCs/>
          <w:sz w:val="20"/>
          <w:szCs w:val="20"/>
          <w:lang w:val="en-GB"/>
        </w:rPr>
        <w:t>T</w:t>
      </w:r>
      <w:r w:rsidR="009C36B2" w:rsidRPr="009C36B2">
        <w:rPr>
          <w:rFonts w:ascii="Verdana" w:hAnsi="Verdana"/>
          <w:bCs/>
          <w:sz w:val="20"/>
          <w:szCs w:val="20"/>
          <w:lang w:val="en-GB"/>
        </w:rPr>
        <w:t>he service provider may request an advance payment of up to 30%, with the remaining amount upon completion of the services. The final payment terms will be agreed upon with the service provider and reflected in the contract.</w:t>
      </w:r>
    </w:p>
    <w:p w14:paraId="5E35CC11" w14:textId="30139D74" w:rsidR="009C36B2" w:rsidRDefault="00C55454" w:rsidP="004441AB">
      <w:pPr>
        <w:spacing w:before="120" w:after="120" w:line="240" w:lineRule="auto"/>
        <w:jc w:val="both"/>
        <w:rPr>
          <w:rFonts w:ascii="Verdana" w:hAnsi="Verdana"/>
          <w:sz w:val="20"/>
          <w:szCs w:val="20"/>
          <w:lang w:val="en-GB"/>
        </w:rPr>
      </w:pPr>
      <w:r w:rsidRPr="00C55454">
        <w:rPr>
          <w:rFonts w:ascii="Verdana" w:hAnsi="Verdana"/>
          <w:sz w:val="20"/>
          <w:szCs w:val="20"/>
          <w:lang w:val="en-GB"/>
        </w:rPr>
        <w:t>All the payments under the Contract shall be made in UAH according to the official NBU exchange rate published on the business day of the invoice issuance by the Consultant.</w:t>
      </w:r>
    </w:p>
    <w:p w14:paraId="212BF0E1" w14:textId="69740B19" w:rsidR="009C36B2" w:rsidRDefault="00F021DB" w:rsidP="004441AB">
      <w:pPr>
        <w:spacing w:before="120" w:after="120" w:line="240" w:lineRule="auto"/>
        <w:jc w:val="both"/>
        <w:rPr>
          <w:rFonts w:ascii="Verdana" w:hAnsi="Verdana"/>
          <w:sz w:val="20"/>
          <w:szCs w:val="20"/>
          <w:lang w:val="en-GB"/>
        </w:rPr>
      </w:pPr>
      <w:r w:rsidRPr="00F408AA">
        <w:rPr>
          <w:rFonts w:ascii="Verdana" w:hAnsi="Verdana"/>
          <w:color w:val="000000" w:themeColor="text1"/>
          <w:sz w:val="20"/>
          <w:szCs w:val="20"/>
          <w:lang w:val="en-GB"/>
        </w:rPr>
        <w:t xml:space="preserve">All payments are subject to verification of deliverable completion and approval by both </w:t>
      </w:r>
      <w:r>
        <w:rPr>
          <w:rFonts w:ascii="Verdana" w:hAnsi="Verdana"/>
          <w:color w:val="000000" w:themeColor="text1"/>
          <w:sz w:val="20"/>
          <w:szCs w:val="20"/>
          <w:lang w:val="en-GB"/>
        </w:rPr>
        <w:t>beneficiary</w:t>
      </w:r>
      <w:r w:rsidRPr="00F408AA">
        <w:rPr>
          <w:rFonts w:ascii="Verdana" w:hAnsi="Verdana"/>
          <w:color w:val="000000" w:themeColor="text1"/>
          <w:sz w:val="20"/>
          <w:szCs w:val="20"/>
          <w:lang w:val="en-GB"/>
        </w:rPr>
        <w:t xml:space="preserve"> and EUACI.</w:t>
      </w:r>
    </w:p>
    <w:p w14:paraId="7B2A3449" w14:textId="797DFFD3" w:rsidR="00896179" w:rsidRPr="00F408AA" w:rsidRDefault="00BE44F9" w:rsidP="004A30E5">
      <w:pPr>
        <w:pStyle w:val="Heading1"/>
        <w:spacing w:before="240" w:after="240" w:line="240" w:lineRule="auto"/>
        <w:rPr>
          <w:rFonts w:ascii="Verdana" w:eastAsia="Verdana" w:hAnsi="Verdana" w:cs="Verdana"/>
          <w:color w:val="000000" w:themeColor="text1"/>
          <w:sz w:val="20"/>
          <w:szCs w:val="20"/>
          <w:lang w:val="en-GB"/>
        </w:rPr>
      </w:pPr>
      <w:bookmarkStart w:id="8" w:name="_Toc146532543"/>
      <w:bookmarkEnd w:id="7"/>
      <w:r w:rsidRPr="00F408AA">
        <w:rPr>
          <w:rFonts w:ascii="Verdana" w:eastAsia="Verdana" w:hAnsi="Verdana" w:cs="Verdana"/>
          <w:color w:val="000000" w:themeColor="text1"/>
          <w:sz w:val="20"/>
          <w:szCs w:val="20"/>
          <w:lang w:val="en-GB"/>
        </w:rPr>
        <w:t>Reporting and management</w:t>
      </w:r>
      <w:bookmarkEnd w:id="8"/>
    </w:p>
    <w:p w14:paraId="7B031F2A" w14:textId="30977E46" w:rsidR="00BE44F9" w:rsidRPr="00F408AA" w:rsidRDefault="00BE44F9" w:rsidP="00BE44F9">
      <w:pPr>
        <w:spacing w:before="120" w:after="120" w:line="240" w:lineRule="auto"/>
        <w:jc w:val="both"/>
        <w:rPr>
          <w:rFonts w:ascii="Verdana" w:eastAsia="Times New Roman" w:hAnsi="Verdana" w:cstheme="majorHAnsi"/>
          <w:sz w:val="20"/>
          <w:szCs w:val="20"/>
          <w:lang w:val="en-GB" w:eastAsia="en-GB"/>
        </w:rPr>
      </w:pPr>
      <w:r w:rsidRPr="00F408AA">
        <w:rPr>
          <w:rFonts w:ascii="Verdana" w:eastAsia="Times New Roman" w:hAnsi="Verdana" w:cstheme="majorHAnsi"/>
          <w:sz w:val="20"/>
          <w:szCs w:val="20"/>
          <w:lang w:val="en-GB" w:eastAsia="en-GB"/>
        </w:rPr>
        <w:t>The performance of the Contractor will be judged upon reaching the purpose of this contract as well as obtaining its results, as indicated in the section “Objective” and “Deliverables” herein respectively. Moreover, the performance of the Contractor will be judged upon the successful implementation of all the specific activities indicated in Section “Scope of work” of this document</w:t>
      </w:r>
      <w:r w:rsidR="00D06F4A">
        <w:rPr>
          <w:rFonts w:ascii="Verdana" w:eastAsia="Times New Roman" w:hAnsi="Verdana" w:cstheme="majorHAnsi"/>
          <w:sz w:val="20"/>
          <w:szCs w:val="20"/>
          <w:lang w:val="en-GB" w:eastAsia="en-GB"/>
        </w:rPr>
        <w:t>.</w:t>
      </w:r>
    </w:p>
    <w:p w14:paraId="28ED6FC9" w14:textId="41CF9414" w:rsidR="00896179" w:rsidRPr="00F408AA" w:rsidRDefault="00BE44F9" w:rsidP="00BE44F9">
      <w:pPr>
        <w:spacing w:before="120" w:after="120" w:line="240" w:lineRule="auto"/>
        <w:jc w:val="both"/>
        <w:rPr>
          <w:rFonts w:ascii="Verdana" w:hAnsi="Verdana" w:cstheme="majorHAnsi"/>
          <w:sz w:val="20"/>
          <w:szCs w:val="20"/>
          <w:lang w:val="en-GB"/>
        </w:rPr>
      </w:pPr>
      <w:r w:rsidRPr="00F408AA">
        <w:rPr>
          <w:rFonts w:ascii="Verdana" w:eastAsia="Times New Roman" w:hAnsi="Verdana" w:cstheme="majorHAnsi"/>
          <w:sz w:val="20"/>
          <w:szCs w:val="20"/>
          <w:lang w:val="en-GB" w:eastAsia="en-GB"/>
        </w:rPr>
        <w:t>By signing the contract, the Consultant agrees to hold in trust and confidence any information or documents ("confidential information") disclosed to the Consultant or discovered by the Consultant or prepared by the Consultant in the course of or as a result of the implementation of the contract, and agrees that it shall be used only for the contract implementation and shall not be disclosed to any third party. The Consultant also agrees not to retain copies of any written information or prototypes in its archive and for its use.</w:t>
      </w:r>
    </w:p>
    <w:p w14:paraId="789EEBED" w14:textId="7D5D612A" w:rsidR="00B13A87" w:rsidRPr="00F408AA" w:rsidRDefault="003E0C1E" w:rsidP="00B942EF">
      <w:pPr>
        <w:pStyle w:val="Heading1"/>
        <w:spacing w:before="240" w:after="240" w:line="240" w:lineRule="auto"/>
        <w:rPr>
          <w:rFonts w:ascii="Verdana" w:eastAsia="Verdana" w:hAnsi="Verdana" w:cs="Verdana"/>
          <w:color w:val="000000" w:themeColor="text1"/>
          <w:sz w:val="20"/>
          <w:szCs w:val="20"/>
          <w:lang w:val="en-GB"/>
        </w:rPr>
      </w:pPr>
      <w:bookmarkStart w:id="9" w:name="_Toc146532545"/>
      <w:bookmarkStart w:id="10" w:name="_Hlk63779600"/>
      <w:r w:rsidRPr="00F408AA">
        <w:rPr>
          <w:rFonts w:ascii="Verdana" w:eastAsia="Verdana" w:hAnsi="Verdana" w:cs="Verdana"/>
          <w:color w:val="000000" w:themeColor="text1"/>
          <w:sz w:val="20"/>
          <w:szCs w:val="20"/>
          <w:lang w:val="en-GB"/>
        </w:rPr>
        <w:t>How to apply</w:t>
      </w:r>
      <w:bookmarkEnd w:id="9"/>
    </w:p>
    <w:p w14:paraId="743CA0AD" w14:textId="27A9587C" w:rsidR="00FB2F8A" w:rsidRPr="00FB2F8A" w:rsidRDefault="00FB2F8A" w:rsidP="00FB2F8A">
      <w:pPr>
        <w:spacing w:before="120" w:after="120" w:line="240" w:lineRule="auto"/>
        <w:jc w:val="both"/>
        <w:rPr>
          <w:rFonts w:ascii="Verdana" w:eastAsia="Times New Roman" w:hAnsi="Verdana" w:cs="Times New Roman"/>
          <w:bCs/>
          <w:color w:val="000000"/>
          <w:sz w:val="20"/>
          <w:szCs w:val="20"/>
        </w:rPr>
      </w:pPr>
      <w:r w:rsidRPr="00FB2F8A">
        <w:rPr>
          <w:rFonts w:ascii="Verdana" w:eastAsia="Times New Roman" w:hAnsi="Verdana" w:cs="Times New Roman"/>
          <w:bCs/>
          <w:color w:val="000000"/>
          <w:sz w:val="20"/>
          <w:szCs w:val="20"/>
        </w:rPr>
        <w:t xml:space="preserve">The deadline for submitting the proposal is </w:t>
      </w:r>
      <w:r>
        <w:rPr>
          <w:rFonts w:ascii="Verdana" w:eastAsia="Times New Roman" w:hAnsi="Verdana" w:cs="Times New Roman"/>
          <w:bCs/>
          <w:color w:val="000000"/>
          <w:sz w:val="20"/>
          <w:szCs w:val="20"/>
        </w:rPr>
        <w:t>June</w:t>
      </w:r>
      <w:r w:rsidRPr="00FB2F8A">
        <w:rPr>
          <w:rFonts w:ascii="Verdana" w:eastAsia="Times New Roman" w:hAnsi="Verdana" w:cs="Times New Roman"/>
          <w:bCs/>
          <w:color w:val="000000"/>
          <w:sz w:val="20"/>
          <w:szCs w:val="20"/>
        </w:rPr>
        <w:t xml:space="preserve"> 1</w:t>
      </w:r>
      <w:r>
        <w:rPr>
          <w:rFonts w:ascii="Verdana" w:eastAsia="Times New Roman" w:hAnsi="Verdana" w:cs="Times New Roman"/>
          <w:bCs/>
          <w:color w:val="000000"/>
          <w:sz w:val="20"/>
          <w:szCs w:val="20"/>
        </w:rPr>
        <w:t>6</w:t>
      </w:r>
      <w:r w:rsidRPr="00FB2F8A">
        <w:rPr>
          <w:rFonts w:ascii="Verdana" w:eastAsia="Times New Roman" w:hAnsi="Verdana" w:cs="Times New Roman"/>
          <w:bCs/>
          <w:color w:val="000000"/>
          <w:sz w:val="20"/>
          <w:szCs w:val="20"/>
        </w:rPr>
        <w:t>, 2025, 17.00 Kyiv time.</w:t>
      </w:r>
    </w:p>
    <w:p w14:paraId="54ED1298" w14:textId="1DABBDF3" w:rsidR="00FB2F8A" w:rsidRDefault="00FB2F8A" w:rsidP="00FB2F8A">
      <w:pPr>
        <w:spacing w:before="120" w:after="120" w:line="240" w:lineRule="auto"/>
        <w:jc w:val="both"/>
        <w:rPr>
          <w:rFonts w:ascii="Verdana" w:eastAsia="Times New Roman" w:hAnsi="Verdana" w:cs="Times New Roman"/>
          <w:bCs/>
          <w:color w:val="000000"/>
          <w:sz w:val="20"/>
          <w:szCs w:val="20"/>
          <w:lang w:val="en-GB"/>
        </w:rPr>
      </w:pPr>
      <w:r w:rsidRPr="00FB2F8A">
        <w:rPr>
          <w:rFonts w:ascii="Verdana" w:eastAsia="Times New Roman" w:hAnsi="Verdana" w:cs="Times New Roman"/>
          <w:bCs/>
          <w:color w:val="000000"/>
          <w:sz w:val="20"/>
          <w:szCs w:val="20"/>
          <w:lang w:val="en-GB"/>
        </w:rPr>
        <w:t xml:space="preserve">The financial bid shall be submitted in the format provided in </w:t>
      </w:r>
      <w:hyperlink w:anchor="_Appendix_1:_The" w:history="1">
        <w:r w:rsidRPr="00FB2F8A">
          <w:rPr>
            <w:rStyle w:val="Hyperlink"/>
            <w:rFonts w:ascii="Verdana" w:eastAsia="Times New Roman" w:hAnsi="Verdana" w:cs="Times New Roman"/>
            <w:bCs/>
            <w:sz w:val="20"/>
            <w:szCs w:val="20"/>
            <w:lang w:val="en-GB"/>
          </w:rPr>
          <w:t>A</w:t>
        </w:r>
        <w:r w:rsidR="005844EC">
          <w:rPr>
            <w:rStyle w:val="Hyperlink"/>
            <w:rFonts w:ascii="Verdana" w:eastAsia="Times New Roman" w:hAnsi="Verdana" w:cs="Times New Roman"/>
            <w:bCs/>
            <w:sz w:val="20"/>
            <w:szCs w:val="20"/>
            <w:lang w:val="en-GB"/>
          </w:rPr>
          <w:t>ppendix</w:t>
        </w:r>
        <w:r w:rsidRPr="00FB2F8A">
          <w:rPr>
            <w:rStyle w:val="Hyperlink"/>
            <w:rFonts w:ascii="Verdana" w:eastAsia="Times New Roman" w:hAnsi="Verdana" w:cs="Times New Roman"/>
            <w:bCs/>
            <w:sz w:val="20"/>
            <w:szCs w:val="20"/>
            <w:lang w:val="en-GB"/>
          </w:rPr>
          <w:t xml:space="preserve"> 1</w:t>
        </w:r>
      </w:hyperlink>
      <w:r w:rsidRPr="00FB2F8A">
        <w:rPr>
          <w:rFonts w:ascii="Verdana" w:eastAsia="Times New Roman" w:hAnsi="Verdana" w:cs="Times New Roman"/>
          <w:bCs/>
          <w:color w:val="000000"/>
          <w:sz w:val="20"/>
          <w:szCs w:val="20"/>
          <w:lang w:val="en-GB"/>
        </w:rPr>
        <w:t>.</w:t>
      </w:r>
    </w:p>
    <w:p w14:paraId="000AB558" w14:textId="6D7E4490" w:rsidR="005844EC" w:rsidRPr="00FB2F8A" w:rsidRDefault="005844EC" w:rsidP="00FB2F8A">
      <w:pPr>
        <w:spacing w:before="120" w:after="120" w:line="240" w:lineRule="auto"/>
        <w:jc w:val="both"/>
        <w:rPr>
          <w:rFonts w:ascii="Verdana" w:eastAsia="Times New Roman" w:hAnsi="Verdana" w:cs="Times New Roman"/>
          <w:bCs/>
          <w:color w:val="000000"/>
          <w:sz w:val="20"/>
          <w:szCs w:val="20"/>
        </w:rPr>
      </w:pPr>
      <w:r w:rsidRPr="005844EC">
        <w:rPr>
          <w:rFonts w:ascii="Verdana" w:eastAsia="Times New Roman" w:hAnsi="Verdana" w:cs="Times New Roman"/>
          <w:bCs/>
          <w:color w:val="000000"/>
          <w:sz w:val="20"/>
          <w:szCs w:val="20"/>
        </w:rPr>
        <w:t xml:space="preserve">In addition to the duly completed and signed Appendix 1, the bidder must provide the training </w:t>
      </w:r>
      <w:proofErr w:type="spellStart"/>
      <w:r w:rsidRPr="005844EC">
        <w:rPr>
          <w:rFonts w:ascii="Verdana" w:eastAsia="Times New Roman" w:hAnsi="Verdana" w:cs="Times New Roman"/>
          <w:bCs/>
          <w:color w:val="000000"/>
          <w:sz w:val="20"/>
          <w:szCs w:val="20"/>
        </w:rPr>
        <w:t>programme</w:t>
      </w:r>
      <w:proofErr w:type="spellEnd"/>
      <w:r w:rsidRPr="005844EC">
        <w:rPr>
          <w:rFonts w:ascii="Verdana" w:eastAsia="Times New Roman" w:hAnsi="Verdana" w:cs="Times New Roman"/>
          <w:bCs/>
          <w:color w:val="000000"/>
          <w:sz w:val="20"/>
          <w:szCs w:val="20"/>
        </w:rPr>
        <w:t xml:space="preserve"> and brief information about the </w:t>
      </w:r>
      <w:r>
        <w:rPr>
          <w:rFonts w:ascii="Verdana" w:eastAsia="Times New Roman" w:hAnsi="Verdana" w:cs="Times New Roman"/>
          <w:bCs/>
          <w:color w:val="000000"/>
          <w:sz w:val="20"/>
          <w:szCs w:val="20"/>
        </w:rPr>
        <w:t>trainer</w:t>
      </w:r>
      <w:r w:rsidRPr="005844EC">
        <w:rPr>
          <w:rFonts w:ascii="Verdana" w:eastAsia="Times New Roman" w:hAnsi="Verdana" w:cs="Times New Roman"/>
          <w:bCs/>
          <w:color w:val="000000"/>
          <w:sz w:val="20"/>
          <w:szCs w:val="20"/>
        </w:rPr>
        <w:t xml:space="preserve">. This information may be submitted in the form of an Excel file containing a link to the training </w:t>
      </w:r>
      <w:proofErr w:type="spellStart"/>
      <w:r w:rsidRPr="005844EC">
        <w:rPr>
          <w:rFonts w:ascii="Verdana" w:eastAsia="Times New Roman" w:hAnsi="Verdana" w:cs="Times New Roman"/>
          <w:bCs/>
          <w:color w:val="000000"/>
          <w:sz w:val="20"/>
          <w:szCs w:val="20"/>
        </w:rPr>
        <w:t>programme</w:t>
      </w:r>
      <w:proofErr w:type="spellEnd"/>
      <w:r w:rsidRPr="005844EC">
        <w:rPr>
          <w:rFonts w:ascii="Verdana" w:eastAsia="Times New Roman" w:hAnsi="Verdana" w:cs="Times New Roman"/>
          <w:bCs/>
          <w:color w:val="000000"/>
          <w:sz w:val="20"/>
          <w:szCs w:val="20"/>
        </w:rPr>
        <w:t xml:space="preserve">, along with any other relevant supporting </w:t>
      </w:r>
      <w:r>
        <w:rPr>
          <w:rFonts w:ascii="Verdana" w:eastAsia="Times New Roman" w:hAnsi="Verdana" w:cs="Times New Roman"/>
          <w:bCs/>
          <w:color w:val="000000"/>
          <w:sz w:val="20"/>
          <w:szCs w:val="20"/>
        </w:rPr>
        <w:t>document</w:t>
      </w:r>
      <w:r w:rsidRPr="005844EC">
        <w:rPr>
          <w:rFonts w:ascii="Verdana" w:eastAsia="Times New Roman" w:hAnsi="Verdana" w:cs="Times New Roman"/>
          <w:bCs/>
          <w:color w:val="000000"/>
          <w:sz w:val="20"/>
          <w:szCs w:val="20"/>
        </w:rPr>
        <w:t>.</w:t>
      </w:r>
    </w:p>
    <w:p w14:paraId="25EF33E7" w14:textId="24565FE3" w:rsidR="00FB2F8A" w:rsidRPr="00FB2F8A" w:rsidRDefault="00FB2F8A" w:rsidP="00FB2F8A">
      <w:pPr>
        <w:spacing w:before="120" w:after="120" w:line="240" w:lineRule="auto"/>
        <w:jc w:val="both"/>
        <w:rPr>
          <w:rFonts w:ascii="Verdana" w:eastAsia="Times New Roman" w:hAnsi="Verdana" w:cs="Times New Roman"/>
          <w:bCs/>
          <w:color w:val="000000"/>
          <w:sz w:val="20"/>
          <w:szCs w:val="20"/>
          <w:lang w:val="en-GB"/>
        </w:rPr>
      </w:pPr>
      <w:r w:rsidRPr="00FB2F8A">
        <w:rPr>
          <w:rFonts w:ascii="Verdana" w:eastAsia="Times New Roman" w:hAnsi="Verdana" w:cs="Times New Roman"/>
          <w:bCs/>
          <w:color w:val="000000"/>
          <w:sz w:val="20"/>
          <w:szCs w:val="20"/>
          <w:lang w:val="en-GB"/>
        </w:rPr>
        <w:t>Prices must be quoted in EUR, including costs of all duties and taxes applicable, and excluding VAT. The EUACI has a VAT exemption as an international technical assistance program.</w:t>
      </w:r>
    </w:p>
    <w:p w14:paraId="64A6E0DC" w14:textId="77777777" w:rsidR="00FB2F8A" w:rsidRPr="00FB2F8A" w:rsidRDefault="00FB2F8A" w:rsidP="00FB2F8A">
      <w:pPr>
        <w:spacing w:before="120" w:after="120" w:line="240" w:lineRule="auto"/>
        <w:jc w:val="both"/>
        <w:rPr>
          <w:rFonts w:ascii="Verdana" w:eastAsia="Times New Roman" w:hAnsi="Verdana" w:cs="Times New Roman"/>
          <w:bCs/>
          <w:color w:val="000000"/>
          <w:sz w:val="20"/>
          <w:szCs w:val="20"/>
          <w:lang w:val="en-GB"/>
        </w:rPr>
      </w:pPr>
      <w:r w:rsidRPr="00FB2F8A">
        <w:rPr>
          <w:rFonts w:ascii="Verdana" w:eastAsia="Times New Roman" w:hAnsi="Verdana" w:cs="Times New Roman"/>
          <w:bCs/>
          <w:color w:val="000000"/>
          <w:sz w:val="20"/>
          <w:szCs w:val="20"/>
          <w:lang w:val="en-GB"/>
        </w:rPr>
        <w:t xml:space="preserve">The EUACI Procurement Plan and Registration Card are available on the </w:t>
      </w:r>
      <w:hyperlink r:id="rId8" w:history="1">
        <w:r w:rsidRPr="00FB2F8A">
          <w:rPr>
            <w:rStyle w:val="Hyperlink"/>
            <w:rFonts w:ascii="Verdana" w:eastAsia="Times New Roman" w:hAnsi="Verdana" w:cs="Times New Roman"/>
            <w:bCs/>
            <w:sz w:val="20"/>
            <w:szCs w:val="20"/>
            <w:lang w:val="en-GB"/>
          </w:rPr>
          <w:t>official website of the Cabinet of Ministers of Ukraine</w:t>
        </w:r>
      </w:hyperlink>
      <w:r w:rsidRPr="00FB2F8A">
        <w:rPr>
          <w:rFonts w:ascii="Verdana" w:eastAsia="Times New Roman" w:hAnsi="Verdana" w:cs="Times New Roman"/>
          <w:bCs/>
          <w:color w:val="000000"/>
          <w:sz w:val="20"/>
          <w:szCs w:val="20"/>
          <w:lang w:val="en-GB"/>
        </w:rPr>
        <w:t>.</w:t>
      </w:r>
    </w:p>
    <w:p w14:paraId="710D3DBF" w14:textId="57D48B14" w:rsidR="00FB2F8A" w:rsidRDefault="00FB2F8A" w:rsidP="00FB2F8A">
      <w:pPr>
        <w:spacing w:before="120" w:after="120" w:line="240" w:lineRule="auto"/>
        <w:jc w:val="both"/>
        <w:rPr>
          <w:rFonts w:ascii="Verdana" w:eastAsia="Times New Roman" w:hAnsi="Verdana" w:cs="Times New Roman"/>
          <w:bCs/>
          <w:color w:val="000000"/>
          <w:sz w:val="20"/>
          <w:szCs w:val="20"/>
        </w:rPr>
      </w:pPr>
      <w:r w:rsidRPr="00FB2F8A">
        <w:rPr>
          <w:rFonts w:ascii="Verdana" w:eastAsia="Times New Roman" w:hAnsi="Verdana" w:cs="Times New Roman"/>
          <w:bCs/>
          <w:color w:val="000000"/>
          <w:sz w:val="20"/>
          <w:szCs w:val="20"/>
        </w:rPr>
        <w:t xml:space="preserve">The proposal shall include the aforementioned information and should be submitted within the above deadline to </w:t>
      </w:r>
      <w:bookmarkStart w:id="11" w:name="_Hlk194592122"/>
      <w:r w:rsidRPr="00FB2F8A">
        <w:rPr>
          <w:rFonts w:ascii="Verdana" w:eastAsia="Times New Roman" w:hAnsi="Verdana" w:cs="Times New Roman"/>
          <w:bCs/>
          <w:color w:val="000000"/>
          <w:sz w:val="20"/>
          <w:szCs w:val="20"/>
          <w:lang w:val="en-GB"/>
        </w:rPr>
        <w:fldChar w:fldCharType="begin"/>
      </w:r>
      <w:r w:rsidRPr="00FB2F8A">
        <w:rPr>
          <w:rFonts w:ascii="Verdana" w:eastAsia="Times New Roman" w:hAnsi="Verdana" w:cs="Times New Roman"/>
          <w:bCs/>
          <w:color w:val="000000"/>
          <w:sz w:val="20"/>
          <w:szCs w:val="20"/>
          <w:lang w:val="en-GB"/>
        </w:rPr>
        <w:instrText xml:space="preserve"> HYPERLINK "mailto:serkon@um.dk" </w:instrText>
      </w:r>
      <w:r w:rsidRPr="00FB2F8A">
        <w:rPr>
          <w:rFonts w:ascii="Verdana" w:eastAsia="Times New Roman" w:hAnsi="Verdana" w:cs="Times New Roman"/>
          <w:bCs/>
          <w:color w:val="000000"/>
          <w:sz w:val="20"/>
          <w:szCs w:val="20"/>
          <w:lang w:val="en-GB"/>
        </w:rPr>
        <w:fldChar w:fldCharType="separate"/>
      </w:r>
      <w:r w:rsidRPr="00FB2F8A">
        <w:rPr>
          <w:rStyle w:val="Hyperlink"/>
          <w:rFonts w:ascii="Verdana" w:eastAsia="Times New Roman" w:hAnsi="Verdana" w:cs="Times New Roman"/>
          <w:bCs/>
          <w:sz w:val="20"/>
          <w:szCs w:val="20"/>
          <w:lang w:val="en-GB"/>
        </w:rPr>
        <w:t>serkon@um.dk</w:t>
      </w:r>
      <w:r w:rsidRPr="00FB2F8A">
        <w:rPr>
          <w:rFonts w:ascii="Verdana" w:eastAsia="Times New Roman" w:hAnsi="Verdana" w:cs="Times New Roman"/>
          <w:color w:val="000000"/>
          <w:sz w:val="20"/>
          <w:szCs w:val="20"/>
          <w:lang w:val="en-GB"/>
        </w:rPr>
        <w:fldChar w:fldCharType="end"/>
      </w:r>
      <w:bookmarkEnd w:id="11"/>
      <w:r w:rsidRPr="00FB2F8A">
        <w:rPr>
          <w:rFonts w:ascii="Verdana" w:eastAsia="Times New Roman" w:hAnsi="Verdana" w:cs="Times New Roman"/>
          <w:bCs/>
          <w:color w:val="000000"/>
          <w:sz w:val="20"/>
          <w:szCs w:val="20"/>
          <w:lang w:val="en-GB"/>
        </w:rPr>
        <w:t xml:space="preserve"> cc to </w:t>
      </w:r>
      <w:hyperlink r:id="rId9" w:history="1">
        <w:r w:rsidRPr="00FB2F8A">
          <w:rPr>
            <w:rStyle w:val="Hyperlink"/>
            <w:rFonts w:ascii="Verdana" w:eastAsia="Times New Roman" w:hAnsi="Verdana" w:cs="Times New Roman"/>
            <w:bCs/>
            <w:sz w:val="20"/>
            <w:szCs w:val="20"/>
            <w:lang w:val="en-GB"/>
          </w:rPr>
          <w:t>EUACI@um.dk</w:t>
        </w:r>
      </w:hyperlink>
      <w:r w:rsidRPr="00FB2F8A">
        <w:rPr>
          <w:rFonts w:ascii="Verdana" w:eastAsia="Times New Roman" w:hAnsi="Verdana" w:cs="Times New Roman"/>
          <w:bCs/>
          <w:color w:val="000000"/>
          <w:sz w:val="20"/>
          <w:szCs w:val="20"/>
        </w:rPr>
        <w:t xml:space="preserve"> indicating the subject line: </w:t>
      </w:r>
      <w:r w:rsidRPr="00FB2F8A">
        <w:rPr>
          <w:rFonts w:ascii="Verdana" w:eastAsia="Times New Roman" w:hAnsi="Verdana" w:cs="Times New Roman"/>
          <w:bCs/>
          <w:color w:val="000000"/>
          <w:sz w:val="20"/>
          <w:szCs w:val="20"/>
          <w:lang w:val="en-GB"/>
        </w:rPr>
        <w:t>“</w:t>
      </w:r>
      <w:r w:rsidRPr="0084186C">
        <w:rPr>
          <w:rFonts w:ascii="Verdana" w:eastAsia="Times New Roman" w:hAnsi="Verdana" w:cs="Times New Roman"/>
          <w:b/>
          <w:bCs/>
          <w:color w:val="000000"/>
          <w:sz w:val="20"/>
          <w:szCs w:val="20"/>
          <w:lang w:val="en-GB"/>
        </w:rPr>
        <w:t>IT Competency Development</w:t>
      </w:r>
      <w:r w:rsidRPr="00FB2F8A">
        <w:rPr>
          <w:rFonts w:ascii="Verdana" w:eastAsia="Times New Roman" w:hAnsi="Verdana" w:cs="Times New Roman"/>
          <w:bCs/>
          <w:color w:val="000000"/>
          <w:sz w:val="20"/>
          <w:szCs w:val="20"/>
          <w:lang w:val="en-GB"/>
        </w:rPr>
        <w:t>”</w:t>
      </w:r>
      <w:r w:rsidRPr="00FB2F8A">
        <w:rPr>
          <w:rFonts w:ascii="Verdana" w:eastAsia="Times New Roman" w:hAnsi="Verdana" w:cs="Times New Roman"/>
          <w:bCs/>
          <w:color w:val="000000"/>
          <w:sz w:val="20"/>
          <w:szCs w:val="20"/>
        </w:rPr>
        <w:t xml:space="preserve">. </w:t>
      </w:r>
    </w:p>
    <w:p w14:paraId="0FE8599B" w14:textId="250074E3" w:rsidR="00996430" w:rsidRPr="00FB2F8A" w:rsidRDefault="00996430" w:rsidP="00FB2F8A">
      <w:pPr>
        <w:spacing w:before="120" w:after="120" w:line="240" w:lineRule="auto"/>
        <w:jc w:val="both"/>
        <w:rPr>
          <w:rFonts w:ascii="Verdana" w:eastAsia="Times New Roman" w:hAnsi="Verdana" w:cs="Times New Roman"/>
          <w:bCs/>
          <w:color w:val="000000"/>
          <w:sz w:val="20"/>
          <w:szCs w:val="20"/>
        </w:rPr>
      </w:pPr>
      <w:r>
        <w:rPr>
          <w:rFonts w:ascii="Verdana" w:eastAsia="Times New Roman" w:hAnsi="Verdana" w:cs="Times New Roman"/>
          <w:bCs/>
          <w:color w:val="000000"/>
          <w:sz w:val="20"/>
          <w:szCs w:val="20"/>
        </w:rPr>
        <w:t xml:space="preserve">If a proposal does not include the requested information, it will not be considered.  </w:t>
      </w:r>
    </w:p>
    <w:p w14:paraId="2406C2D2" w14:textId="77777777" w:rsidR="00FB2F8A" w:rsidRPr="00FB2F8A" w:rsidRDefault="00FB2F8A" w:rsidP="00FB2F8A">
      <w:pPr>
        <w:spacing w:before="120" w:after="120" w:line="240" w:lineRule="auto"/>
        <w:jc w:val="both"/>
        <w:rPr>
          <w:rFonts w:ascii="Verdana" w:eastAsia="Times New Roman" w:hAnsi="Verdana" w:cs="Times New Roman"/>
          <w:bCs/>
          <w:color w:val="000000"/>
          <w:sz w:val="20"/>
          <w:szCs w:val="20"/>
        </w:rPr>
      </w:pPr>
      <w:r w:rsidRPr="00FB2F8A">
        <w:rPr>
          <w:rFonts w:ascii="Verdana" w:eastAsia="Times New Roman" w:hAnsi="Verdana" w:cs="Times New Roman"/>
          <w:bCs/>
          <w:color w:val="000000"/>
          <w:sz w:val="20"/>
          <w:szCs w:val="20"/>
        </w:rPr>
        <w:t xml:space="preserve">You will receive an auto-reply from the </w:t>
      </w:r>
      <w:hyperlink r:id="rId10" w:history="1">
        <w:r w:rsidRPr="00FB2F8A">
          <w:rPr>
            <w:rStyle w:val="Hyperlink"/>
            <w:rFonts w:ascii="Verdana" w:eastAsia="Times New Roman" w:hAnsi="Verdana" w:cs="Times New Roman"/>
            <w:bCs/>
            <w:sz w:val="20"/>
            <w:szCs w:val="20"/>
          </w:rPr>
          <w:t>EUACI@um.dk</w:t>
        </w:r>
      </w:hyperlink>
      <w:r w:rsidRPr="00FB2F8A">
        <w:rPr>
          <w:rFonts w:ascii="Verdana" w:eastAsia="Times New Roman" w:hAnsi="Verdana" w:cs="Times New Roman"/>
          <w:bCs/>
          <w:color w:val="000000"/>
          <w:sz w:val="20"/>
          <w:szCs w:val="20"/>
        </w:rPr>
        <w:t xml:space="preserve"> mailbox when the offer has been received. If you do not receive an auto-reply, your offer was not received and you should contact the EUACI by phone.</w:t>
      </w:r>
    </w:p>
    <w:p w14:paraId="326CC4A3" w14:textId="77777777" w:rsidR="00FB2F8A" w:rsidRPr="00FB2F8A" w:rsidRDefault="00FB2F8A" w:rsidP="00FB2F8A">
      <w:pPr>
        <w:spacing w:before="120" w:after="120" w:line="240" w:lineRule="auto"/>
        <w:jc w:val="both"/>
        <w:rPr>
          <w:rFonts w:ascii="Verdana" w:eastAsia="Times New Roman" w:hAnsi="Verdana" w:cs="Times New Roman"/>
          <w:bCs/>
          <w:color w:val="000000"/>
          <w:sz w:val="20"/>
          <w:szCs w:val="20"/>
        </w:rPr>
      </w:pPr>
      <w:r w:rsidRPr="00FB2F8A">
        <w:rPr>
          <w:rFonts w:ascii="Verdana" w:eastAsia="Times New Roman" w:hAnsi="Verdana" w:cs="Times New Roman"/>
          <w:bCs/>
          <w:color w:val="000000"/>
          <w:sz w:val="20"/>
          <w:szCs w:val="20"/>
        </w:rPr>
        <w:t>Bidding language: English.</w:t>
      </w:r>
    </w:p>
    <w:p w14:paraId="11C06C99" w14:textId="3C47146F" w:rsidR="00FB2F8A" w:rsidRPr="00FB2F8A" w:rsidRDefault="00FB2F8A" w:rsidP="00FB2F8A">
      <w:pPr>
        <w:spacing w:before="120" w:after="120" w:line="240" w:lineRule="auto"/>
        <w:jc w:val="both"/>
        <w:rPr>
          <w:rFonts w:ascii="Verdana" w:eastAsia="Times New Roman" w:hAnsi="Verdana" w:cs="Times New Roman"/>
          <w:bCs/>
          <w:color w:val="000000"/>
          <w:sz w:val="20"/>
          <w:szCs w:val="20"/>
          <w:lang w:val="en-GB"/>
        </w:rPr>
      </w:pPr>
      <w:r w:rsidRPr="00FB2F8A">
        <w:rPr>
          <w:rFonts w:ascii="Verdana" w:eastAsia="Times New Roman" w:hAnsi="Verdana" w:cs="Times New Roman"/>
          <w:bCs/>
          <w:color w:val="000000"/>
          <w:sz w:val="20"/>
          <w:szCs w:val="20"/>
        </w:rPr>
        <w:t xml:space="preserve">Any clarification questions regarding the terms of reference should be addressed to </w:t>
      </w:r>
      <w:hyperlink r:id="rId11" w:history="1">
        <w:r w:rsidRPr="00FB2F8A">
          <w:rPr>
            <w:rStyle w:val="Hyperlink"/>
            <w:rFonts w:ascii="Verdana" w:eastAsia="Times New Roman" w:hAnsi="Verdana" w:cs="Times New Roman"/>
            <w:bCs/>
            <w:sz w:val="20"/>
            <w:szCs w:val="20"/>
            <w:lang w:val="en-GB"/>
          </w:rPr>
          <w:t>serkon@um.dk</w:t>
        </w:r>
      </w:hyperlink>
      <w:r w:rsidRPr="00FB2F8A">
        <w:rPr>
          <w:rFonts w:ascii="Verdana" w:eastAsia="Times New Roman" w:hAnsi="Verdana" w:cs="Times New Roman"/>
          <w:bCs/>
          <w:color w:val="000000"/>
          <w:sz w:val="20"/>
          <w:szCs w:val="20"/>
        </w:rPr>
        <w:t xml:space="preserve">, not later than </w:t>
      </w:r>
      <w:r>
        <w:rPr>
          <w:rFonts w:ascii="Verdana" w:eastAsia="Times New Roman" w:hAnsi="Verdana" w:cs="Times New Roman"/>
          <w:bCs/>
          <w:color w:val="000000"/>
          <w:sz w:val="20"/>
          <w:szCs w:val="20"/>
        </w:rPr>
        <w:t>June</w:t>
      </w:r>
      <w:r w:rsidRPr="00FB2F8A">
        <w:rPr>
          <w:rFonts w:ascii="Verdana" w:eastAsia="Times New Roman" w:hAnsi="Verdana" w:cs="Times New Roman"/>
          <w:bCs/>
          <w:color w:val="000000"/>
          <w:sz w:val="20"/>
          <w:szCs w:val="20"/>
        </w:rPr>
        <w:t xml:space="preserve"> </w:t>
      </w:r>
      <w:r>
        <w:rPr>
          <w:rFonts w:ascii="Verdana" w:eastAsia="Times New Roman" w:hAnsi="Verdana" w:cs="Times New Roman"/>
          <w:bCs/>
          <w:color w:val="000000"/>
          <w:sz w:val="20"/>
          <w:szCs w:val="20"/>
        </w:rPr>
        <w:t>6</w:t>
      </w:r>
      <w:r w:rsidRPr="00FB2F8A">
        <w:rPr>
          <w:rFonts w:ascii="Verdana" w:eastAsia="Times New Roman" w:hAnsi="Verdana" w:cs="Times New Roman"/>
          <w:bCs/>
          <w:color w:val="000000"/>
          <w:sz w:val="20"/>
          <w:szCs w:val="20"/>
        </w:rPr>
        <w:t>, 2025, 17.00 time.</w:t>
      </w:r>
    </w:p>
    <w:p w14:paraId="64AC5F42" w14:textId="4C48BCDD" w:rsidR="00952B32" w:rsidRPr="00F408AA" w:rsidRDefault="004D6B6F" w:rsidP="00952B32">
      <w:pPr>
        <w:pStyle w:val="Heading1"/>
        <w:spacing w:before="240" w:after="240" w:line="240" w:lineRule="auto"/>
        <w:rPr>
          <w:rFonts w:ascii="Verdana" w:eastAsia="Verdana" w:hAnsi="Verdana" w:cs="Verdana"/>
          <w:color w:val="000000" w:themeColor="text1"/>
          <w:sz w:val="20"/>
          <w:szCs w:val="20"/>
          <w:lang w:val="en-GB"/>
        </w:rPr>
      </w:pPr>
      <w:bookmarkStart w:id="12" w:name="_Toc146532546"/>
      <w:bookmarkEnd w:id="10"/>
      <w:r w:rsidRPr="00F408AA">
        <w:rPr>
          <w:rFonts w:ascii="Verdana" w:eastAsia="Verdana" w:hAnsi="Verdana" w:cs="Verdana"/>
          <w:color w:val="000000" w:themeColor="text1"/>
          <w:sz w:val="20"/>
          <w:szCs w:val="20"/>
          <w:lang w:val="en-GB"/>
        </w:rPr>
        <w:t>Evaluation</w:t>
      </w:r>
      <w:bookmarkEnd w:id="12"/>
      <w:r w:rsidRPr="00F408AA">
        <w:rPr>
          <w:rFonts w:ascii="Verdana" w:eastAsia="Verdana" w:hAnsi="Verdana" w:cs="Verdana"/>
          <w:color w:val="000000" w:themeColor="text1"/>
          <w:sz w:val="20"/>
          <w:szCs w:val="20"/>
          <w:lang w:val="en-GB"/>
        </w:rPr>
        <w:t xml:space="preserve"> criteria</w:t>
      </w:r>
    </w:p>
    <w:p w14:paraId="0AD1B823" w14:textId="7782B7AF" w:rsidR="004634F5" w:rsidRPr="00F408AA" w:rsidRDefault="00F57FDC" w:rsidP="00712D23">
      <w:pPr>
        <w:spacing w:before="120" w:line="240" w:lineRule="auto"/>
        <w:jc w:val="both"/>
        <w:rPr>
          <w:rFonts w:ascii="Verdana" w:eastAsia="Times New Roman" w:hAnsi="Verdana" w:cs="Times New Roman"/>
          <w:color w:val="000000"/>
          <w:sz w:val="20"/>
          <w:szCs w:val="20"/>
          <w:lang w:val="en-GB"/>
        </w:rPr>
      </w:pPr>
      <w:r w:rsidRPr="00F57FDC">
        <w:rPr>
          <w:rFonts w:ascii="Verdana" w:hAnsi="Verdana"/>
          <w:bCs/>
          <w:sz w:val="20"/>
          <w:szCs w:val="20"/>
          <w:lang w:val="en-GB"/>
        </w:rPr>
        <w:t xml:space="preserve">The main criteria for evaluation are the training content and the format of the training. If the training content does not meet the requirements, the proposal is not considered suitable. The second criteria </w:t>
      </w:r>
      <w:proofErr w:type="gramStart"/>
      <w:r w:rsidRPr="00F57FDC">
        <w:rPr>
          <w:rFonts w:ascii="Verdana" w:hAnsi="Verdana"/>
          <w:bCs/>
          <w:sz w:val="20"/>
          <w:szCs w:val="20"/>
          <w:lang w:val="en-GB"/>
        </w:rPr>
        <w:t>is</w:t>
      </w:r>
      <w:proofErr w:type="gramEnd"/>
      <w:r w:rsidRPr="00F57FDC">
        <w:rPr>
          <w:rFonts w:ascii="Verdana" w:hAnsi="Verdana"/>
          <w:bCs/>
          <w:sz w:val="20"/>
          <w:szCs w:val="20"/>
          <w:lang w:val="en-GB"/>
        </w:rPr>
        <w:t xml:space="preserve"> the format of the training, with institutions preferring an offline format for better practical and theoretical efficiency. The third criterion is the cost of the training.</w:t>
      </w:r>
      <w:r w:rsidR="004634F5" w:rsidRPr="00F408AA">
        <w:rPr>
          <w:rFonts w:ascii="Verdana" w:eastAsia="Times New Roman" w:hAnsi="Verdana" w:cs="Times New Roman"/>
          <w:color w:val="000000"/>
          <w:sz w:val="20"/>
          <w:szCs w:val="20"/>
          <w:lang w:val="en-GB"/>
        </w:rPr>
        <w:br w:type="page"/>
      </w:r>
    </w:p>
    <w:p w14:paraId="4F056BB6" w14:textId="7FF98AC9" w:rsidR="00A119E8" w:rsidRDefault="004634F5" w:rsidP="006956B8">
      <w:pPr>
        <w:pStyle w:val="Heading1"/>
        <w:spacing w:before="240" w:after="240" w:line="240" w:lineRule="auto"/>
        <w:rPr>
          <w:rFonts w:ascii="Verdana" w:hAnsi="Verdana"/>
          <w:color w:val="000000" w:themeColor="text1"/>
          <w:sz w:val="20"/>
          <w:szCs w:val="20"/>
          <w:lang w:val="en-GB"/>
        </w:rPr>
      </w:pPr>
      <w:bookmarkStart w:id="13" w:name="_Appendix_1:_The"/>
      <w:bookmarkStart w:id="14" w:name="_Appendix_1:_Description"/>
      <w:bookmarkStart w:id="15" w:name="_Toc146532547"/>
      <w:bookmarkStart w:id="16" w:name="_Hlk198193696"/>
      <w:bookmarkEnd w:id="13"/>
      <w:bookmarkEnd w:id="14"/>
      <w:r w:rsidRPr="00F408AA">
        <w:rPr>
          <w:rFonts w:ascii="Verdana" w:hAnsi="Verdana"/>
          <w:color w:val="000000" w:themeColor="text1"/>
          <w:sz w:val="20"/>
          <w:szCs w:val="20"/>
          <w:lang w:val="en-GB"/>
        </w:rPr>
        <w:lastRenderedPageBreak/>
        <w:t>A</w:t>
      </w:r>
      <w:r w:rsidR="00CB5C16" w:rsidRPr="00F408AA">
        <w:rPr>
          <w:rFonts w:ascii="Verdana" w:hAnsi="Verdana"/>
          <w:color w:val="000000" w:themeColor="text1"/>
          <w:sz w:val="20"/>
          <w:szCs w:val="20"/>
          <w:lang w:val="en-GB"/>
        </w:rPr>
        <w:t>ppendix</w:t>
      </w:r>
      <w:r w:rsidRPr="00F408AA">
        <w:rPr>
          <w:rFonts w:ascii="Verdana" w:hAnsi="Verdana"/>
          <w:color w:val="000000" w:themeColor="text1"/>
          <w:sz w:val="20"/>
          <w:szCs w:val="20"/>
          <w:lang w:val="en-GB"/>
        </w:rPr>
        <w:t xml:space="preserve"> 1</w:t>
      </w:r>
      <w:r w:rsidR="006956B8" w:rsidRPr="00F408AA">
        <w:rPr>
          <w:rFonts w:ascii="Verdana" w:hAnsi="Verdana"/>
          <w:color w:val="000000" w:themeColor="text1"/>
          <w:sz w:val="20"/>
          <w:szCs w:val="20"/>
          <w:lang w:val="en-GB"/>
        </w:rPr>
        <w:t xml:space="preserve">: </w:t>
      </w:r>
      <w:r w:rsidR="0054355D">
        <w:rPr>
          <w:rFonts w:ascii="Verdana" w:hAnsi="Verdana"/>
          <w:color w:val="000000" w:themeColor="text1"/>
          <w:sz w:val="20"/>
          <w:szCs w:val="20"/>
          <w:lang w:val="en-GB"/>
        </w:rPr>
        <w:t>T</w:t>
      </w:r>
      <w:r w:rsidR="0054355D" w:rsidRPr="0054355D">
        <w:rPr>
          <w:rFonts w:ascii="Verdana" w:hAnsi="Verdana"/>
          <w:color w:val="000000" w:themeColor="text1"/>
          <w:sz w:val="20"/>
          <w:szCs w:val="20"/>
          <w:lang w:val="en-GB"/>
        </w:rPr>
        <w:t>he list of required training courses</w:t>
      </w:r>
      <w:r w:rsidR="0054355D" w:rsidRPr="0054355D" w:rsidDel="0054355D">
        <w:rPr>
          <w:rFonts w:ascii="Verdana" w:hAnsi="Verdana"/>
          <w:color w:val="000000" w:themeColor="text1"/>
          <w:sz w:val="20"/>
          <w:szCs w:val="20"/>
          <w:lang w:val="en-GB"/>
        </w:rPr>
        <w:t xml:space="preserve"> </w:t>
      </w:r>
    </w:p>
    <w:tbl>
      <w:tblPr>
        <w:tblW w:w="9628" w:type="dxa"/>
        <w:tblLayout w:type="fixed"/>
        <w:tblLook w:val="04A0" w:firstRow="1" w:lastRow="0" w:firstColumn="1" w:lastColumn="0" w:noHBand="0" w:noVBand="1"/>
      </w:tblPr>
      <w:tblGrid>
        <w:gridCol w:w="471"/>
        <w:gridCol w:w="2501"/>
        <w:gridCol w:w="1276"/>
        <w:gridCol w:w="1276"/>
        <w:gridCol w:w="1275"/>
        <w:gridCol w:w="1418"/>
        <w:gridCol w:w="1411"/>
      </w:tblGrid>
      <w:tr w:rsidR="00DC3A7B" w:rsidRPr="00DC3A7B" w14:paraId="7D5A9B00" w14:textId="77777777" w:rsidTr="007E3AC3">
        <w:trPr>
          <w:trHeight w:val="456"/>
          <w:tblHeader/>
        </w:trPr>
        <w:tc>
          <w:tcPr>
            <w:tcW w:w="471" w:type="dxa"/>
            <w:tcBorders>
              <w:top w:val="single" w:sz="4" w:space="0" w:color="auto"/>
              <w:left w:val="single" w:sz="4" w:space="0" w:color="auto"/>
              <w:bottom w:val="single" w:sz="4" w:space="0" w:color="auto"/>
              <w:right w:val="dotted" w:sz="4" w:space="0" w:color="auto"/>
            </w:tcBorders>
            <w:shd w:val="clear" w:color="000000" w:fill="9BC2E6"/>
            <w:vAlign w:val="center"/>
            <w:hideMark/>
          </w:tcPr>
          <w:p w14:paraId="447CEFAF" w14:textId="77777777" w:rsidR="00DC3A7B" w:rsidRPr="00DC3A7B" w:rsidRDefault="00DC3A7B" w:rsidP="00DC3A7B">
            <w:pPr>
              <w:spacing w:after="0" w:line="240" w:lineRule="auto"/>
              <w:jc w:val="center"/>
              <w:rPr>
                <w:rFonts w:ascii="Verdana" w:hAnsi="Verdana" w:cs="Times New Roman"/>
                <w:b/>
                <w:bCs/>
                <w:sz w:val="18"/>
                <w:szCs w:val="18"/>
                <w:lang w:val="en-GB"/>
              </w:rPr>
            </w:pPr>
            <w:r w:rsidRPr="00DC3A7B">
              <w:rPr>
                <w:rFonts w:ascii="Verdana" w:hAnsi="Verdana" w:cs="Times New Roman"/>
                <w:b/>
                <w:bCs/>
                <w:sz w:val="18"/>
                <w:szCs w:val="18"/>
                <w:lang w:val="en-GB"/>
              </w:rPr>
              <w:t>#</w:t>
            </w:r>
          </w:p>
        </w:tc>
        <w:tc>
          <w:tcPr>
            <w:tcW w:w="2501" w:type="dxa"/>
            <w:tcBorders>
              <w:top w:val="single" w:sz="4" w:space="0" w:color="auto"/>
              <w:left w:val="dotted" w:sz="4" w:space="0" w:color="auto"/>
              <w:bottom w:val="single" w:sz="4" w:space="0" w:color="auto"/>
              <w:right w:val="dotted" w:sz="4" w:space="0" w:color="auto"/>
            </w:tcBorders>
            <w:shd w:val="clear" w:color="000000" w:fill="9BC2E6"/>
            <w:vAlign w:val="center"/>
            <w:hideMark/>
          </w:tcPr>
          <w:p w14:paraId="0803DFD3" w14:textId="77777777" w:rsidR="00DC3A7B" w:rsidRPr="00DC3A7B" w:rsidRDefault="00DC3A7B" w:rsidP="00DC3A7B">
            <w:pPr>
              <w:spacing w:after="0" w:line="240" w:lineRule="auto"/>
              <w:jc w:val="center"/>
              <w:rPr>
                <w:rFonts w:ascii="Verdana" w:hAnsi="Verdana" w:cs="Times New Roman"/>
                <w:b/>
                <w:bCs/>
                <w:sz w:val="18"/>
                <w:szCs w:val="18"/>
                <w:lang w:val="en-GB"/>
              </w:rPr>
            </w:pPr>
            <w:r w:rsidRPr="00DC3A7B">
              <w:rPr>
                <w:rFonts w:ascii="Verdana" w:hAnsi="Verdana" w:cs="Times New Roman"/>
                <w:b/>
                <w:bCs/>
                <w:sz w:val="18"/>
                <w:szCs w:val="18"/>
                <w:lang w:val="en-GB"/>
              </w:rPr>
              <w:t>Training</w:t>
            </w:r>
          </w:p>
        </w:tc>
        <w:tc>
          <w:tcPr>
            <w:tcW w:w="1276" w:type="dxa"/>
            <w:tcBorders>
              <w:top w:val="single" w:sz="4" w:space="0" w:color="auto"/>
              <w:left w:val="dotted" w:sz="4" w:space="0" w:color="auto"/>
              <w:bottom w:val="single" w:sz="4" w:space="0" w:color="auto"/>
              <w:right w:val="dotted" w:sz="4" w:space="0" w:color="auto"/>
            </w:tcBorders>
            <w:shd w:val="clear" w:color="000000" w:fill="9BC2E6"/>
            <w:vAlign w:val="center"/>
            <w:hideMark/>
          </w:tcPr>
          <w:p w14:paraId="17AE4D90" w14:textId="77777777" w:rsidR="00DC3A7B" w:rsidRPr="00DC3A7B" w:rsidRDefault="00DC3A7B" w:rsidP="00DC3A7B">
            <w:pPr>
              <w:spacing w:after="0" w:line="240" w:lineRule="auto"/>
              <w:jc w:val="center"/>
              <w:rPr>
                <w:rFonts w:ascii="Verdana" w:hAnsi="Verdana" w:cs="Times New Roman"/>
                <w:b/>
                <w:bCs/>
                <w:sz w:val="18"/>
                <w:szCs w:val="18"/>
                <w:lang w:val="en-GB"/>
              </w:rPr>
            </w:pPr>
            <w:r w:rsidRPr="00DC3A7B">
              <w:rPr>
                <w:rFonts w:ascii="Verdana" w:hAnsi="Verdana" w:cs="Times New Roman"/>
                <w:b/>
                <w:bCs/>
                <w:sz w:val="18"/>
                <w:szCs w:val="18"/>
                <w:lang w:val="en-GB"/>
              </w:rPr>
              <w:t>Training Code</w:t>
            </w:r>
          </w:p>
        </w:tc>
        <w:tc>
          <w:tcPr>
            <w:tcW w:w="1276" w:type="dxa"/>
            <w:tcBorders>
              <w:top w:val="single" w:sz="4" w:space="0" w:color="auto"/>
              <w:left w:val="dotted" w:sz="4" w:space="0" w:color="auto"/>
              <w:bottom w:val="single" w:sz="4" w:space="0" w:color="auto"/>
              <w:right w:val="dotted" w:sz="4" w:space="0" w:color="auto"/>
            </w:tcBorders>
            <w:shd w:val="clear" w:color="000000" w:fill="9BC2E6"/>
          </w:tcPr>
          <w:p w14:paraId="14E251BA" w14:textId="77777777" w:rsidR="00DC3A7B" w:rsidRPr="00DC3A7B" w:rsidRDefault="00DC3A7B" w:rsidP="00DC3A7B">
            <w:pPr>
              <w:spacing w:after="0" w:line="240" w:lineRule="auto"/>
              <w:jc w:val="center"/>
              <w:rPr>
                <w:rFonts w:ascii="Verdana" w:hAnsi="Verdana" w:cs="Times New Roman"/>
                <w:b/>
                <w:bCs/>
                <w:sz w:val="18"/>
                <w:szCs w:val="18"/>
                <w:lang w:val="en-GB"/>
              </w:rPr>
            </w:pPr>
            <w:r w:rsidRPr="00DC3A7B">
              <w:rPr>
                <w:rFonts w:ascii="Verdana" w:hAnsi="Verdana" w:cs="Times New Roman"/>
                <w:b/>
                <w:bCs/>
                <w:sz w:val="18"/>
                <w:szCs w:val="18"/>
              </w:rPr>
              <w:t>Number of trainees</w:t>
            </w:r>
          </w:p>
        </w:tc>
        <w:tc>
          <w:tcPr>
            <w:tcW w:w="1275" w:type="dxa"/>
            <w:tcBorders>
              <w:top w:val="single" w:sz="4" w:space="0" w:color="auto"/>
              <w:left w:val="dotted" w:sz="4" w:space="0" w:color="auto"/>
              <w:bottom w:val="single" w:sz="4" w:space="0" w:color="auto"/>
              <w:right w:val="dotted" w:sz="4" w:space="0" w:color="auto"/>
            </w:tcBorders>
            <w:shd w:val="clear" w:color="000000" w:fill="9BC2E6"/>
          </w:tcPr>
          <w:p w14:paraId="4965F9D4" w14:textId="77777777" w:rsidR="00DC3A7B" w:rsidRPr="00DC3A7B" w:rsidRDefault="00DC3A7B" w:rsidP="00DC3A7B">
            <w:pPr>
              <w:spacing w:after="0" w:line="240" w:lineRule="auto"/>
              <w:jc w:val="center"/>
              <w:rPr>
                <w:rFonts w:ascii="Verdana" w:hAnsi="Verdana" w:cs="Times New Roman"/>
                <w:b/>
                <w:bCs/>
                <w:sz w:val="18"/>
                <w:szCs w:val="18"/>
                <w:lang w:val="en-GB"/>
              </w:rPr>
            </w:pPr>
            <w:r w:rsidRPr="00DC3A7B">
              <w:rPr>
                <w:rFonts w:ascii="Verdana" w:hAnsi="Verdana" w:cs="Times New Roman"/>
                <w:b/>
                <w:bCs/>
                <w:sz w:val="18"/>
                <w:szCs w:val="18"/>
                <w:lang w:val="en-GB"/>
              </w:rPr>
              <w:t xml:space="preserve">Total EUR, </w:t>
            </w:r>
            <w:r w:rsidRPr="00DC3A7B">
              <w:rPr>
                <w:rFonts w:ascii="Verdana" w:hAnsi="Verdana" w:cs="Times New Roman"/>
                <w:sz w:val="18"/>
                <w:szCs w:val="18"/>
                <w:lang w:val="en-GB"/>
              </w:rPr>
              <w:t>without VAT</w:t>
            </w:r>
          </w:p>
        </w:tc>
        <w:tc>
          <w:tcPr>
            <w:tcW w:w="1418" w:type="dxa"/>
            <w:tcBorders>
              <w:top w:val="single" w:sz="4" w:space="0" w:color="auto"/>
              <w:left w:val="dotted" w:sz="4" w:space="0" w:color="auto"/>
              <w:bottom w:val="single" w:sz="4" w:space="0" w:color="auto"/>
              <w:right w:val="dotted" w:sz="4" w:space="0" w:color="auto"/>
            </w:tcBorders>
            <w:shd w:val="clear" w:color="000000" w:fill="9BC2E6"/>
          </w:tcPr>
          <w:p w14:paraId="682E08C3" w14:textId="77777777" w:rsidR="00DC3A7B" w:rsidRPr="00DC3A7B" w:rsidRDefault="00DC3A7B" w:rsidP="00DC3A7B">
            <w:pPr>
              <w:spacing w:after="0" w:line="240" w:lineRule="auto"/>
              <w:jc w:val="center"/>
              <w:rPr>
                <w:rFonts w:ascii="Verdana" w:hAnsi="Verdana" w:cs="Times New Roman"/>
                <w:b/>
                <w:bCs/>
                <w:sz w:val="18"/>
                <w:szCs w:val="18"/>
                <w:lang w:val="en-GB"/>
              </w:rPr>
            </w:pPr>
            <w:r w:rsidRPr="00DC3A7B">
              <w:rPr>
                <w:rFonts w:ascii="Verdana" w:hAnsi="Verdana" w:cs="Times New Roman"/>
                <w:b/>
                <w:bCs/>
                <w:sz w:val="18"/>
                <w:szCs w:val="18"/>
                <w:lang w:val="en-GB"/>
              </w:rPr>
              <w:t xml:space="preserve">Training Duration, </w:t>
            </w:r>
            <w:r w:rsidRPr="00DC3A7B">
              <w:rPr>
                <w:rFonts w:ascii="Verdana" w:hAnsi="Verdana" w:cs="Times New Roman"/>
                <w:sz w:val="18"/>
                <w:szCs w:val="18"/>
                <w:lang w:val="en-GB"/>
              </w:rPr>
              <w:t>hours/days</w:t>
            </w:r>
          </w:p>
        </w:tc>
        <w:tc>
          <w:tcPr>
            <w:tcW w:w="1411" w:type="dxa"/>
            <w:tcBorders>
              <w:top w:val="single" w:sz="4" w:space="0" w:color="auto"/>
              <w:left w:val="dotted" w:sz="4" w:space="0" w:color="auto"/>
              <w:bottom w:val="single" w:sz="4" w:space="0" w:color="auto"/>
              <w:right w:val="single" w:sz="4" w:space="0" w:color="auto"/>
            </w:tcBorders>
            <w:shd w:val="clear" w:color="000000" w:fill="9BC2E6"/>
            <w:vAlign w:val="center"/>
            <w:hideMark/>
          </w:tcPr>
          <w:p w14:paraId="49131D5F" w14:textId="77777777" w:rsidR="00DC3A7B" w:rsidRPr="00DC3A7B" w:rsidRDefault="00DC3A7B" w:rsidP="00DC3A7B">
            <w:pPr>
              <w:spacing w:after="0" w:line="240" w:lineRule="auto"/>
              <w:jc w:val="center"/>
              <w:rPr>
                <w:rFonts w:ascii="Verdana" w:hAnsi="Verdana" w:cs="Times New Roman"/>
                <w:b/>
                <w:bCs/>
                <w:sz w:val="18"/>
                <w:szCs w:val="18"/>
                <w:lang w:val="en-GB"/>
              </w:rPr>
            </w:pPr>
            <w:r w:rsidRPr="00DC3A7B">
              <w:rPr>
                <w:rFonts w:ascii="Verdana" w:hAnsi="Verdana" w:cs="Times New Roman"/>
                <w:b/>
                <w:bCs/>
                <w:sz w:val="18"/>
                <w:szCs w:val="18"/>
                <w:lang w:val="en-GB"/>
              </w:rPr>
              <w:t xml:space="preserve">Training Format, </w:t>
            </w:r>
            <w:r w:rsidRPr="00DC3A7B">
              <w:rPr>
                <w:rFonts w:ascii="Verdana" w:hAnsi="Verdana" w:cs="Times New Roman"/>
                <w:sz w:val="18"/>
                <w:szCs w:val="18"/>
                <w:lang w:val="en-GB"/>
              </w:rPr>
              <w:t>online/offline</w:t>
            </w:r>
          </w:p>
        </w:tc>
      </w:tr>
      <w:tr w:rsidR="00DC3A7B" w:rsidRPr="00DC3A7B" w14:paraId="01BADBC2" w14:textId="77777777" w:rsidTr="007E3AC3">
        <w:trPr>
          <w:trHeight w:val="288"/>
        </w:trPr>
        <w:tc>
          <w:tcPr>
            <w:tcW w:w="471" w:type="dxa"/>
            <w:tcBorders>
              <w:top w:val="single" w:sz="4" w:space="0" w:color="9BC2E6"/>
              <w:left w:val="single" w:sz="4" w:space="0" w:color="auto"/>
              <w:bottom w:val="dotted" w:sz="4" w:space="0" w:color="auto"/>
              <w:right w:val="dotted" w:sz="4" w:space="0" w:color="auto"/>
            </w:tcBorders>
            <w:shd w:val="clear" w:color="DDEBF7" w:fill="DDEBF7"/>
            <w:noWrap/>
            <w:hideMark/>
          </w:tcPr>
          <w:p w14:paraId="17F958DF"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1</w:t>
            </w:r>
          </w:p>
        </w:tc>
        <w:tc>
          <w:tcPr>
            <w:tcW w:w="2501" w:type="dxa"/>
            <w:tcBorders>
              <w:top w:val="single" w:sz="4" w:space="0" w:color="9BC2E6"/>
              <w:left w:val="dotted" w:sz="4" w:space="0" w:color="auto"/>
              <w:bottom w:val="dotted" w:sz="4" w:space="0" w:color="auto"/>
              <w:right w:val="dotted" w:sz="4" w:space="0" w:color="auto"/>
            </w:tcBorders>
            <w:shd w:val="clear" w:color="DDEBF7" w:fill="DDEBF7"/>
            <w:vAlign w:val="center"/>
            <w:hideMark/>
          </w:tcPr>
          <w:p w14:paraId="53D31EE1"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Python (OPYT)</w:t>
            </w:r>
          </w:p>
        </w:tc>
        <w:tc>
          <w:tcPr>
            <w:tcW w:w="1276" w:type="dxa"/>
            <w:tcBorders>
              <w:top w:val="single" w:sz="4" w:space="0" w:color="9BC2E6"/>
              <w:left w:val="dotted" w:sz="4" w:space="0" w:color="auto"/>
              <w:bottom w:val="dotted" w:sz="4" w:space="0" w:color="auto"/>
              <w:right w:val="dotted" w:sz="4" w:space="0" w:color="auto"/>
            </w:tcBorders>
            <w:shd w:val="clear" w:color="DDEBF7" w:fill="DDEBF7"/>
            <w:noWrap/>
            <w:hideMark/>
          </w:tcPr>
          <w:p w14:paraId="65547C98"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OT-OPYT</w:t>
            </w:r>
          </w:p>
        </w:tc>
        <w:tc>
          <w:tcPr>
            <w:tcW w:w="1276" w:type="dxa"/>
            <w:tcBorders>
              <w:top w:val="single" w:sz="4" w:space="0" w:color="9BC2E6"/>
              <w:left w:val="dotted" w:sz="4" w:space="0" w:color="auto"/>
              <w:bottom w:val="dotted" w:sz="4" w:space="0" w:color="auto"/>
              <w:right w:val="dotted" w:sz="4" w:space="0" w:color="auto"/>
            </w:tcBorders>
            <w:shd w:val="clear" w:color="DDEBF7" w:fill="DDEBF7"/>
          </w:tcPr>
          <w:p w14:paraId="753CD1C5" w14:textId="77777777" w:rsidR="00DC3A7B" w:rsidRPr="00DC3A7B" w:rsidRDefault="00DC3A7B" w:rsidP="00DC3A7B">
            <w:pPr>
              <w:spacing w:after="0" w:line="240" w:lineRule="auto"/>
              <w:jc w:val="center"/>
              <w:rPr>
                <w:rFonts w:ascii="Verdana" w:hAnsi="Verdana" w:cs="Times New Roman"/>
                <w:sz w:val="20"/>
                <w:szCs w:val="20"/>
                <w:lang w:val="en-GB"/>
              </w:rPr>
            </w:pPr>
            <w:r w:rsidRPr="00DC3A7B">
              <w:rPr>
                <w:rFonts w:ascii="Verdana" w:hAnsi="Verdana" w:cs="Times New Roman"/>
                <w:sz w:val="20"/>
                <w:szCs w:val="20"/>
              </w:rPr>
              <w:t>3</w:t>
            </w:r>
          </w:p>
        </w:tc>
        <w:tc>
          <w:tcPr>
            <w:tcW w:w="1275" w:type="dxa"/>
            <w:tcBorders>
              <w:top w:val="single" w:sz="4" w:space="0" w:color="9BC2E6"/>
              <w:left w:val="dotted" w:sz="4" w:space="0" w:color="auto"/>
              <w:bottom w:val="dotted" w:sz="4" w:space="0" w:color="auto"/>
              <w:right w:val="dotted" w:sz="4" w:space="0" w:color="auto"/>
            </w:tcBorders>
            <w:shd w:val="clear" w:color="DDEBF7" w:fill="DDEBF7"/>
          </w:tcPr>
          <w:p w14:paraId="39486AC1" w14:textId="77777777" w:rsidR="00DC3A7B" w:rsidRPr="00DC3A7B" w:rsidRDefault="00DC3A7B" w:rsidP="00DC3A7B">
            <w:pPr>
              <w:spacing w:after="0" w:line="240" w:lineRule="auto"/>
              <w:rPr>
                <w:rFonts w:ascii="Verdana" w:hAnsi="Verdana" w:cs="Times New Roman"/>
                <w:sz w:val="20"/>
                <w:szCs w:val="20"/>
                <w:lang w:val="en-GB"/>
              </w:rPr>
            </w:pPr>
          </w:p>
        </w:tc>
        <w:tc>
          <w:tcPr>
            <w:tcW w:w="1418" w:type="dxa"/>
            <w:tcBorders>
              <w:top w:val="single" w:sz="4" w:space="0" w:color="9BC2E6"/>
              <w:left w:val="dotted" w:sz="4" w:space="0" w:color="auto"/>
              <w:bottom w:val="dotted" w:sz="4" w:space="0" w:color="auto"/>
              <w:right w:val="dotted" w:sz="4" w:space="0" w:color="auto"/>
            </w:tcBorders>
            <w:shd w:val="clear" w:color="DDEBF7" w:fill="DDEBF7"/>
          </w:tcPr>
          <w:p w14:paraId="2A342F14" w14:textId="77777777" w:rsidR="00DC3A7B" w:rsidRPr="00DC3A7B" w:rsidRDefault="00DC3A7B" w:rsidP="00DC3A7B">
            <w:pPr>
              <w:spacing w:after="0" w:line="240" w:lineRule="auto"/>
              <w:rPr>
                <w:rFonts w:ascii="Verdana" w:hAnsi="Verdana" w:cs="Times New Roman"/>
                <w:sz w:val="20"/>
                <w:szCs w:val="20"/>
                <w:lang w:val="en-GB"/>
              </w:rPr>
            </w:pPr>
          </w:p>
        </w:tc>
        <w:tc>
          <w:tcPr>
            <w:tcW w:w="1411" w:type="dxa"/>
            <w:tcBorders>
              <w:top w:val="single" w:sz="4" w:space="0" w:color="9BC2E6"/>
              <w:left w:val="dotted" w:sz="4" w:space="0" w:color="auto"/>
              <w:bottom w:val="dotted" w:sz="4" w:space="0" w:color="auto"/>
              <w:right w:val="single" w:sz="4" w:space="0" w:color="auto"/>
            </w:tcBorders>
            <w:shd w:val="clear" w:color="DDEBF7" w:fill="DDEBF7"/>
            <w:noWrap/>
          </w:tcPr>
          <w:p w14:paraId="2EFED840" w14:textId="77777777" w:rsidR="00DC3A7B" w:rsidRPr="00DC3A7B" w:rsidRDefault="00DC3A7B" w:rsidP="00DC3A7B">
            <w:pPr>
              <w:spacing w:after="0" w:line="240" w:lineRule="auto"/>
              <w:rPr>
                <w:rFonts w:ascii="Verdana" w:hAnsi="Verdana" w:cs="Times New Roman"/>
                <w:sz w:val="20"/>
                <w:szCs w:val="20"/>
                <w:lang w:val="en-GB"/>
              </w:rPr>
            </w:pPr>
          </w:p>
        </w:tc>
      </w:tr>
      <w:tr w:rsidR="00DC3A7B" w:rsidRPr="00DC3A7B" w14:paraId="5B92A20B" w14:textId="77777777" w:rsidTr="007E3AC3">
        <w:trPr>
          <w:trHeight w:val="288"/>
        </w:trPr>
        <w:tc>
          <w:tcPr>
            <w:tcW w:w="471" w:type="dxa"/>
            <w:tcBorders>
              <w:top w:val="dotted" w:sz="4" w:space="0" w:color="auto"/>
              <w:left w:val="single" w:sz="4" w:space="0" w:color="auto"/>
              <w:bottom w:val="dotted" w:sz="4" w:space="0" w:color="auto"/>
              <w:right w:val="dotted" w:sz="4" w:space="0" w:color="auto"/>
            </w:tcBorders>
            <w:shd w:val="clear" w:color="auto" w:fill="auto"/>
            <w:noWrap/>
            <w:hideMark/>
          </w:tcPr>
          <w:p w14:paraId="788D400B"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2</w:t>
            </w:r>
          </w:p>
        </w:tc>
        <w:tc>
          <w:tcPr>
            <w:tcW w:w="2501" w:type="dxa"/>
            <w:tcBorders>
              <w:top w:val="single" w:sz="4" w:space="0" w:color="9BC2E6"/>
              <w:left w:val="nil"/>
              <w:bottom w:val="single" w:sz="4" w:space="0" w:color="9BC2E6"/>
              <w:right w:val="nil"/>
            </w:tcBorders>
            <w:shd w:val="clear" w:color="auto" w:fill="auto"/>
            <w:noWrap/>
            <w:vAlign w:val="bottom"/>
            <w:hideMark/>
          </w:tcPr>
          <w:p w14:paraId="5DDEEA65"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System Administration Basic (Linux)</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4BD313F6"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LA-I</w:t>
            </w:r>
          </w:p>
        </w:tc>
        <w:tc>
          <w:tcPr>
            <w:tcW w:w="1276" w:type="dxa"/>
            <w:tcBorders>
              <w:top w:val="dotted" w:sz="4" w:space="0" w:color="auto"/>
              <w:left w:val="dotted" w:sz="4" w:space="0" w:color="auto"/>
              <w:bottom w:val="dotted" w:sz="4" w:space="0" w:color="auto"/>
              <w:right w:val="dotted" w:sz="4" w:space="0" w:color="auto"/>
            </w:tcBorders>
          </w:tcPr>
          <w:p w14:paraId="7BB19416" w14:textId="77777777" w:rsidR="00DC3A7B" w:rsidRPr="00DC3A7B" w:rsidRDefault="00DC3A7B" w:rsidP="00DC3A7B">
            <w:pPr>
              <w:spacing w:after="0" w:line="240" w:lineRule="auto"/>
              <w:jc w:val="center"/>
              <w:rPr>
                <w:rFonts w:ascii="Verdana" w:hAnsi="Verdana" w:cs="Times New Roman"/>
                <w:sz w:val="20"/>
                <w:szCs w:val="20"/>
                <w:lang w:val="en-GB"/>
              </w:rPr>
            </w:pPr>
            <w:r w:rsidRPr="00DC3A7B">
              <w:rPr>
                <w:rFonts w:ascii="Verdana" w:hAnsi="Verdana" w:cs="Times New Roman"/>
                <w:sz w:val="20"/>
                <w:szCs w:val="20"/>
              </w:rPr>
              <w:t>1</w:t>
            </w:r>
          </w:p>
        </w:tc>
        <w:tc>
          <w:tcPr>
            <w:tcW w:w="1275" w:type="dxa"/>
            <w:tcBorders>
              <w:top w:val="dotted" w:sz="4" w:space="0" w:color="auto"/>
              <w:left w:val="dotted" w:sz="4" w:space="0" w:color="auto"/>
              <w:bottom w:val="dotted" w:sz="4" w:space="0" w:color="auto"/>
              <w:right w:val="dotted" w:sz="4" w:space="0" w:color="auto"/>
            </w:tcBorders>
          </w:tcPr>
          <w:p w14:paraId="668B1A62" w14:textId="77777777" w:rsidR="00DC3A7B" w:rsidRPr="00DC3A7B" w:rsidRDefault="00DC3A7B" w:rsidP="00DC3A7B">
            <w:pPr>
              <w:spacing w:after="0" w:line="240" w:lineRule="auto"/>
              <w:rPr>
                <w:rFonts w:ascii="Verdana" w:hAnsi="Verdana" w:cs="Times New Roman"/>
                <w:sz w:val="20"/>
                <w:szCs w:val="20"/>
                <w:lang w:val="en-GB"/>
              </w:rPr>
            </w:pPr>
          </w:p>
        </w:tc>
        <w:tc>
          <w:tcPr>
            <w:tcW w:w="1418" w:type="dxa"/>
            <w:tcBorders>
              <w:top w:val="dotted" w:sz="4" w:space="0" w:color="auto"/>
              <w:left w:val="dotted" w:sz="4" w:space="0" w:color="auto"/>
              <w:bottom w:val="dotted" w:sz="4" w:space="0" w:color="auto"/>
              <w:right w:val="dotted" w:sz="4" w:space="0" w:color="auto"/>
            </w:tcBorders>
          </w:tcPr>
          <w:p w14:paraId="01800E54" w14:textId="77777777" w:rsidR="00DC3A7B" w:rsidRPr="00DC3A7B" w:rsidRDefault="00DC3A7B" w:rsidP="00DC3A7B">
            <w:pPr>
              <w:spacing w:after="0" w:line="240" w:lineRule="auto"/>
              <w:rPr>
                <w:rFonts w:ascii="Verdana" w:hAnsi="Verdana" w:cs="Times New Roman"/>
                <w:sz w:val="20"/>
                <w:szCs w:val="20"/>
                <w:lang w:val="en-GB"/>
              </w:rPr>
            </w:pPr>
          </w:p>
        </w:tc>
        <w:tc>
          <w:tcPr>
            <w:tcW w:w="1411" w:type="dxa"/>
            <w:tcBorders>
              <w:top w:val="dotted" w:sz="4" w:space="0" w:color="auto"/>
              <w:left w:val="dotted" w:sz="4" w:space="0" w:color="auto"/>
              <w:bottom w:val="dotted" w:sz="4" w:space="0" w:color="auto"/>
              <w:right w:val="single" w:sz="4" w:space="0" w:color="auto"/>
            </w:tcBorders>
            <w:shd w:val="clear" w:color="auto" w:fill="auto"/>
            <w:noWrap/>
          </w:tcPr>
          <w:p w14:paraId="28B24F22" w14:textId="77777777" w:rsidR="00DC3A7B" w:rsidRPr="00DC3A7B" w:rsidRDefault="00DC3A7B" w:rsidP="00DC3A7B">
            <w:pPr>
              <w:spacing w:after="0" w:line="240" w:lineRule="auto"/>
              <w:rPr>
                <w:rFonts w:ascii="Verdana" w:hAnsi="Verdana" w:cs="Times New Roman"/>
                <w:sz w:val="20"/>
                <w:szCs w:val="20"/>
                <w:lang w:val="en-GB"/>
              </w:rPr>
            </w:pPr>
          </w:p>
        </w:tc>
      </w:tr>
      <w:tr w:rsidR="00DC3A7B" w:rsidRPr="00DC3A7B" w14:paraId="22CD1C5A" w14:textId="77777777" w:rsidTr="007E3AC3">
        <w:trPr>
          <w:trHeight w:val="264"/>
        </w:trPr>
        <w:tc>
          <w:tcPr>
            <w:tcW w:w="471" w:type="dxa"/>
            <w:tcBorders>
              <w:top w:val="dotted" w:sz="4" w:space="0" w:color="auto"/>
              <w:left w:val="single" w:sz="4" w:space="0" w:color="auto"/>
              <w:bottom w:val="dotted" w:sz="4" w:space="0" w:color="auto"/>
              <w:right w:val="dotted" w:sz="4" w:space="0" w:color="auto"/>
            </w:tcBorders>
            <w:shd w:val="clear" w:color="DDEBF7" w:fill="DDEBF7"/>
            <w:noWrap/>
            <w:hideMark/>
          </w:tcPr>
          <w:p w14:paraId="235F6B68"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3</w:t>
            </w:r>
          </w:p>
        </w:tc>
        <w:tc>
          <w:tcPr>
            <w:tcW w:w="2501" w:type="dxa"/>
            <w:tcBorders>
              <w:top w:val="dotted" w:sz="4" w:space="0" w:color="auto"/>
              <w:left w:val="dotted" w:sz="4" w:space="0" w:color="auto"/>
              <w:bottom w:val="dotted" w:sz="4" w:space="0" w:color="auto"/>
              <w:right w:val="dotted" w:sz="4" w:space="0" w:color="auto"/>
            </w:tcBorders>
            <w:shd w:val="clear" w:color="DDEBF7" w:fill="DDEBF7"/>
            <w:hideMark/>
          </w:tcPr>
          <w:p w14:paraId="1EA84A0D"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IT-Enterprise software technologies</w:t>
            </w:r>
          </w:p>
        </w:tc>
        <w:tc>
          <w:tcPr>
            <w:tcW w:w="1276" w:type="dxa"/>
            <w:tcBorders>
              <w:top w:val="dotted" w:sz="4" w:space="0" w:color="auto"/>
              <w:left w:val="dotted" w:sz="4" w:space="0" w:color="auto"/>
              <w:bottom w:val="dotted" w:sz="4" w:space="0" w:color="auto"/>
              <w:right w:val="dotted" w:sz="4" w:space="0" w:color="auto"/>
            </w:tcBorders>
            <w:shd w:val="clear" w:color="DDEBF7" w:fill="DDEBF7"/>
            <w:noWrap/>
            <w:hideMark/>
          </w:tcPr>
          <w:p w14:paraId="392DA353"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w:t>
            </w:r>
          </w:p>
        </w:tc>
        <w:tc>
          <w:tcPr>
            <w:tcW w:w="1276" w:type="dxa"/>
            <w:tcBorders>
              <w:top w:val="dotted" w:sz="4" w:space="0" w:color="auto"/>
              <w:left w:val="dotted" w:sz="4" w:space="0" w:color="auto"/>
              <w:bottom w:val="dotted" w:sz="4" w:space="0" w:color="auto"/>
              <w:right w:val="dotted" w:sz="4" w:space="0" w:color="auto"/>
            </w:tcBorders>
            <w:shd w:val="clear" w:color="DDEBF7" w:fill="DDEBF7"/>
          </w:tcPr>
          <w:p w14:paraId="26DF6F63" w14:textId="77777777" w:rsidR="00DC3A7B" w:rsidRPr="00DC3A7B" w:rsidRDefault="00DC3A7B" w:rsidP="00DC3A7B">
            <w:pPr>
              <w:spacing w:after="0" w:line="240" w:lineRule="auto"/>
              <w:jc w:val="center"/>
              <w:rPr>
                <w:rFonts w:ascii="Verdana" w:hAnsi="Verdana" w:cs="Times New Roman"/>
                <w:sz w:val="20"/>
                <w:szCs w:val="20"/>
                <w:lang w:val="en-GB"/>
              </w:rPr>
            </w:pPr>
            <w:r w:rsidRPr="00DC3A7B">
              <w:rPr>
                <w:rFonts w:ascii="Verdana" w:hAnsi="Verdana" w:cs="Times New Roman"/>
                <w:sz w:val="20"/>
                <w:szCs w:val="20"/>
              </w:rPr>
              <w:t>2</w:t>
            </w:r>
          </w:p>
        </w:tc>
        <w:tc>
          <w:tcPr>
            <w:tcW w:w="1275" w:type="dxa"/>
            <w:tcBorders>
              <w:top w:val="dotted" w:sz="4" w:space="0" w:color="auto"/>
              <w:left w:val="dotted" w:sz="4" w:space="0" w:color="auto"/>
              <w:bottom w:val="dotted" w:sz="4" w:space="0" w:color="auto"/>
              <w:right w:val="dotted" w:sz="4" w:space="0" w:color="auto"/>
            </w:tcBorders>
            <w:shd w:val="clear" w:color="DDEBF7" w:fill="DDEBF7"/>
          </w:tcPr>
          <w:p w14:paraId="64C0E056" w14:textId="77777777" w:rsidR="00DC3A7B" w:rsidRPr="00DC3A7B" w:rsidRDefault="00DC3A7B" w:rsidP="00DC3A7B">
            <w:pPr>
              <w:spacing w:after="0" w:line="240" w:lineRule="auto"/>
              <w:rPr>
                <w:rFonts w:ascii="Verdana" w:hAnsi="Verdana" w:cs="Times New Roman"/>
                <w:sz w:val="20"/>
                <w:szCs w:val="20"/>
                <w:lang w:val="en-GB"/>
              </w:rPr>
            </w:pPr>
          </w:p>
        </w:tc>
        <w:tc>
          <w:tcPr>
            <w:tcW w:w="1418" w:type="dxa"/>
            <w:tcBorders>
              <w:top w:val="dotted" w:sz="4" w:space="0" w:color="auto"/>
              <w:left w:val="dotted" w:sz="4" w:space="0" w:color="auto"/>
              <w:bottom w:val="dotted" w:sz="4" w:space="0" w:color="auto"/>
              <w:right w:val="dotted" w:sz="4" w:space="0" w:color="auto"/>
            </w:tcBorders>
            <w:shd w:val="clear" w:color="DDEBF7" w:fill="DDEBF7"/>
          </w:tcPr>
          <w:p w14:paraId="566B25FF" w14:textId="77777777" w:rsidR="00DC3A7B" w:rsidRPr="00DC3A7B" w:rsidRDefault="00DC3A7B" w:rsidP="00DC3A7B">
            <w:pPr>
              <w:spacing w:after="0" w:line="240" w:lineRule="auto"/>
              <w:rPr>
                <w:rFonts w:ascii="Verdana" w:hAnsi="Verdana" w:cs="Times New Roman"/>
                <w:sz w:val="20"/>
                <w:szCs w:val="20"/>
                <w:lang w:val="en-GB"/>
              </w:rPr>
            </w:pPr>
          </w:p>
        </w:tc>
        <w:tc>
          <w:tcPr>
            <w:tcW w:w="1411" w:type="dxa"/>
            <w:tcBorders>
              <w:top w:val="dotted" w:sz="4" w:space="0" w:color="auto"/>
              <w:left w:val="dotted" w:sz="4" w:space="0" w:color="auto"/>
              <w:bottom w:val="dotted" w:sz="4" w:space="0" w:color="auto"/>
              <w:right w:val="single" w:sz="4" w:space="0" w:color="auto"/>
            </w:tcBorders>
            <w:shd w:val="clear" w:color="DDEBF7" w:fill="DDEBF7"/>
            <w:noWrap/>
          </w:tcPr>
          <w:p w14:paraId="679D90E9" w14:textId="77777777" w:rsidR="00DC3A7B" w:rsidRPr="00DC3A7B" w:rsidRDefault="00DC3A7B" w:rsidP="00DC3A7B">
            <w:pPr>
              <w:spacing w:after="0" w:line="240" w:lineRule="auto"/>
              <w:rPr>
                <w:rFonts w:ascii="Verdana" w:hAnsi="Verdana" w:cs="Times New Roman"/>
                <w:sz w:val="20"/>
                <w:szCs w:val="20"/>
                <w:lang w:val="en-GB"/>
              </w:rPr>
            </w:pPr>
          </w:p>
        </w:tc>
      </w:tr>
      <w:tr w:rsidR="00DC3A7B" w:rsidRPr="00DC3A7B" w14:paraId="74BFAE1C" w14:textId="77777777" w:rsidTr="007E3AC3">
        <w:trPr>
          <w:trHeight w:val="288"/>
        </w:trPr>
        <w:tc>
          <w:tcPr>
            <w:tcW w:w="471" w:type="dxa"/>
            <w:tcBorders>
              <w:top w:val="dotted" w:sz="4" w:space="0" w:color="auto"/>
              <w:left w:val="single" w:sz="4" w:space="0" w:color="auto"/>
              <w:bottom w:val="dotted" w:sz="4" w:space="0" w:color="auto"/>
              <w:right w:val="dotted" w:sz="4" w:space="0" w:color="auto"/>
            </w:tcBorders>
            <w:shd w:val="clear" w:color="auto" w:fill="auto"/>
            <w:noWrap/>
            <w:hideMark/>
          </w:tcPr>
          <w:p w14:paraId="31C57D24"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4</w:t>
            </w:r>
          </w:p>
        </w:tc>
        <w:tc>
          <w:tcPr>
            <w:tcW w:w="250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05E9CC2"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Elasticsearch Engineering</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48B06750"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ELEN</w:t>
            </w:r>
          </w:p>
        </w:tc>
        <w:tc>
          <w:tcPr>
            <w:tcW w:w="1276" w:type="dxa"/>
            <w:tcBorders>
              <w:top w:val="dotted" w:sz="4" w:space="0" w:color="auto"/>
              <w:left w:val="dotted" w:sz="4" w:space="0" w:color="auto"/>
              <w:bottom w:val="dotted" w:sz="4" w:space="0" w:color="auto"/>
              <w:right w:val="dotted" w:sz="4" w:space="0" w:color="auto"/>
            </w:tcBorders>
          </w:tcPr>
          <w:p w14:paraId="327841AE" w14:textId="77777777" w:rsidR="00DC3A7B" w:rsidRPr="00DC3A7B" w:rsidRDefault="00DC3A7B" w:rsidP="00DC3A7B">
            <w:pPr>
              <w:spacing w:after="0" w:line="240" w:lineRule="auto"/>
              <w:jc w:val="center"/>
              <w:rPr>
                <w:rFonts w:ascii="Verdana" w:hAnsi="Verdana" w:cs="Times New Roman"/>
                <w:sz w:val="20"/>
                <w:szCs w:val="20"/>
                <w:lang w:val="en-GB"/>
              </w:rPr>
            </w:pPr>
            <w:r w:rsidRPr="00DC3A7B">
              <w:rPr>
                <w:rFonts w:ascii="Verdana" w:hAnsi="Verdana" w:cs="Times New Roman"/>
                <w:sz w:val="20"/>
                <w:szCs w:val="20"/>
              </w:rPr>
              <w:t>5</w:t>
            </w:r>
          </w:p>
        </w:tc>
        <w:tc>
          <w:tcPr>
            <w:tcW w:w="1275" w:type="dxa"/>
            <w:tcBorders>
              <w:top w:val="dotted" w:sz="4" w:space="0" w:color="auto"/>
              <w:left w:val="dotted" w:sz="4" w:space="0" w:color="auto"/>
              <w:bottom w:val="dotted" w:sz="4" w:space="0" w:color="auto"/>
              <w:right w:val="dotted" w:sz="4" w:space="0" w:color="auto"/>
            </w:tcBorders>
          </w:tcPr>
          <w:p w14:paraId="4A7C7B5D" w14:textId="77777777" w:rsidR="00DC3A7B" w:rsidRPr="00DC3A7B" w:rsidRDefault="00DC3A7B" w:rsidP="00DC3A7B">
            <w:pPr>
              <w:spacing w:after="0" w:line="240" w:lineRule="auto"/>
              <w:rPr>
                <w:rFonts w:ascii="Verdana" w:hAnsi="Verdana" w:cs="Times New Roman"/>
                <w:sz w:val="20"/>
                <w:szCs w:val="20"/>
                <w:lang w:val="en-GB"/>
              </w:rPr>
            </w:pPr>
          </w:p>
        </w:tc>
        <w:tc>
          <w:tcPr>
            <w:tcW w:w="1418" w:type="dxa"/>
            <w:tcBorders>
              <w:top w:val="dotted" w:sz="4" w:space="0" w:color="auto"/>
              <w:left w:val="dotted" w:sz="4" w:space="0" w:color="auto"/>
              <w:bottom w:val="dotted" w:sz="4" w:space="0" w:color="auto"/>
              <w:right w:val="dotted" w:sz="4" w:space="0" w:color="auto"/>
            </w:tcBorders>
          </w:tcPr>
          <w:p w14:paraId="24957FBF" w14:textId="77777777" w:rsidR="00DC3A7B" w:rsidRPr="00DC3A7B" w:rsidRDefault="00DC3A7B" w:rsidP="00DC3A7B">
            <w:pPr>
              <w:spacing w:after="0" w:line="240" w:lineRule="auto"/>
              <w:rPr>
                <w:rFonts w:ascii="Verdana" w:hAnsi="Verdana" w:cs="Times New Roman"/>
                <w:sz w:val="20"/>
                <w:szCs w:val="20"/>
                <w:lang w:val="en-GB"/>
              </w:rPr>
            </w:pPr>
          </w:p>
        </w:tc>
        <w:tc>
          <w:tcPr>
            <w:tcW w:w="1411" w:type="dxa"/>
            <w:tcBorders>
              <w:top w:val="dotted" w:sz="4" w:space="0" w:color="auto"/>
              <w:left w:val="dotted" w:sz="4" w:space="0" w:color="auto"/>
              <w:bottom w:val="dotted" w:sz="4" w:space="0" w:color="auto"/>
              <w:right w:val="single" w:sz="4" w:space="0" w:color="auto"/>
            </w:tcBorders>
            <w:shd w:val="clear" w:color="auto" w:fill="auto"/>
            <w:noWrap/>
          </w:tcPr>
          <w:p w14:paraId="16527784" w14:textId="77777777" w:rsidR="00DC3A7B" w:rsidRPr="00DC3A7B" w:rsidRDefault="00DC3A7B" w:rsidP="00DC3A7B">
            <w:pPr>
              <w:spacing w:after="0" w:line="240" w:lineRule="auto"/>
              <w:rPr>
                <w:rFonts w:ascii="Verdana" w:hAnsi="Verdana" w:cs="Times New Roman"/>
                <w:sz w:val="20"/>
                <w:szCs w:val="20"/>
                <w:lang w:val="en-GB"/>
              </w:rPr>
            </w:pPr>
          </w:p>
        </w:tc>
      </w:tr>
      <w:tr w:rsidR="00DC3A7B" w:rsidRPr="00DC3A7B" w14:paraId="062E4092" w14:textId="77777777" w:rsidTr="007E3AC3">
        <w:trPr>
          <w:trHeight w:val="288"/>
        </w:trPr>
        <w:tc>
          <w:tcPr>
            <w:tcW w:w="471" w:type="dxa"/>
            <w:tcBorders>
              <w:top w:val="dotted" w:sz="4" w:space="0" w:color="auto"/>
              <w:left w:val="single" w:sz="4" w:space="0" w:color="auto"/>
              <w:bottom w:val="dotted" w:sz="4" w:space="0" w:color="auto"/>
              <w:right w:val="dotted" w:sz="4" w:space="0" w:color="auto"/>
            </w:tcBorders>
            <w:shd w:val="clear" w:color="DDEBF7" w:fill="DDEBF7"/>
            <w:noWrap/>
            <w:hideMark/>
          </w:tcPr>
          <w:p w14:paraId="788759FC"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5</w:t>
            </w:r>
          </w:p>
        </w:tc>
        <w:tc>
          <w:tcPr>
            <w:tcW w:w="2501" w:type="dxa"/>
            <w:tcBorders>
              <w:top w:val="dotted" w:sz="4" w:space="0" w:color="auto"/>
              <w:left w:val="dotted" w:sz="4" w:space="0" w:color="auto"/>
              <w:bottom w:val="dotted" w:sz="4" w:space="0" w:color="auto"/>
              <w:right w:val="dotted" w:sz="4" w:space="0" w:color="auto"/>
            </w:tcBorders>
            <w:shd w:val="clear" w:color="DDEBF7" w:fill="DDEBF7"/>
            <w:vAlign w:val="center"/>
            <w:hideMark/>
          </w:tcPr>
          <w:p w14:paraId="7B941573"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AI for business</w:t>
            </w:r>
          </w:p>
        </w:tc>
        <w:tc>
          <w:tcPr>
            <w:tcW w:w="1276" w:type="dxa"/>
            <w:tcBorders>
              <w:top w:val="dotted" w:sz="4" w:space="0" w:color="auto"/>
              <w:left w:val="dotted" w:sz="4" w:space="0" w:color="auto"/>
              <w:bottom w:val="dotted" w:sz="4" w:space="0" w:color="auto"/>
              <w:right w:val="dotted" w:sz="4" w:space="0" w:color="auto"/>
            </w:tcBorders>
            <w:shd w:val="clear" w:color="DDEBF7" w:fill="DDEBF7"/>
            <w:noWrap/>
            <w:hideMark/>
          </w:tcPr>
          <w:p w14:paraId="7B07D52F"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AI-900T00</w:t>
            </w:r>
          </w:p>
        </w:tc>
        <w:tc>
          <w:tcPr>
            <w:tcW w:w="1276" w:type="dxa"/>
            <w:tcBorders>
              <w:top w:val="dotted" w:sz="4" w:space="0" w:color="auto"/>
              <w:left w:val="dotted" w:sz="4" w:space="0" w:color="auto"/>
              <w:bottom w:val="dotted" w:sz="4" w:space="0" w:color="auto"/>
              <w:right w:val="dotted" w:sz="4" w:space="0" w:color="auto"/>
            </w:tcBorders>
            <w:shd w:val="clear" w:color="DDEBF7" w:fill="DDEBF7"/>
          </w:tcPr>
          <w:p w14:paraId="768A6861" w14:textId="77777777" w:rsidR="00DC3A7B" w:rsidRPr="00DC3A7B" w:rsidRDefault="00DC3A7B" w:rsidP="00DC3A7B">
            <w:pPr>
              <w:spacing w:after="0" w:line="240" w:lineRule="auto"/>
              <w:jc w:val="center"/>
              <w:rPr>
                <w:rFonts w:ascii="Verdana" w:hAnsi="Verdana" w:cs="Times New Roman"/>
                <w:sz w:val="20"/>
                <w:szCs w:val="20"/>
                <w:lang w:val="en-GB"/>
              </w:rPr>
            </w:pPr>
            <w:r w:rsidRPr="00DC3A7B">
              <w:rPr>
                <w:rFonts w:ascii="Verdana" w:hAnsi="Verdana" w:cs="Times New Roman"/>
                <w:sz w:val="20"/>
                <w:szCs w:val="20"/>
              </w:rPr>
              <w:t>5</w:t>
            </w:r>
          </w:p>
        </w:tc>
        <w:tc>
          <w:tcPr>
            <w:tcW w:w="1275" w:type="dxa"/>
            <w:tcBorders>
              <w:top w:val="dotted" w:sz="4" w:space="0" w:color="auto"/>
              <w:left w:val="dotted" w:sz="4" w:space="0" w:color="auto"/>
              <w:bottom w:val="dotted" w:sz="4" w:space="0" w:color="auto"/>
              <w:right w:val="dotted" w:sz="4" w:space="0" w:color="auto"/>
            </w:tcBorders>
            <w:shd w:val="clear" w:color="DDEBF7" w:fill="DDEBF7"/>
          </w:tcPr>
          <w:p w14:paraId="36D33844" w14:textId="77777777" w:rsidR="00DC3A7B" w:rsidRPr="00DC3A7B" w:rsidRDefault="00DC3A7B" w:rsidP="00DC3A7B">
            <w:pPr>
              <w:spacing w:after="0" w:line="240" w:lineRule="auto"/>
              <w:rPr>
                <w:rFonts w:ascii="Verdana" w:hAnsi="Verdana" w:cs="Times New Roman"/>
                <w:sz w:val="20"/>
                <w:szCs w:val="20"/>
                <w:lang w:val="en-GB"/>
              </w:rPr>
            </w:pPr>
          </w:p>
        </w:tc>
        <w:tc>
          <w:tcPr>
            <w:tcW w:w="1418" w:type="dxa"/>
            <w:tcBorders>
              <w:top w:val="dotted" w:sz="4" w:space="0" w:color="auto"/>
              <w:left w:val="dotted" w:sz="4" w:space="0" w:color="auto"/>
              <w:bottom w:val="dotted" w:sz="4" w:space="0" w:color="auto"/>
              <w:right w:val="dotted" w:sz="4" w:space="0" w:color="auto"/>
            </w:tcBorders>
            <w:shd w:val="clear" w:color="DDEBF7" w:fill="DDEBF7"/>
          </w:tcPr>
          <w:p w14:paraId="60225940" w14:textId="77777777" w:rsidR="00DC3A7B" w:rsidRPr="00DC3A7B" w:rsidRDefault="00DC3A7B" w:rsidP="00DC3A7B">
            <w:pPr>
              <w:spacing w:after="0" w:line="240" w:lineRule="auto"/>
              <w:rPr>
                <w:rFonts w:ascii="Verdana" w:hAnsi="Verdana" w:cs="Times New Roman"/>
                <w:sz w:val="20"/>
                <w:szCs w:val="20"/>
                <w:lang w:val="en-GB"/>
              </w:rPr>
            </w:pPr>
          </w:p>
        </w:tc>
        <w:tc>
          <w:tcPr>
            <w:tcW w:w="1411" w:type="dxa"/>
            <w:tcBorders>
              <w:top w:val="dotted" w:sz="4" w:space="0" w:color="auto"/>
              <w:left w:val="dotted" w:sz="4" w:space="0" w:color="auto"/>
              <w:bottom w:val="dotted" w:sz="4" w:space="0" w:color="auto"/>
              <w:right w:val="single" w:sz="4" w:space="0" w:color="auto"/>
            </w:tcBorders>
            <w:shd w:val="clear" w:color="DDEBF7" w:fill="DDEBF7"/>
            <w:noWrap/>
          </w:tcPr>
          <w:p w14:paraId="20C6D035" w14:textId="77777777" w:rsidR="00DC3A7B" w:rsidRPr="00DC3A7B" w:rsidRDefault="00DC3A7B" w:rsidP="00DC3A7B">
            <w:pPr>
              <w:spacing w:after="0" w:line="240" w:lineRule="auto"/>
              <w:rPr>
                <w:rFonts w:ascii="Verdana" w:hAnsi="Verdana" w:cs="Times New Roman"/>
                <w:sz w:val="20"/>
                <w:szCs w:val="20"/>
                <w:lang w:val="en-GB"/>
              </w:rPr>
            </w:pPr>
          </w:p>
        </w:tc>
      </w:tr>
      <w:tr w:rsidR="00DC3A7B" w:rsidRPr="00DC3A7B" w14:paraId="50F08A16" w14:textId="77777777" w:rsidTr="007E3AC3">
        <w:trPr>
          <w:trHeight w:val="456"/>
        </w:trPr>
        <w:tc>
          <w:tcPr>
            <w:tcW w:w="471" w:type="dxa"/>
            <w:tcBorders>
              <w:top w:val="dotted" w:sz="4" w:space="0" w:color="auto"/>
              <w:left w:val="single" w:sz="4" w:space="0" w:color="auto"/>
              <w:bottom w:val="dotted" w:sz="4" w:space="0" w:color="auto"/>
              <w:right w:val="dotted" w:sz="4" w:space="0" w:color="auto"/>
            </w:tcBorders>
            <w:shd w:val="clear" w:color="auto" w:fill="auto"/>
            <w:noWrap/>
            <w:hideMark/>
          </w:tcPr>
          <w:p w14:paraId="376FE72C"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6</w:t>
            </w:r>
          </w:p>
        </w:tc>
        <w:tc>
          <w:tcPr>
            <w:tcW w:w="2501" w:type="dxa"/>
            <w:tcBorders>
              <w:top w:val="dotted" w:sz="4" w:space="0" w:color="auto"/>
              <w:left w:val="dotted" w:sz="4" w:space="0" w:color="auto"/>
              <w:bottom w:val="dotted" w:sz="4" w:space="0" w:color="auto"/>
              <w:right w:val="dotted" w:sz="4" w:space="0" w:color="auto"/>
            </w:tcBorders>
            <w:shd w:val="clear" w:color="auto" w:fill="auto"/>
            <w:hideMark/>
          </w:tcPr>
          <w:p w14:paraId="5B045D6C"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 xml:space="preserve">Implementation and management of IT services according to the standard ISO/IEC 20000 </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5180DB4A"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ISO/IEC 20000</w:t>
            </w:r>
          </w:p>
        </w:tc>
        <w:tc>
          <w:tcPr>
            <w:tcW w:w="1276" w:type="dxa"/>
            <w:tcBorders>
              <w:top w:val="dotted" w:sz="4" w:space="0" w:color="auto"/>
              <w:left w:val="dotted" w:sz="4" w:space="0" w:color="auto"/>
              <w:bottom w:val="dotted" w:sz="4" w:space="0" w:color="auto"/>
              <w:right w:val="dotted" w:sz="4" w:space="0" w:color="auto"/>
            </w:tcBorders>
          </w:tcPr>
          <w:p w14:paraId="576984AA" w14:textId="77777777" w:rsidR="00DC3A7B" w:rsidRPr="00DC3A7B" w:rsidRDefault="00DC3A7B" w:rsidP="00DC3A7B">
            <w:pPr>
              <w:spacing w:after="0" w:line="240" w:lineRule="auto"/>
              <w:jc w:val="center"/>
              <w:rPr>
                <w:rFonts w:ascii="Verdana" w:hAnsi="Verdana" w:cs="Times New Roman"/>
                <w:sz w:val="20"/>
                <w:szCs w:val="20"/>
                <w:lang w:val="en-GB"/>
              </w:rPr>
            </w:pPr>
            <w:r w:rsidRPr="00DC3A7B">
              <w:rPr>
                <w:rFonts w:ascii="Verdana" w:hAnsi="Verdana" w:cs="Times New Roman"/>
                <w:sz w:val="20"/>
                <w:szCs w:val="20"/>
              </w:rPr>
              <w:t>3</w:t>
            </w:r>
          </w:p>
        </w:tc>
        <w:tc>
          <w:tcPr>
            <w:tcW w:w="1275" w:type="dxa"/>
            <w:tcBorders>
              <w:top w:val="dotted" w:sz="4" w:space="0" w:color="auto"/>
              <w:left w:val="dotted" w:sz="4" w:space="0" w:color="auto"/>
              <w:bottom w:val="dotted" w:sz="4" w:space="0" w:color="auto"/>
              <w:right w:val="dotted" w:sz="4" w:space="0" w:color="auto"/>
            </w:tcBorders>
          </w:tcPr>
          <w:p w14:paraId="06136559" w14:textId="77777777" w:rsidR="00DC3A7B" w:rsidRPr="00DC3A7B" w:rsidRDefault="00DC3A7B" w:rsidP="00DC3A7B">
            <w:pPr>
              <w:spacing w:after="0" w:line="240" w:lineRule="auto"/>
              <w:rPr>
                <w:rFonts w:ascii="Verdana" w:hAnsi="Verdana" w:cs="Times New Roman"/>
                <w:sz w:val="20"/>
                <w:szCs w:val="20"/>
                <w:lang w:val="en-GB"/>
              </w:rPr>
            </w:pPr>
          </w:p>
        </w:tc>
        <w:tc>
          <w:tcPr>
            <w:tcW w:w="1418" w:type="dxa"/>
            <w:tcBorders>
              <w:top w:val="dotted" w:sz="4" w:space="0" w:color="auto"/>
              <w:left w:val="dotted" w:sz="4" w:space="0" w:color="auto"/>
              <w:bottom w:val="dotted" w:sz="4" w:space="0" w:color="auto"/>
              <w:right w:val="dotted" w:sz="4" w:space="0" w:color="auto"/>
            </w:tcBorders>
          </w:tcPr>
          <w:p w14:paraId="3123B6EA" w14:textId="77777777" w:rsidR="00DC3A7B" w:rsidRPr="00DC3A7B" w:rsidRDefault="00DC3A7B" w:rsidP="00DC3A7B">
            <w:pPr>
              <w:spacing w:after="0" w:line="240" w:lineRule="auto"/>
              <w:rPr>
                <w:rFonts w:ascii="Verdana" w:hAnsi="Verdana" w:cs="Times New Roman"/>
                <w:sz w:val="20"/>
                <w:szCs w:val="20"/>
                <w:lang w:val="en-GB"/>
              </w:rPr>
            </w:pPr>
          </w:p>
        </w:tc>
        <w:tc>
          <w:tcPr>
            <w:tcW w:w="1411" w:type="dxa"/>
            <w:tcBorders>
              <w:top w:val="dotted" w:sz="4" w:space="0" w:color="auto"/>
              <w:left w:val="dotted" w:sz="4" w:space="0" w:color="auto"/>
              <w:bottom w:val="dotted" w:sz="4" w:space="0" w:color="auto"/>
              <w:right w:val="single" w:sz="4" w:space="0" w:color="auto"/>
            </w:tcBorders>
            <w:shd w:val="clear" w:color="auto" w:fill="auto"/>
            <w:noWrap/>
          </w:tcPr>
          <w:p w14:paraId="422CEF99" w14:textId="77777777" w:rsidR="00DC3A7B" w:rsidRPr="00DC3A7B" w:rsidRDefault="00DC3A7B" w:rsidP="00DC3A7B">
            <w:pPr>
              <w:spacing w:after="0" w:line="240" w:lineRule="auto"/>
              <w:rPr>
                <w:rFonts w:ascii="Verdana" w:hAnsi="Verdana" w:cs="Times New Roman"/>
                <w:sz w:val="20"/>
                <w:szCs w:val="20"/>
                <w:lang w:val="en-GB"/>
              </w:rPr>
            </w:pPr>
          </w:p>
        </w:tc>
      </w:tr>
      <w:tr w:rsidR="00DC3A7B" w:rsidRPr="00DC3A7B" w14:paraId="6E5D1D92" w14:textId="77777777" w:rsidTr="007E3AC3">
        <w:trPr>
          <w:trHeight w:val="456"/>
        </w:trPr>
        <w:tc>
          <w:tcPr>
            <w:tcW w:w="471" w:type="dxa"/>
            <w:tcBorders>
              <w:top w:val="dotted" w:sz="4" w:space="0" w:color="auto"/>
              <w:left w:val="single" w:sz="4" w:space="0" w:color="auto"/>
              <w:bottom w:val="dotted" w:sz="4" w:space="0" w:color="auto"/>
              <w:right w:val="dotted" w:sz="4" w:space="0" w:color="auto"/>
            </w:tcBorders>
            <w:shd w:val="clear" w:color="DDEBF7" w:fill="DDEBF7"/>
            <w:noWrap/>
            <w:hideMark/>
          </w:tcPr>
          <w:p w14:paraId="36EE4F1A"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7</w:t>
            </w:r>
          </w:p>
        </w:tc>
        <w:tc>
          <w:tcPr>
            <w:tcW w:w="2501" w:type="dxa"/>
            <w:tcBorders>
              <w:top w:val="dotted" w:sz="4" w:space="0" w:color="auto"/>
              <w:left w:val="dotted" w:sz="4" w:space="0" w:color="auto"/>
              <w:bottom w:val="dotted" w:sz="4" w:space="0" w:color="auto"/>
              <w:right w:val="dotted" w:sz="4" w:space="0" w:color="auto"/>
            </w:tcBorders>
            <w:shd w:val="clear" w:color="DDEBF7" w:fill="DDEBF7"/>
            <w:hideMark/>
          </w:tcPr>
          <w:p w14:paraId="6F5D5B81"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Developing and managing a public key infrastructure in a Windows environment</w:t>
            </w:r>
          </w:p>
        </w:tc>
        <w:tc>
          <w:tcPr>
            <w:tcW w:w="1276" w:type="dxa"/>
            <w:tcBorders>
              <w:top w:val="dotted" w:sz="4" w:space="0" w:color="auto"/>
              <w:left w:val="dotted" w:sz="4" w:space="0" w:color="auto"/>
              <w:bottom w:val="dotted" w:sz="4" w:space="0" w:color="auto"/>
              <w:right w:val="dotted" w:sz="4" w:space="0" w:color="auto"/>
            </w:tcBorders>
            <w:shd w:val="clear" w:color="DDEBF7" w:fill="DDEBF7"/>
            <w:noWrap/>
            <w:hideMark/>
          </w:tcPr>
          <w:p w14:paraId="6B8C5381"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MS-2821</w:t>
            </w:r>
          </w:p>
        </w:tc>
        <w:tc>
          <w:tcPr>
            <w:tcW w:w="1276" w:type="dxa"/>
            <w:tcBorders>
              <w:top w:val="dotted" w:sz="4" w:space="0" w:color="auto"/>
              <w:left w:val="dotted" w:sz="4" w:space="0" w:color="auto"/>
              <w:bottom w:val="dotted" w:sz="4" w:space="0" w:color="auto"/>
              <w:right w:val="dotted" w:sz="4" w:space="0" w:color="auto"/>
            </w:tcBorders>
            <w:shd w:val="clear" w:color="DDEBF7" w:fill="DDEBF7"/>
          </w:tcPr>
          <w:p w14:paraId="016C6E95" w14:textId="77777777" w:rsidR="00DC3A7B" w:rsidRPr="00DC3A7B" w:rsidRDefault="00DC3A7B" w:rsidP="00DC3A7B">
            <w:pPr>
              <w:spacing w:after="0" w:line="240" w:lineRule="auto"/>
              <w:jc w:val="center"/>
              <w:rPr>
                <w:rFonts w:ascii="Verdana" w:hAnsi="Verdana" w:cs="Times New Roman"/>
                <w:sz w:val="20"/>
                <w:szCs w:val="20"/>
                <w:lang w:val="en-GB"/>
              </w:rPr>
            </w:pPr>
            <w:r w:rsidRPr="00DC3A7B">
              <w:rPr>
                <w:rFonts w:ascii="Verdana" w:hAnsi="Verdana" w:cs="Times New Roman"/>
                <w:sz w:val="20"/>
                <w:szCs w:val="20"/>
              </w:rPr>
              <w:t>1</w:t>
            </w:r>
          </w:p>
        </w:tc>
        <w:tc>
          <w:tcPr>
            <w:tcW w:w="1275" w:type="dxa"/>
            <w:tcBorders>
              <w:top w:val="dotted" w:sz="4" w:space="0" w:color="auto"/>
              <w:left w:val="dotted" w:sz="4" w:space="0" w:color="auto"/>
              <w:bottom w:val="dotted" w:sz="4" w:space="0" w:color="auto"/>
              <w:right w:val="dotted" w:sz="4" w:space="0" w:color="auto"/>
            </w:tcBorders>
            <w:shd w:val="clear" w:color="DDEBF7" w:fill="DDEBF7"/>
          </w:tcPr>
          <w:p w14:paraId="37DB0134" w14:textId="77777777" w:rsidR="00DC3A7B" w:rsidRPr="00DC3A7B" w:rsidRDefault="00DC3A7B" w:rsidP="00DC3A7B">
            <w:pPr>
              <w:spacing w:after="0" w:line="240" w:lineRule="auto"/>
              <w:rPr>
                <w:rFonts w:ascii="Verdana" w:hAnsi="Verdana" w:cs="Times New Roman"/>
                <w:sz w:val="20"/>
                <w:szCs w:val="20"/>
                <w:lang w:val="en-GB"/>
              </w:rPr>
            </w:pPr>
          </w:p>
        </w:tc>
        <w:tc>
          <w:tcPr>
            <w:tcW w:w="1418" w:type="dxa"/>
            <w:tcBorders>
              <w:top w:val="dotted" w:sz="4" w:space="0" w:color="auto"/>
              <w:left w:val="dotted" w:sz="4" w:space="0" w:color="auto"/>
              <w:bottom w:val="dotted" w:sz="4" w:space="0" w:color="auto"/>
              <w:right w:val="dotted" w:sz="4" w:space="0" w:color="auto"/>
            </w:tcBorders>
            <w:shd w:val="clear" w:color="DDEBF7" w:fill="DDEBF7"/>
          </w:tcPr>
          <w:p w14:paraId="67C9EEC6" w14:textId="77777777" w:rsidR="00DC3A7B" w:rsidRPr="00DC3A7B" w:rsidRDefault="00DC3A7B" w:rsidP="00DC3A7B">
            <w:pPr>
              <w:spacing w:after="0" w:line="240" w:lineRule="auto"/>
              <w:rPr>
                <w:rFonts w:ascii="Verdana" w:hAnsi="Verdana" w:cs="Times New Roman"/>
                <w:sz w:val="20"/>
                <w:szCs w:val="20"/>
                <w:lang w:val="en-GB"/>
              </w:rPr>
            </w:pPr>
          </w:p>
        </w:tc>
        <w:tc>
          <w:tcPr>
            <w:tcW w:w="1411" w:type="dxa"/>
            <w:tcBorders>
              <w:top w:val="dotted" w:sz="4" w:space="0" w:color="auto"/>
              <w:left w:val="dotted" w:sz="4" w:space="0" w:color="auto"/>
              <w:bottom w:val="dotted" w:sz="4" w:space="0" w:color="auto"/>
              <w:right w:val="single" w:sz="4" w:space="0" w:color="auto"/>
            </w:tcBorders>
            <w:shd w:val="clear" w:color="DDEBF7" w:fill="DDEBF7"/>
            <w:noWrap/>
          </w:tcPr>
          <w:p w14:paraId="48DA00CA" w14:textId="77777777" w:rsidR="00DC3A7B" w:rsidRPr="00DC3A7B" w:rsidRDefault="00DC3A7B" w:rsidP="00DC3A7B">
            <w:pPr>
              <w:spacing w:after="0" w:line="240" w:lineRule="auto"/>
              <w:rPr>
                <w:rFonts w:ascii="Verdana" w:hAnsi="Verdana" w:cs="Times New Roman"/>
                <w:sz w:val="20"/>
                <w:szCs w:val="20"/>
                <w:lang w:val="en-GB"/>
              </w:rPr>
            </w:pPr>
          </w:p>
        </w:tc>
      </w:tr>
      <w:tr w:rsidR="00DC3A7B" w:rsidRPr="00DC3A7B" w14:paraId="12C8BFB9" w14:textId="77777777" w:rsidTr="007E3AC3">
        <w:trPr>
          <w:trHeight w:val="288"/>
        </w:trPr>
        <w:tc>
          <w:tcPr>
            <w:tcW w:w="471" w:type="dxa"/>
            <w:tcBorders>
              <w:top w:val="dotted" w:sz="4" w:space="0" w:color="auto"/>
              <w:left w:val="single" w:sz="4" w:space="0" w:color="auto"/>
              <w:bottom w:val="dotted" w:sz="4" w:space="0" w:color="auto"/>
              <w:right w:val="dotted" w:sz="4" w:space="0" w:color="auto"/>
            </w:tcBorders>
            <w:shd w:val="clear" w:color="auto" w:fill="auto"/>
            <w:noWrap/>
            <w:hideMark/>
          </w:tcPr>
          <w:p w14:paraId="0544623A"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8</w:t>
            </w:r>
          </w:p>
        </w:tc>
        <w:tc>
          <w:tcPr>
            <w:tcW w:w="2501" w:type="dxa"/>
            <w:tcBorders>
              <w:top w:val="dotted" w:sz="4" w:space="0" w:color="auto"/>
              <w:left w:val="dotted" w:sz="4" w:space="0" w:color="auto"/>
              <w:bottom w:val="single" w:sz="4" w:space="0" w:color="9BC2E6"/>
              <w:right w:val="dotted" w:sz="4" w:space="0" w:color="auto"/>
            </w:tcBorders>
            <w:shd w:val="clear" w:color="auto" w:fill="auto"/>
            <w:hideMark/>
          </w:tcPr>
          <w:p w14:paraId="2B790C09"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System Centre Configuration</w:t>
            </w:r>
          </w:p>
        </w:tc>
        <w:tc>
          <w:tcPr>
            <w:tcW w:w="1276" w:type="dxa"/>
            <w:tcBorders>
              <w:top w:val="dotted" w:sz="4" w:space="0" w:color="auto"/>
              <w:left w:val="dotted" w:sz="4" w:space="0" w:color="auto"/>
              <w:bottom w:val="single" w:sz="4" w:space="0" w:color="9BC2E6"/>
              <w:right w:val="dotted" w:sz="4" w:space="0" w:color="auto"/>
            </w:tcBorders>
            <w:shd w:val="clear" w:color="auto" w:fill="auto"/>
            <w:noWrap/>
            <w:hideMark/>
          </w:tcPr>
          <w:p w14:paraId="5DCF7B40"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SYSTEMCENTER1</w:t>
            </w:r>
          </w:p>
        </w:tc>
        <w:tc>
          <w:tcPr>
            <w:tcW w:w="1276" w:type="dxa"/>
            <w:tcBorders>
              <w:top w:val="dotted" w:sz="4" w:space="0" w:color="auto"/>
              <w:left w:val="dotted" w:sz="4" w:space="0" w:color="auto"/>
              <w:bottom w:val="single" w:sz="4" w:space="0" w:color="9BC2E6"/>
              <w:right w:val="dotted" w:sz="4" w:space="0" w:color="auto"/>
            </w:tcBorders>
          </w:tcPr>
          <w:p w14:paraId="7BB8391D" w14:textId="77777777" w:rsidR="00DC3A7B" w:rsidRPr="00DC3A7B" w:rsidRDefault="00DC3A7B" w:rsidP="00DC3A7B">
            <w:pPr>
              <w:spacing w:after="0" w:line="240" w:lineRule="auto"/>
              <w:jc w:val="center"/>
              <w:rPr>
                <w:rFonts w:ascii="Verdana" w:hAnsi="Verdana" w:cs="Times New Roman"/>
                <w:sz w:val="20"/>
                <w:szCs w:val="20"/>
                <w:lang w:val="en-GB"/>
              </w:rPr>
            </w:pPr>
            <w:r w:rsidRPr="00DC3A7B">
              <w:rPr>
                <w:rFonts w:ascii="Verdana" w:hAnsi="Verdana" w:cs="Times New Roman"/>
                <w:sz w:val="20"/>
                <w:szCs w:val="20"/>
              </w:rPr>
              <w:t>1</w:t>
            </w:r>
          </w:p>
        </w:tc>
        <w:tc>
          <w:tcPr>
            <w:tcW w:w="1275" w:type="dxa"/>
            <w:tcBorders>
              <w:top w:val="dotted" w:sz="4" w:space="0" w:color="auto"/>
              <w:left w:val="dotted" w:sz="4" w:space="0" w:color="auto"/>
              <w:bottom w:val="single" w:sz="4" w:space="0" w:color="9BC2E6"/>
              <w:right w:val="dotted" w:sz="4" w:space="0" w:color="auto"/>
            </w:tcBorders>
          </w:tcPr>
          <w:p w14:paraId="6573F8D5" w14:textId="77777777" w:rsidR="00DC3A7B" w:rsidRPr="00DC3A7B" w:rsidRDefault="00DC3A7B" w:rsidP="00DC3A7B">
            <w:pPr>
              <w:spacing w:after="0" w:line="240" w:lineRule="auto"/>
              <w:rPr>
                <w:rFonts w:ascii="Verdana" w:hAnsi="Verdana" w:cs="Times New Roman"/>
                <w:sz w:val="20"/>
                <w:szCs w:val="20"/>
                <w:lang w:val="en-GB"/>
              </w:rPr>
            </w:pPr>
          </w:p>
        </w:tc>
        <w:tc>
          <w:tcPr>
            <w:tcW w:w="1418" w:type="dxa"/>
            <w:tcBorders>
              <w:top w:val="dotted" w:sz="4" w:space="0" w:color="auto"/>
              <w:left w:val="dotted" w:sz="4" w:space="0" w:color="auto"/>
              <w:bottom w:val="single" w:sz="4" w:space="0" w:color="9BC2E6"/>
              <w:right w:val="dotted" w:sz="4" w:space="0" w:color="auto"/>
            </w:tcBorders>
          </w:tcPr>
          <w:p w14:paraId="2D1DE16A" w14:textId="77777777" w:rsidR="00DC3A7B" w:rsidRPr="00DC3A7B" w:rsidRDefault="00DC3A7B" w:rsidP="00DC3A7B">
            <w:pPr>
              <w:spacing w:after="0" w:line="240" w:lineRule="auto"/>
              <w:rPr>
                <w:rFonts w:ascii="Verdana" w:hAnsi="Verdana" w:cs="Times New Roman"/>
                <w:sz w:val="20"/>
                <w:szCs w:val="20"/>
                <w:lang w:val="en-GB"/>
              </w:rPr>
            </w:pPr>
          </w:p>
        </w:tc>
        <w:tc>
          <w:tcPr>
            <w:tcW w:w="1411" w:type="dxa"/>
            <w:tcBorders>
              <w:top w:val="dotted" w:sz="4" w:space="0" w:color="auto"/>
              <w:left w:val="dotted" w:sz="4" w:space="0" w:color="auto"/>
              <w:bottom w:val="single" w:sz="4" w:space="0" w:color="9BC2E6"/>
              <w:right w:val="single" w:sz="4" w:space="0" w:color="auto"/>
            </w:tcBorders>
            <w:shd w:val="clear" w:color="auto" w:fill="auto"/>
            <w:noWrap/>
          </w:tcPr>
          <w:p w14:paraId="6E5D77C5" w14:textId="77777777" w:rsidR="00DC3A7B" w:rsidRPr="00DC3A7B" w:rsidRDefault="00DC3A7B" w:rsidP="00DC3A7B">
            <w:pPr>
              <w:spacing w:after="0" w:line="240" w:lineRule="auto"/>
              <w:rPr>
                <w:rFonts w:ascii="Verdana" w:hAnsi="Verdana" w:cs="Times New Roman"/>
                <w:sz w:val="20"/>
                <w:szCs w:val="20"/>
                <w:lang w:val="en-GB"/>
              </w:rPr>
            </w:pPr>
          </w:p>
        </w:tc>
      </w:tr>
      <w:tr w:rsidR="00DC3A7B" w:rsidRPr="00DC3A7B" w14:paraId="7D0B2B70" w14:textId="77777777" w:rsidTr="007E3AC3">
        <w:trPr>
          <w:trHeight w:val="456"/>
        </w:trPr>
        <w:tc>
          <w:tcPr>
            <w:tcW w:w="471" w:type="dxa"/>
            <w:tcBorders>
              <w:top w:val="dotted" w:sz="4" w:space="0" w:color="auto"/>
              <w:left w:val="single" w:sz="4" w:space="0" w:color="auto"/>
              <w:bottom w:val="dotted" w:sz="4" w:space="0" w:color="auto"/>
              <w:right w:val="dotted" w:sz="4" w:space="0" w:color="auto"/>
            </w:tcBorders>
            <w:shd w:val="clear" w:color="DDEBF7" w:fill="DDEBF7"/>
            <w:noWrap/>
            <w:hideMark/>
          </w:tcPr>
          <w:p w14:paraId="3A6FD920"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9</w:t>
            </w:r>
          </w:p>
        </w:tc>
        <w:tc>
          <w:tcPr>
            <w:tcW w:w="2501" w:type="dxa"/>
            <w:tcBorders>
              <w:top w:val="dotted" w:sz="4" w:space="0" w:color="auto"/>
              <w:left w:val="dotted" w:sz="4" w:space="0" w:color="auto"/>
              <w:bottom w:val="dotted" w:sz="4" w:space="0" w:color="auto"/>
              <w:right w:val="dotted" w:sz="4" w:space="0" w:color="auto"/>
            </w:tcBorders>
            <w:shd w:val="clear" w:color="DDEBF7" w:fill="DDEBF7"/>
            <w:hideMark/>
          </w:tcPr>
          <w:p w14:paraId="6FE96DF3"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Red Hat OpenShift Administration II: Operating a Production Kubernetes Cluster</w:t>
            </w:r>
          </w:p>
        </w:tc>
        <w:tc>
          <w:tcPr>
            <w:tcW w:w="1276" w:type="dxa"/>
            <w:tcBorders>
              <w:top w:val="dotted" w:sz="4" w:space="0" w:color="auto"/>
              <w:left w:val="dotted" w:sz="4" w:space="0" w:color="auto"/>
              <w:bottom w:val="dotted" w:sz="4" w:space="0" w:color="auto"/>
              <w:right w:val="dotted" w:sz="4" w:space="0" w:color="auto"/>
            </w:tcBorders>
            <w:shd w:val="clear" w:color="DDEBF7" w:fill="DDEBF7"/>
            <w:noWrap/>
            <w:hideMark/>
          </w:tcPr>
          <w:p w14:paraId="692BEE7F"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DO280</w:t>
            </w:r>
          </w:p>
        </w:tc>
        <w:tc>
          <w:tcPr>
            <w:tcW w:w="1276" w:type="dxa"/>
            <w:tcBorders>
              <w:top w:val="dotted" w:sz="4" w:space="0" w:color="auto"/>
              <w:left w:val="dotted" w:sz="4" w:space="0" w:color="auto"/>
              <w:bottom w:val="dotted" w:sz="4" w:space="0" w:color="auto"/>
              <w:right w:val="dotted" w:sz="4" w:space="0" w:color="auto"/>
            </w:tcBorders>
            <w:shd w:val="clear" w:color="DDEBF7" w:fill="DDEBF7"/>
          </w:tcPr>
          <w:p w14:paraId="55697BA4" w14:textId="77777777" w:rsidR="00DC3A7B" w:rsidRPr="00DC3A7B" w:rsidRDefault="00DC3A7B" w:rsidP="00DC3A7B">
            <w:pPr>
              <w:spacing w:after="0" w:line="240" w:lineRule="auto"/>
              <w:jc w:val="center"/>
              <w:rPr>
                <w:rFonts w:ascii="Verdana" w:hAnsi="Verdana" w:cs="Times New Roman"/>
                <w:sz w:val="20"/>
                <w:szCs w:val="20"/>
                <w:lang w:val="en-GB"/>
              </w:rPr>
            </w:pPr>
            <w:r w:rsidRPr="00DC3A7B">
              <w:rPr>
                <w:rFonts w:ascii="Verdana" w:hAnsi="Verdana" w:cs="Times New Roman"/>
                <w:sz w:val="20"/>
                <w:szCs w:val="20"/>
              </w:rPr>
              <w:t>3</w:t>
            </w:r>
          </w:p>
        </w:tc>
        <w:tc>
          <w:tcPr>
            <w:tcW w:w="1275" w:type="dxa"/>
            <w:tcBorders>
              <w:top w:val="dotted" w:sz="4" w:space="0" w:color="auto"/>
              <w:left w:val="dotted" w:sz="4" w:space="0" w:color="auto"/>
              <w:bottom w:val="dotted" w:sz="4" w:space="0" w:color="auto"/>
              <w:right w:val="dotted" w:sz="4" w:space="0" w:color="auto"/>
            </w:tcBorders>
            <w:shd w:val="clear" w:color="DDEBF7" w:fill="DDEBF7"/>
          </w:tcPr>
          <w:p w14:paraId="4AB925EF" w14:textId="77777777" w:rsidR="00DC3A7B" w:rsidRPr="00DC3A7B" w:rsidRDefault="00DC3A7B" w:rsidP="00DC3A7B">
            <w:pPr>
              <w:spacing w:after="0" w:line="240" w:lineRule="auto"/>
              <w:rPr>
                <w:rFonts w:ascii="Verdana" w:hAnsi="Verdana" w:cs="Times New Roman"/>
                <w:sz w:val="20"/>
                <w:szCs w:val="20"/>
                <w:lang w:val="en-GB"/>
              </w:rPr>
            </w:pPr>
          </w:p>
        </w:tc>
        <w:tc>
          <w:tcPr>
            <w:tcW w:w="1418" w:type="dxa"/>
            <w:tcBorders>
              <w:top w:val="dotted" w:sz="4" w:space="0" w:color="auto"/>
              <w:left w:val="dotted" w:sz="4" w:space="0" w:color="auto"/>
              <w:bottom w:val="dotted" w:sz="4" w:space="0" w:color="auto"/>
              <w:right w:val="dotted" w:sz="4" w:space="0" w:color="auto"/>
            </w:tcBorders>
            <w:shd w:val="clear" w:color="DDEBF7" w:fill="DDEBF7"/>
          </w:tcPr>
          <w:p w14:paraId="3BF1161E" w14:textId="77777777" w:rsidR="00DC3A7B" w:rsidRPr="00DC3A7B" w:rsidRDefault="00DC3A7B" w:rsidP="00DC3A7B">
            <w:pPr>
              <w:spacing w:after="0" w:line="240" w:lineRule="auto"/>
              <w:rPr>
                <w:rFonts w:ascii="Verdana" w:hAnsi="Verdana" w:cs="Times New Roman"/>
                <w:sz w:val="20"/>
                <w:szCs w:val="20"/>
                <w:lang w:val="en-GB"/>
              </w:rPr>
            </w:pPr>
          </w:p>
        </w:tc>
        <w:tc>
          <w:tcPr>
            <w:tcW w:w="1411" w:type="dxa"/>
            <w:tcBorders>
              <w:top w:val="dotted" w:sz="4" w:space="0" w:color="auto"/>
              <w:left w:val="dotted" w:sz="4" w:space="0" w:color="auto"/>
              <w:bottom w:val="dotted" w:sz="4" w:space="0" w:color="auto"/>
              <w:right w:val="single" w:sz="4" w:space="0" w:color="auto"/>
            </w:tcBorders>
            <w:shd w:val="clear" w:color="DDEBF7" w:fill="DDEBF7"/>
            <w:noWrap/>
          </w:tcPr>
          <w:p w14:paraId="2AEA6400" w14:textId="77777777" w:rsidR="00DC3A7B" w:rsidRPr="00DC3A7B" w:rsidRDefault="00DC3A7B" w:rsidP="00DC3A7B">
            <w:pPr>
              <w:spacing w:after="0" w:line="240" w:lineRule="auto"/>
              <w:rPr>
                <w:rFonts w:ascii="Verdana" w:hAnsi="Verdana" w:cs="Times New Roman"/>
                <w:sz w:val="20"/>
                <w:szCs w:val="20"/>
                <w:lang w:val="en-GB"/>
              </w:rPr>
            </w:pPr>
          </w:p>
        </w:tc>
      </w:tr>
      <w:tr w:rsidR="00DC3A7B" w:rsidRPr="00DC3A7B" w14:paraId="6758179E" w14:textId="77777777" w:rsidTr="007E3AC3">
        <w:trPr>
          <w:trHeight w:val="456"/>
        </w:trPr>
        <w:tc>
          <w:tcPr>
            <w:tcW w:w="471" w:type="dxa"/>
            <w:tcBorders>
              <w:top w:val="dotted" w:sz="4" w:space="0" w:color="auto"/>
              <w:left w:val="single" w:sz="4" w:space="0" w:color="auto"/>
              <w:bottom w:val="dotted" w:sz="4" w:space="0" w:color="auto"/>
              <w:right w:val="dotted" w:sz="4" w:space="0" w:color="auto"/>
            </w:tcBorders>
            <w:shd w:val="clear" w:color="auto" w:fill="auto"/>
            <w:noWrap/>
            <w:hideMark/>
          </w:tcPr>
          <w:p w14:paraId="308E66EB"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10</w:t>
            </w:r>
          </w:p>
        </w:tc>
        <w:tc>
          <w:tcPr>
            <w:tcW w:w="2501" w:type="dxa"/>
            <w:tcBorders>
              <w:top w:val="dotted" w:sz="4" w:space="0" w:color="auto"/>
              <w:left w:val="dotted" w:sz="4" w:space="0" w:color="auto"/>
              <w:bottom w:val="dotted" w:sz="4" w:space="0" w:color="auto"/>
              <w:right w:val="dotted" w:sz="4" w:space="0" w:color="auto"/>
            </w:tcBorders>
            <w:shd w:val="clear" w:color="auto" w:fill="auto"/>
            <w:hideMark/>
          </w:tcPr>
          <w:p w14:paraId="620F0954"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Red Hat OpenShift Administration I: Operating a Production Cluster</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75E5D20D"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DO180</w:t>
            </w:r>
          </w:p>
        </w:tc>
        <w:tc>
          <w:tcPr>
            <w:tcW w:w="1276" w:type="dxa"/>
            <w:tcBorders>
              <w:top w:val="dotted" w:sz="4" w:space="0" w:color="auto"/>
              <w:left w:val="dotted" w:sz="4" w:space="0" w:color="auto"/>
              <w:bottom w:val="dotted" w:sz="4" w:space="0" w:color="auto"/>
              <w:right w:val="dotted" w:sz="4" w:space="0" w:color="auto"/>
            </w:tcBorders>
          </w:tcPr>
          <w:p w14:paraId="0CB82434" w14:textId="77777777" w:rsidR="00DC3A7B" w:rsidRPr="00DC3A7B" w:rsidRDefault="00DC3A7B" w:rsidP="00DC3A7B">
            <w:pPr>
              <w:spacing w:after="0" w:line="240" w:lineRule="auto"/>
              <w:jc w:val="center"/>
              <w:rPr>
                <w:rFonts w:ascii="Verdana" w:hAnsi="Verdana" w:cs="Times New Roman"/>
                <w:sz w:val="20"/>
                <w:szCs w:val="20"/>
                <w:lang w:val="en-GB"/>
              </w:rPr>
            </w:pPr>
            <w:r w:rsidRPr="00DC3A7B">
              <w:rPr>
                <w:rFonts w:ascii="Verdana" w:hAnsi="Verdana" w:cs="Times New Roman"/>
                <w:sz w:val="20"/>
                <w:szCs w:val="20"/>
              </w:rPr>
              <w:t>3</w:t>
            </w:r>
          </w:p>
        </w:tc>
        <w:tc>
          <w:tcPr>
            <w:tcW w:w="1275" w:type="dxa"/>
            <w:tcBorders>
              <w:top w:val="dotted" w:sz="4" w:space="0" w:color="auto"/>
              <w:left w:val="dotted" w:sz="4" w:space="0" w:color="auto"/>
              <w:bottom w:val="dotted" w:sz="4" w:space="0" w:color="auto"/>
              <w:right w:val="dotted" w:sz="4" w:space="0" w:color="auto"/>
            </w:tcBorders>
          </w:tcPr>
          <w:p w14:paraId="0F518C86" w14:textId="77777777" w:rsidR="00DC3A7B" w:rsidRPr="00DC3A7B" w:rsidRDefault="00DC3A7B" w:rsidP="00DC3A7B">
            <w:pPr>
              <w:spacing w:after="0" w:line="240" w:lineRule="auto"/>
              <w:rPr>
                <w:rFonts w:ascii="Verdana" w:hAnsi="Verdana" w:cs="Times New Roman"/>
                <w:sz w:val="20"/>
                <w:szCs w:val="20"/>
                <w:lang w:val="en-GB"/>
              </w:rPr>
            </w:pPr>
          </w:p>
        </w:tc>
        <w:tc>
          <w:tcPr>
            <w:tcW w:w="1418" w:type="dxa"/>
            <w:tcBorders>
              <w:top w:val="dotted" w:sz="4" w:space="0" w:color="auto"/>
              <w:left w:val="dotted" w:sz="4" w:space="0" w:color="auto"/>
              <w:bottom w:val="dotted" w:sz="4" w:space="0" w:color="auto"/>
              <w:right w:val="dotted" w:sz="4" w:space="0" w:color="auto"/>
            </w:tcBorders>
          </w:tcPr>
          <w:p w14:paraId="4688BBE8" w14:textId="77777777" w:rsidR="00DC3A7B" w:rsidRPr="00DC3A7B" w:rsidRDefault="00DC3A7B" w:rsidP="00DC3A7B">
            <w:pPr>
              <w:spacing w:after="0" w:line="240" w:lineRule="auto"/>
              <w:rPr>
                <w:rFonts w:ascii="Verdana" w:hAnsi="Verdana" w:cs="Times New Roman"/>
                <w:sz w:val="20"/>
                <w:szCs w:val="20"/>
                <w:lang w:val="en-GB"/>
              </w:rPr>
            </w:pPr>
          </w:p>
        </w:tc>
        <w:tc>
          <w:tcPr>
            <w:tcW w:w="1411" w:type="dxa"/>
            <w:tcBorders>
              <w:top w:val="dotted" w:sz="4" w:space="0" w:color="auto"/>
              <w:left w:val="dotted" w:sz="4" w:space="0" w:color="auto"/>
              <w:bottom w:val="dotted" w:sz="4" w:space="0" w:color="auto"/>
              <w:right w:val="single" w:sz="4" w:space="0" w:color="auto"/>
            </w:tcBorders>
            <w:shd w:val="clear" w:color="auto" w:fill="auto"/>
            <w:noWrap/>
          </w:tcPr>
          <w:p w14:paraId="069D9B36" w14:textId="77777777" w:rsidR="00DC3A7B" w:rsidRPr="00DC3A7B" w:rsidRDefault="00DC3A7B" w:rsidP="00DC3A7B">
            <w:pPr>
              <w:spacing w:after="0" w:line="240" w:lineRule="auto"/>
              <w:rPr>
                <w:rFonts w:ascii="Verdana" w:hAnsi="Verdana" w:cs="Times New Roman"/>
                <w:sz w:val="20"/>
                <w:szCs w:val="20"/>
                <w:lang w:val="en-GB"/>
              </w:rPr>
            </w:pPr>
          </w:p>
        </w:tc>
      </w:tr>
      <w:tr w:rsidR="00DC3A7B" w:rsidRPr="00DC3A7B" w14:paraId="18D5CE31" w14:textId="77777777" w:rsidTr="007E3AC3">
        <w:trPr>
          <w:trHeight w:val="456"/>
        </w:trPr>
        <w:tc>
          <w:tcPr>
            <w:tcW w:w="471" w:type="dxa"/>
            <w:tcBorders>
              <w:top w:val="dotted" w:sz="4" w:space="0" w:color="auto"/>
              <w:left w:val="single" w:sz="4" w:space="0" w:color="auto"/>
              <w:bottom w:val="dotted" w:sz="4" w:space="0" w:color="auto"/>
              <w:right w:val="dotted" w:sz="4" w:space="0" w:color="auto"/>
            </w:tcBorders>
            <w:shd w:val="clear" w:color="DDEBF7" w:fill="DDEBF7"/>
            <w:noWrap/>
            <w:hideMark/>
          </w:tcPr>
          <w:p w14:paraId="398F00A9"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11</w:t>
            </w:r>
          </w:p>
        </w:tc>
        <w:tc>
          <w:tcPr>
            <w:tcW w:w="2501" w:type="dxa"/>
            <w:tcBorders>
              <w:top w:val="dotted" w:sz="4" w:space="0" w:color="auto"/>
              <w:left w:val="dotted" w:sz="4" w:space="0" w:color="auto"/>
              <w:bottom w:val="dotted" w:sz="4" w:space="0" w:color="auto"/>
              <w:right w:val="dotted" w:sz="4" w:space="0" w:color="auto"/>
            </w:tcBorders>
            <w:shd w:val="clear" w:color="DDEBF7" w:fill="DDEBF7"/>
            <w:hideMark/>
          </w:tcPr>
          <w:p w14:paraId="3E191B53"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Red Hat OpenShift Administration III: Scaling Kubernetes Deployments in the Enterprise</w:t>
            </w:r>
          </w:p>
        </w:tc>
        <w:tc>
          <w:tcPr>
            <w:tcW w:w="1276" w:type="dxa"/>
            <w:tcBorders>
              <w:top w:val="dotted" w:sz="4" w:space="0" w:color="auto"/>
              <w:left w:val="dotted" w:sz="4" w:space="0" w:color="auto"/>
              <w:bottom w:val="dotted" w:sz="4" w:space="0" w:color="auto"/>
              <w:right w:val="dotted" w:sz="4" w:space="0" w:color="auto"/>
            </w:tcBorders>
            <w:shd w:val="clear" w:color="DDEBF7" w:fill="DDEBF7"/>
            <w:noWrap/>
            <w:hideMark/>
          </w:tcPr>
          <w:p w14:paraId="643A2760"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DO380</w:t>
            </w:r>
          </w:p>
        </w:tc>
        <w:tc>
          <w:tcPr>
            <w:tcW w:w="1276" w:type="dxa"/>
            <w:tcBorders>
              <w:top w:val="dotted" w:sz="4" w:space="0" w:color="auto"/>
              <w:left w:val="dotted" w:sz="4" w:space="0" w:color="auto"/>
              <w:bottom w:val="dotted" w:sz="4" w:space="0" w:color="auto"/>
              <w:right w:val="dotted" w:sz="4" w:space="0" w:color="auto"/>
            </w:tcBorders>
            <w:shd w:val="clear" w:color="DDEBF7" w:fill="DDEBF7"/>
          </w:tcPr>
          <w:p w14:paraId="2605811E" w14:textId="77777777" w:rsidR="00DC3A7B" w:rsidRPr="00DC3A7B" w:rsidRDefault="00DC3A7B" w:rsidP="00DC3A7B">
            <w:pPr>
              <w:spacing w:after="0" w:line="240" w:lineRule="auto"/>
              <w:jc w:val="center"/>
              <w:rPr>
                <w:rFonts w:ascii="Verdana" w:hAnsi="Verdana" w:cs="Times New Roman"/>
                <w:sz w:val="20"/>
                <w:szCs w:val="20"/>
                <w:lang w:val="en-GB"/>
              </w:rPr>
            </w:pPr>
            <w:r w:rsidRPr="00DC3A7B">
              <w:rPr>
                <w:rFonts w:ascii="Verdana" w:hAnsi="Verdana" w:cs="Times New Roman"/>
                <w:sz w:val="20"/>
                <w:szCs w:val="20"/>
              </w:rPr>
              <w:t>3</w:t>
            </w:r>
          </w:p>
        </w:tc>
        <w:tc>
          <w:tcPr>
            <w:tcW w:w="1275" w:type="dxa"/>
            <w:tcBorders>
              <w:top w:val="dotted" w:sz="4" w:space="0" w:color="auto"/>
              <w:left w:val="dotted" w:sz="4" w:space="0" w:color="auto"/>
              <w:bottom w:val="dotted" w:sz="4" w:space="0" w:color="auto"/>
              <w:right w:val="dotted" w:sz="4" w:space="0" w:color="auto"/>
            </w:tcBorders>
            <w:shd w:val="clear" w:color="DDEBF7" w:fill="DDEBF7"/>
          </w:tcPr>
          <w:p w14:paraId="3C371D50" w14:textId="77777777" w:rsidR="00DC3A7B" w:rsidRPr="00DC3A7B" w:rsidRDefault="00DC3A7B" w:rsidP="00DC3A7B">
            <w:pPr>
              <w:spacing w:after="0" w:line="240" w:lineRule="auto"/>
              <w:rPr>
                <w:rFonts w:ascii="Verdana" w:hAnsi="Verdana" w:cs="Times New Roman"/>
                <w:sz w:val="20"/>
                <w:szCs w:val="20"/>
                <w:lang w:val="en-GB"/>
              </w:rPr>
            </w:pPr>
          </w:p>
        </w:tc>
        <w:tc>
          <w:tcPr>
            <w:tcW w:w="1418" w:type="dxa"/>
            <w:tcBorders>
              <w:top w:val="dotted" w:sz="4" w:space="0" w:color="auto"/>
              <w:left w:val="dotted" w:sz="4" w:space="0" w:color="auto"/>
              <w:bottom w:val="dotted" w:sz="4" w:space="0" w:color="auto"/>
              <w:right w:val="dotted" w:sz="4" w:space="0" w:color="auto"/>
            </w:tcBorders>
            <w:shd w:val="clear" w:color="DDEBF7" w:fill="DDEBF7"/>
          </w:tcPr>
          <w:p w14:paraId="296C4F7E" w14:textId="77777777" w:rsidR="00DC3A7B" w:rsidRPr="00DC3A7B" w:rsidRDefault="00DC3A7B" w:rsidP="00DC3A7B">
            <w:pPr>
              <w:spacing w:after="0" w:line="240" w:lineRule="auto"/>
              <w:rPr>
                <w:rFonts w:ascii="Verdana" w:hAnsi="Verdana" w:cs="Times New Roman"/>
                <w:sz w:val="20"/>
                <w:szCs w:val="20"/>
                <w:lang w:val="en-GB"/>
              </w:rPr>
            </w:pPr>
          </w:p>
        </w:tc>
        <w:tc>
          <w:tcPr>
            <w:tcW w:w="1411" w:type="dxa"/>
            <w:tcBorders>
              <w:top w:val="dotted" w:sz="4" w:space="0" w:color="auto"/>
              <w:left w:val="dotted" w:sz="4" w:space="0" w:color="auto"/>
              <w:bottom w:val="dotted" w:sz="4" w:space="0" w:color="auto"/>
              <w:right w:val="single" w:sz="4" w:space="0" w:color="auto"/>
            </w:tcBorders>
            <w:shd w:val="clear" w:color="DDEBF7" w:fill="DDEBF7"/>
            <w:noWrap/>
          </w:tcPr>
          <w:p w14:paraId="3B326EEA" w14:textId="77777777" w:rsidR="00DC3A7B" w:rsidRPr="00DC3A7B" w:rsidRDefault="00DC3A7B" w:rsidP="00DC3A7B">
            <w:pPr>
              <w:spacing w:after="0" w:line="240" w:lineRule="auto"/>
              <w:rPr>
                <w:rFonts w:ascii="Verdana" w:hAnsi="Verdana" w:cs="Times New Roman"/>
                <w:sz w:val="20"/>
                <w:szCs w:val="20"/>
                <w:lang w:val="en-GB"/>
              </w:rPr>
            </w:pPr>
          </w:p>
        </w:tc>
      </w:tr>
      <w:tr w:rsidR="00DC3A7B" w:rsidRPr="00DC3A7B" w14:paraId="48FD787A" w14:textId="77777777" w:rsidTr="007E3AC3">
        <w:trPr>
          <w:trHeight w:val="288"/>
        </w:trPr>
        <w:tc>
          <w:tcPr>
            <w:tcW w:w="471" w:type="dxa"/>
            <w:tcBorders>
              <w:top w:val="dotted" w:sz="4" w:space="0" w:color="auto"/>
              <w:left w:val="single" w:sz="4" w:space="0" w:color="auto"/>
              <w:bottom w:val="dotted" w:sz="4" w:space="0" w:color="auto"/>
              <w:right w:val="dotted" w:sz="4" w:space="0" w:color="auto"/>
            </w:tcBorders>
            <w:shd w:val="clear" w:color="auto" w:fill="auto"/>
            <w:noWrap/>
            <w:hideMark/>
          </w:tcPr>
          <w:p w14:paraId="5D53F6B4"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12</w:t>
            </w:r>
          </w:p>
        </w:tc>
        <w:tc>
          <w:tcPr>
            <w:tcW w:w="2501" w:type="dxa"/>
            <w:tcBorders>
              <w:top w:val="dotted" w:sz="4" w:space="0" w:color="auto"/>
              <w:left w:val="dotted" w:sz="4" w:space="0" w:color="auto"/>
              <w:bottom w:val="dotted" w:sz="4" w:space="0" w:color="auto"/>
              <w:right w:val="dotted" w:sz="4" w:space="0" w:color="auto"/>
            </w:tcBorders>
            <w:shd w:val="clear" w:color="auto" w:fill="auto"/>
            <w:hideMark/>
          </w:tcPr>
          <w:p w14:paraId="792C4D79"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Querying Data with Microsoft Transact-SQL</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33A5255A"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w:t>
            </w:r>
          </w:p>
        </w:tc>
        <w:tc>
          <w:tcPr>
            <w:tcW w:w="1276" w:type="dxa"/>
            <w:tcBorders>
              <w:top w:val="dotted" w:sz="4" w:space="0" w:color="auto"/>
              <w:left w:val="dotted" w:sz="4" w:space="0" w:color="auto"/>
              <w:bottom w:val="dotted" w:sz="4" w:space="0" w:color="auto"/>
              <w:right w:val="dotted" w:sz="4" w:space="0" w:color="auto"/>
            </w:tcBorders>
          </w:tcPr>
          <w:p w14:paraId="6196B40D" w14:textId="77777777" w:rsidR="00DC3A7B" w:rsidRPr="00DC3A7B" w:rsidRDefault="00DC3A7B" w:rsidP="00DC3A7B">
            <w:pPr>
              <w:spacing w:after="0" w:line="240" w:lineRule="auto"/>
              <w:jc w:val="center"/>
              <w:rPr>
                <w:rFonts w:ascii="Verdana" w:hAnsi="Verdana" w:cs="Times New Roman"/>
                <w:sz w:val="20"/>
                <w:szCs w:val="20"/>
                <w:lang w:val="en-GB"/>
              </w:rPr>
            </w:pPr>
            <w:r w:rsidRPr="00DC3A7B">
              <w:rPr>
                <w:rFonts w:ascii="Verdana" w:hAnsi="Verdana" w:cs="Times New Roman"/>
                <w:sz w:val="20"/>
                <w:szCs w:val="20"/>
              </w:rPr>
              <w:t>3</w:t>
            </w:r>
          </w:p>
        </w:tc>
        <w:tc>
          <w:tcPr>
            <w:tcW w:w="1275" w:type="dxa"/>
            <w:tcBorders>
              <w:top w:val="dotted" w:sz="4" w:space="0" w:color="auto"/>
              <w:left w:val="dotted" w:sz="4" w:space="0" w:color="auto"/>
              <w:bottom w:val="dotted" w:sz="4" w:space="0" w:color="auto"/>
              <w:right w:val="dotted" w:sz="4" w:space="0" w:color="auto"/>
            </w:tcBorders>
          </w:tcPr>
          <w:p w14:paraId="6D864610" w14:textId="77777777" w:rsidR="00DC3A7B" w:rsidRPr="00DC3A7B" w:rsidRDefault="00DC3A7B" w:rsidP="00DC3A7B">
            <w:pPr>
              <w:spacing w:after="0" w:line="240" w:lineRule="auto"/>
              <w:rPr>
                <w:rFonts w:ascii="Verdana" w:hAnsi="Verdana" w:cs="Times New Roman"/>
                <w:sz w:val="20"/>
                <w:szCs w:val="20"/>
                <w:lang w:val="en-GB"/>
              </w:rPr>
            </w:pPr>
          </w:p>
        </w:tc>
        <w:tc>
          <w:tcPr>
            <w:tcW w:w="1418" w:type="dxa"/>
            <w:tcBorders>
              <w:top w:val="dotted" w:sz="4" w:space="0" w:color="auto"/>
              <w:left w:val="dotted" w:sz="4" w:space="0" w:color="auto"/>
              <w:bottom w:val="dotted" w:sz="4" w:space="0" w:color="auto"/>
              <w:right w:val="dotted" w:sz="4" w:space="0" w:color="auto"/>
            </w:tcBorders>
          </w:tcPr>
          <w:p w14:paraId="533AD0DE" w14:textId="77777777" w:rsidR="00DC3A7B" w:rsidRPr="00DC3A7B" w:rsidRDefault="00DC3A7B" w:rsidP="00DC3A7B">
            <w:pPr>
              <w:spacing w:after="0" w:line="240" w:lineRule="auto"/>
              <w:rPr>
                <w:rFonts w:ascii="Verdana" w:hAnsi="Verdana" w:cs="Times New Roman"/>
                <w:sz w:val="20"/>
                <w:szCs w:val="20"/>
                <w:lang w:val="en-GB"/>
              </w:rPr>
            </w:pPr>
          </w:p>
        </w:tc>
        <w:tc>
          <w:tcPr>
            <w:tcW w:w="1411" w:type="dxa"/>
            <w:tcBorders>
              <w:top w:val="dotted" w:sz="4" w:space="0" w:color="auto"/>
              <w:left w:val="dotted" w:sz="4" w:space="0" w:color="auto"/>
              <w:bottom w:val="dotted" w:sz="4" w:space="0" w:color="auto"/>
              <w:right w:val="single" w:sz="4" w:space="0" w:color="auto"/>
            </w:tcBorders>
            <w:shd w:val="clear" w:color="auto" w:fill="auto"/>
            <w:noWrap/>
          </w:tcPr>
          <w:p w14:paraId="126BB4A2" w14:textId="77777777" w:rsidR="00DC3A7B" w:rsidRPr="00DC3A7B" w:rsidRDefault="00DC3A7B" w:rsidP="00DC3A7B">
            <w:pPr>
              <w:spacing w:after="0" w:line="240" w:lineRule="auto"/>
              <w:rPr>
                <w:rFonts w:ascii="Verdana" w:hAnsi="Verdana" w:cs="Times New Roman"/>
                <w:sz w:val="20"/>
                <w:szCs w:val="20"/>
                <w:lang w:val="en-GB"/>
              </w:rPr>
            </w:pPr>
          </w:p>
        </w:tc>
      </w:tr>
      <w:tr w:rsidR="00DC3A7B" w:rsidRPr="00DC3A7B" w14:paraId="4AD33EB2" w14:textId="77777777" w:rsidTr="007E3AC3">
        <w:trPr>
          <w:trHeight w:val="288"/>
        </w:trPr>
        <w:tc>
          <w:tcPr>
            <w:tcW w:w="471" w:type="dxa"/>
            <w:tcBorders>
              <w:top w:val="dotted" w:sz="4" w:space="0" w:color="auto"/>
              <w:left w:val="single" w:sz="4" w:space="0" w:color="auto"/>
              <w:bottom w:val="dotted" w:sz="4" w:space="0" w:color="auto"/>
              <w:right w:val="dotted" w:sz="4" w:space="0" w:color="auto"/>
            </w:tcBorders>
            <w:shd w:val="clear" w:color="DDEBF7" w:fill="DDEBF7"/>
            <w:noWrap/>
            <w:hideMark/>
          </w:tcPr>
          <w:p w14:paraId="3F03C10E"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13</w:t>
            </w:r>
          </w:p>
        </w:tc>
        <w:tc>
          <w:tcPr>
            <w:tcW w:w="2501" w:type="dxa"/>
            <w:tcBorders>
              <w:top w:val="dotted" w:sz="4" w:space="0" w:color="auto"/>
              <w:left w:val="dotted" w:sz="4" w:space="0" w:color="auto"/>
              <w:bottom w:val="dotted" w:sz="4" w:space="0" w:color="auto"/>
              <w:right w:val="dotted" w:sz="4" w:space="0" w:color="auto"/>
            </w:tcBorders>
            <w:shd w:val="clear" w:color="DDEBF7" w:fill="DDEBF7"/>
            <w:hideMark/>
          </w:tcPr>
          <w:p w14:paraId="0E11FCAC"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 xml:space="preserve">ITIL Foundation v4 </w:t>
            </w:r>
          </w:p>
        </w:tc>
        <w:tc>
          <w:tcPr>
            <w:tcW w:w="1276" w:type="dxa"/>
            <w:tcBorders>
              <w:top w:val="dotted" w:sz="4" w:space="0" w:color="auto"/>
              <w:left w:val="dotted" w:sz="4" w:space="0" w:color="auto"/>
              <w:bottom w:val="dotted" w:sz="4" w:space="0" w:color="auto"/>
              <w:right w:val="dotted" w:sz="4" w:space="0" w:color="auto"/>
            </w:tcBorders>
            <w:shd w:val="clear" w:color="DDEBF7" w:fill="DDEBF7"/>
            <w:noWrap/>
            <w:hideMark/>
          </w:tcPr>
          <w:p w14:paraId="63170A01"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ITILFV4</w:t>
            </w:r>
          </w:p>
        </w:tc>
        <w:tc>
          <w:tcPr>
            <w:tcW w:w="1276" w:type="dxa"/>
            <w:tcBorders>
              <w:top w:val="dotted" w:sz="4" w:space="0" w:color="auto"/>
              <w:left w:val="dotted" w:sz="4" w:space="0" w:color="auto"/>
              <w:bottom w:val="dotted" w:sz="4" w:space="0" w:color="auto"/>
              <w:right w:val="dotted" w:sz="4" w:space="0" w:color="auto"/>
            </w:tcBorders>
            <w:shd w:val="clear" w:color="DDEBF7" w:fill="DDEBF7"/>
          </w:tcPr>
          <w:p w14:paraId="05E7B90F" w14:textId="77777777" w:rsidR="00DC3A7B" w:rsidRPr="00DC3A7B" w:rsidRDefault="00DC3A7B" w:rsidP="00DC3A7B">
            <w:pPr>
              <w:spacing w:after="0" w:line="240" w:lineRule="auto"/>
              <w:jc w:val="center"/>
              <w:rPr>
                <w:rFonts w:ascii="Verdana" w:hAnsi="Verdana" w:cs="Times New Roman"/>
                <w:sz w:val="20"/>
                <w:szCs w:val="20"/>
                <w:lang w:val="en-GB"/>
              </w:rPr>
            </w:pPr>
            <w:r w:rsidRPr="00DC3A7B">
              <w:rPr>
                <w:rFonts w:ascii="Verdana" w:hAnsi="Verdana" w:cs="Times New Roman"/>
                <w:sz w:val="20"/>
                <w:szCs w:val="20"/>
              </w:rPr>
              <w:t>3</w:t>
            </w:r>
          </w:p>
        </w:tc>
        <w:tc>
          <w:tcPr>
            <w:tcW w:w="1275" w:type="dxa"/>
            <w:tcBorders>
              <w:top w:val="dotted" w:sz="4" w:space="0" w:color="auto"/>
              <w:left w:val="dotted" w:sz="4" w:space="0" w:color="auto"/>
              <w:bottom w:val="dotted" w:sz="4" w:space="0" w:color="auto"/>
              <w:right w:val="dotted" w:sz="4" w:space="0" w:color="auto"/>
            </w:tcBorders>
            <w:shd w:val="clear" w:color="DDEBF7" w:fill="DDEBF7"/>
          </w:tcPr>
          <w:p w14:paraId="25B32F1F" w14:textId="77777777" w:rsidR="00DC3A7B" w:rsidRPr="00DC3A7B" w:rsidRDefault="00DC3A7B" w:rsidP="00DC3A7B">
            <w:pPr>
              <w:spacing w:after="0" w:line="240" w:lineRule="auto"/>
              <w:rPr>
                <w:rFonts w:ascii="Verdana" w:hAnsi="Verdana" w:cs="Times New Roman"/>
                <w:sz w:val="20"/>
                <w:szCs w:val="20"/>
                <w:lang w:val="en-GB"/>
              </w:rPr>
            </w:pPr>
          </w:p>
        </w:tc>
        <w:tc>
          <w:tcPr>
            <w:tcW w:w="1418" w:type="dxa"/>
            <w:tcBorders>
              <w:top w:val="dotted" w:sz="4" w:space="0" w:color="auto"/>
              <w:left w:val="dotted" w:sz="4" w:space="0" w:color="auto"/>
              <w:bottom w:val="dotted" w:sz="4" w:space="0" w:color="auto"/>
              <w:right w:val="dotted" w:sz="4" w:space="0" w:color="auto"/>
            </w:tcBorders>
            <w:shd w:val="clear" w:color="DDEBF7" w:fill="DDEBF7"/>
          </w:tcPr>
          <w:p w14:paraId="6623745A" w14:textId="77777777" w:rsidR="00DC3A7B" w:rsidRPr="00DC3A7B" w:rsidRDefault="00DC3A7B" w:rsidP="00DC3A7B">
            <w:pPr>
              <w:spacing w:after="0" w:line="240" w:lineRule="auto"/>
              <w:rPr>
                <w:rFonts w:ascii="Verdana" w:hAnsi="Verdana" w:cs="Times New Roman"/>
                <w:sz w:val="20"/>
                <w:szCs w:val="20"/>
                <w:lang w:val="en-GB"/>
              </w:rPr>
            </w:pPr>
          </w:p>
        </w:tc>
        <w:tc>
          <w:tcPr>
            <w:tcW w:w="1411" w:type="dxa"/>
            <w:tcBorders>
              <w:top w:val="dotted" w:sz="4" w:space="0" w:color="auto"/>
              <w:left w:val="dotted" w:sz="4" w:space="0" w:color="auto"/>
              <w:bottom w:val="dotted" w:sz="4" w:space="0" w:color="auto"/>
              <w:right w:val="single" w:sz="4" w:space="0" w:color="auto"/>
            </w:tcBorders>
            <w:shd w:val="clear" w:color="DDEBF7" w:fill="DDEBF7"/>
            <w:noWrap/>
          </w:tcPr>
          <w:p w14:paraId="79339475" w14:textId="77777777" w:rsidR="00DC3A7B" w:rsidRPr="00DC3A7B" w:rsidRDefault="00DC3A7B" w:rsidP="00DC3A7B">
            <w:pPr>
              <w:spacing w:after="0" w:line="240" w:lineRule="auto"/>
              <w:rPr>
                <w:rFonts w:ascii="Verdana" w:hAnsi="Verdana" w:cs="Times New Roman"/>
                <w:sz w:val="20"/>
                <w:szCs w:val="20"/>
                <w:lang w:val="en-GB"/>
              </w:rPr>
            </w:pPr>
          </w:p>
        </w:tc>
      </w:tr>
      <w:tr w:rsidR="00DC3A7B" w:rsidRPr="00DC3A7B" w14:paraId="0FB7DE11" w14:textId="77777777" w:rsidTr="007E3AC3">
        <w:trPr>
          <w:trHeight w:val="288"/>
        </w:trPr>
        <w:tc>
          <w:tcPr>
            <w:tcW w:w="471" w:type="dxa"/>
            <w:tcBorders>
              <w:top w:val="dotted" w:sz="4" w:space="0" w:color="auto"/>
              <w:left w:val="single" w:sz="4" w:space="0" w:color="auto"/>
              <w:bottom w:val="dotted" w:sz="4" w:space="0" w:color="auto"/>
              <w:right w:val="dotted" w:sz="4" w:space="0" w:color="auto"/>
            </w:tcBorders>
            <w:shd w:val="clear" w:color="auto" w:fill="auto"/>
            <w:noWrap/>
            <w:hideMark/>
          </w:tcPr>
          <w:p w14:paraId="2519059D"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14</w:t>
            </w:r>
          </w:p>
        </w:tc>
        <w:tc>
          <w:tcPr>
            <w:tcW w:w="2501" w:type="dxa"/>
            <w:tcBorders>
              <w:top w:val="dotted" w:sz="4" w:space="0" w:color="auto"/>
              <w:left w:val="dotted" w:sz="4" w:space="0" w:color="auto"/>
              <w:bottom w:val="dotted" w:sz="4" w:space="0" w:color="auto"/>
              <w:right w:val="dotted" w:sz="4" w:space="0" w:color="auto"/>
            </w:tcBorders>
            <w:shd w:val="clear" w:color="auto" w:fill="auto"/>
            <w:hideMark/>
          </w:tcPr>
          <w:p w14:paraId="4BF90E6F"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 xml:space="preserve">ITIL 4 Specialist Create, Deliver &amp; Support (CDS) </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2CAB8D38"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ITIL4CDS</w:t>
            </w:r>
          </w:p>
        </w:tc>
        <w:tc>
          <w:tcPr>
            <w:tcW w:w="1276" w:type="dxa"/>
            <w:tcBorders>
              <w:top w:val="dotted" w:sz="4" w:space="0" w:color="auto"/>
              <w:left w:val="dotted" w:sz="4" w:space="0" w:color="auto"/>
              <w:bottom w:val="dotted" w:sz="4" w:space="0" w:color="auto"/>
              <w:right w:val="dotted" w:sz="4" w:space="0" w:color="auto"/>
            </w:tcBorders>
          </w:tcPr>
          <w:p w14:paraId="4C556F77" w14:textId="77777777" w:rsidR="00DC3A7B" w:rsidRPr="00DC3A7B" w:rsidRDefault="00DC3A7B" w:rsidP="00DC3A7B">
            <w:pPr>
              <w:spacing w:after="0" w:line="240" w:lineRule="auto"/>
              <w:jc w:val="center"/>
              <w:rPr>
                <w:rFonts w:ascii="Verdana" w:hAnsi="Verdana" w:cs="Times New Roman"/>
                <w:sz w:val="20"/>
                <w:szCs w:val="20"/>
                <w:lang w:val="en-GB"/>
              </w:rPr>
            </w:pPr>
            <w:r w:rsidRPr="00DC3A7B">
              <w:rPr>
                <w:rFonts w:ascii="Verdana" w:hAnsi="Verdana" w:cs="Times New Roman"/>
                <w:sz w:val="20"/>
                <w:szCs w:val="20"/>
              </w:rPr>
              <w:t>3</w:t>
            </w:r>
          </w:p>
        </w:tc>
        <w:tc>
          <w:tcPr>
            <w:tcW w:w="1275" w:type="dxa"/>
            <w:tcBorders>
              <w:top w:val="dotted" w:sz="4" w:space="0" w:color="auto"/>
              <w:left w:val="dotted" w:sz="4" w:space="0" w:color="auto"/>
              <w:bottom w:val="dotted" w:sz="4" w:space="0" w:color="auto"/>
              <w:right w:val="dotted" w:sz="4" w:space="0" w:color="auto"/>
            </w:tcBorders>
          </w:tcPr>
          <w:p w14:paraId="04A20512" w14:textId="77777777" w:rsidR="00DC3A7B" w:rsidRPr="00DC3A7B" w:rsidRDefault="00DC3A7B" w:rsidP="00DC3A7B">
            <w:pPr>
              <w:spacing w:after="0" w:line="240" w:lineRule="auto"/>
              <w:rPr>
                <w:rFonts w:ascii="Verdana" w:hAnsi="Verdana" w:cs="Times New Roman"/>
                <w:sz w:val="20"/>
                <w:szCs w:val="20"/>
                <w:lang w:val="en-GB"/>
              </w:rPr>
            </w:pPr>
          </w:p>
        </w:tc>
        <w:tc>
          <w:tcPr>
            <w:tcW w:w="1418" w:type="dxa"/>
            <w:tcBorders>
              <w:top w:val="dotted" w:sz="4" w:space="0" w:color="auto"/>
              <w:left w:val="dotted" w:sz="4" w:space="0" w:color="auto"/>
              <w:bottom w:val="dotted" w:sz="4" w:space="0" w:color="auto"/>
              <w:right w:val="dotted" w:sz="4" w:space="0" w:color="auto"/>
            </w:tcBorders>
          </w:tcPr>
          <w:p w14:paraId="56A93909" w14:textId="77777777" w:rsidR="00DC3A7B" w:rsidRPr="00DC3A7B" w:rsidRDefault="00DC3A7B" w:rsidP="00DC3A7B">
            <w:pPr>
              <w:spacing w:after="0" w:line="240" w:lineRule="auto"/>
              <w:rPr>
                <w:rFonts w:ascii="Verdana" w:hAnsi="Verdana" w:cs="Times New Roman"/>
                <w:sz w:val="20"/>
                <w:szCs w:val="20"/>
                <w:lang w:val="en-GB"/>
              </w:rPr>
            </w:pPr>
          </w:p>
        </w:tc>
        <w:tc>
          <w:tcPr>
            <w:tcW w:w="1411" w:type="dxa"/>
            <w:tcBorders>
              <w:top w:val="dotted" w:sz="4" w:space="0" w:color="auto"/>
              <w:left w:val="dotted" w:sz="4" w:space="0" w:color="auto"/>
              <w:bottom w:val="dotted" w:sz="4" w:space="0" w:color="auto"/>
              <w:right w:val="single" w:sz="4" w:space="0" w:color="auto"/>
            </w:tcBorders>
            <w:shd w:val="clear" w:color="auto" w:fill="auto"/>
            <w:noWrap/>
          </w:tcPr>
          <w:p w14:paraId="34FE02A2" w14:textId="77777777" w:rsidR="00DC3A7B" w:rsidRPr="00DC3A7B" w:rsidRDefault="00DC3A7B" w:rsidP="00DC3A7B">
            <w:pPr>
              <w:spacing w:after="0" w:line="240" w:lineRule="auto"/>
              <w:rPr>
                <w:rFonts w:ascii="Verdana" w:hAnsi="Verdana" w:cs="Times New Roman"/>
                <w:sz w:val="20"/>
                <w:szCs w:val="20"/>
                <w:lang w:val="en-GB"/>
              </w:rPr>
            </w:pPr>
          </w:p>
        </w:tc>
      </w:tr>
      <w:tr w:rsidR="00DC3A7B" w:rsidRPr="00DC3A7B" w14:paraId="36AEE203" w14:textId="77777777" w:rsidTr="007E3AC3">
        <w:trPr>
          <w:trHeight w:val="288"/>
        </w:trPr>
        <w:tc>
          <w:tcPr>
            <w:tcW w:w="471" w:type="dxa"/>
            <w:tcBorders>
              <w:top w:val="dotted" w:sz="4" w:space="0" w:color="auto"/>
              <w:left w:val="single" w:sz="4" w:space="0" w:color="auto"/>
              <w:bottom w:val="dotted" w:sz="4" w:space="0" w:color="auto"/>
              <w:right w:val="dotted" w:sz="4" w:space="0" w:color="auto"/>
            </w:tcBorders>
            <w:shd w:val="clear" w:color="DDEBF7" w:fill="DDEBF7"/>
            <w:noWrap/>
            <w:hideMark/>
          </w:tcPr>
          <w:p w14:paraId="1BCEE428"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15</w:t>
            </w:r>
          </w:p>
        </w:tc>
        <w:tc>
          <w:tcPr>
            <w:tcW w:w="2501" w:type="dxa"/>
            <w:tcBorders>
              <w:top w:val="dotted" w:sz="4" w:space="0" w:color="auto"/>
              <w:left w:val="dotted" w:sz="4" w:space="0" w:color="auto"/>
              <w:bottom w:val="dotted" w:sz="4" w:space="0" w:color="auto"/>
              <w:right w:val="dotted" w:sz="4" w:space="0" w:color="auto"/>
            </w:tcBorders>
            <w:shd w:val="clear" w:color="DDEBF7" w:fill="DDEBF7"/>
            <w:hideMark/>
          </w:tcPr>
          <w:p w14:paraId="6B138BED"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 xml:space="preserve">Supporting and Troubleshooting Windows 11 </w:t>
            </w:r>
          </w:p>
        </w:tc>
        <w:tc>
          <w:tcPr>
            <w:tcW w:w="1276" w:type="dxa"/>
            <w:tcBorders>
              <w:top w:val="dotted" w:sz="4" w:space="0" w:color="auto"/>
              <w:left w:val="dotted" w:sz="4" w:space="0" w:color="auto"/>
              <w:bottom w:val="dotted" w:sz="4" w:space="0" w:color="auto"/>
              <w:right w:val="dotted" w:sz="4" w:space="0" w:color="auto"/>
            </w:tcBorders>
            <w:shd w:val="clear" w:color="DDEBF7" w:fill="DDEBF7"/>
            <w:noWrap/>
            <w:hideMark/>
          </w:tcPr>
          <w:p w14:paraId="67EBE22E"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55342</w:t>
            </w:r>
          </w:p>
        </w:tc>
        <w:tc>
          <w:tcPr>
            <w:tcW w:w="1276" w:type="dxa"/>
            <w:tcBorders>
              <w:top w:val="dotted" w:sz="4" w:space="0" w:color="auto"/>
              <w:left w:val="dotted" w:sz="4" w:space="0" w:color="auto"/>
              <w:bottom w:val="dotted" w:sz="4" w:space="0" w:color="auto"/>
              <w:right w:val="dotted" w:sz="4" w:space="0" w:color="auto"/>
            </w:tcBorders>
            <w:shd w:val="clear" w:color="DDEBF7" w:fill="DDEBF7"/>
          </w:tcPr>
          <w:p w14:paraId="5F50EBE1" w14:textId="77777777" w:rsidR="00DC3A7B" w:rsidRPr="00DC3A7B" w:rsidRDefault="00DC3A7B" w:rsidP="00DC3A7B">
            <w:pPr>
              <w:spacing w:after="0" w:line="240" w:lineRule="auto"/>
              <w:jc w:val="center"/>
              <w:rPr>
                <w:rFonts w:ascii="Verdana" w:hAnsi="Verdana" w:cs="Times New Roman"/>
                <w:sz w:val="20"/>
                <w:szCs w:val="20"/>
                <w:lang w:val="en-GB"/>
              </w:rPr>
            </w:pPr>
            <w:r w:rsidRPr="00DC3A7B">
              <w:rPr>
                <w:rFonts w:ascii="Verdana" w:hAnsi="Verdana" w:cs="Times New Roman"/>
                <w:sz w:val="20"/>
                <w:szCs w:val="20"/>
              </w:rPr>
              <w:t>2</w:t>
            </w:r>
          </w:p>
        </w:tc>
        <w:tc>
          <w:tcPr>
            <w:tcW w:w="1275" w:type="dxa"/>
            <w:tcBorders>
              <w:top w:val="dotted" w:sz="4" w:space="0" w:color="auto"/>
              <w:left w:val="dotted" w:sz="4" w:space="0" w:color="auto"/>
              <w:bottom w:val="dotted" w:sz="4" w:space="0" w:color="auto"/>
              <w:right w:val="dotted" w:sz="4" w:space="0" w:color="auto"/>
            </w:tcBorders>
            <w:shd w:val="clear" w:color="DDEBF7" w:fill="DDEBF7"/>
          </w:tcPr>
          <w:p w14:paraId="3E760987" w14:textId="77777777" w:rsidR="00DC3A7B" w:rsidRPr="00DC3A7B" w:rsidRDefault="00DC3A7B" w:rsidP="00DC3A7B">
            <w:pPr>
              <w:spacing w:after="0" w:line="240" w:lineRule="auto"/>
              <w:rPr>
                <w:rFonts w:ascii="Verdana" w:hAnsi="Verdana" w:cs="Times New Roman"/>
                <w:sz w:val="20"/>
                <w:szCs w:val="20"/>
                <w:lang w:val="en-GB"/>
              </w:rPr>
            </w:pPr>
          </w:p>
        </w:tc>
        <w:tc>
          <w:tcPr>
            <w:tcW w:w="1418" w:type="dxa"/>
            <w:tcBorders>
              <w:top w:val="dotted" w:sz="4" w:space="0" w:color="auto"/>
              <w:left w:val="dotted" w:sz="4" w:space="0" w:color="auto"/>
              <w:bottom w:val="dotted" w:sz="4" w:space="0" w:color="auto"/>
              <w:right w:val="dotted" w:sz="4" w:space="0" w:color="auto"/>
            </w:tcBorders>
            <w:shd w:val="clear" w:color="DDEBF7" w:fill="DDEBF7"/>
          </w:tcPr>
          <w:p w14:paraId="5158645F" w14:textId="77777777" w:rsidR="00DC3A7B" w:rsidRPr="00DC3A7B" w:rsidRDefault="00DC3A7B" w:rsidP="00DC3A7B">
            <w:pPr>
              <w:spacing w:after="0" w:line="240" w:lineRule="auto"/>
              <w:rPr>
                <w:rFonts w:ascii="Verdana" w:hAnsi="Verdana" w:cs="Times New Roman"/>
                <w:sz w:val="20"/>
                <w:szCs w:val="20"/>
                <w:lang w:val="en-GB"/>
              </w:rPr>
            </w:pPr>
          </w:p>
        </w:tc>
        <w:tc>
          <w:tcPr>
            <w:tcW w:w="1411" w:type="dxa"/>
            <w:tcBorders>
              <w:top w:val="dotted" w:sz="4" w:space="0" w:color="auto"/>
              <w:left w:val="dotted" w:sz="4" w:space="0" w:color="auto"/>
              <w:bottom w:val="dotted" w:sz="4" w:space="0" w:color="auto"/>
              <w:right w:val="single" w:sz="4" w:space="0" w:color="auto"/>
            </w:tcBorders>
            <w:shd w:val="clear" w:color="DDEBF7" w:fill="DDEBF7"/>
            <w:noWrap/>
          </w:tcPr>
          <w:p w14:paraId="470F72AB" w14:textId="77777777" w:rsidR="00DC3A7B" w:rsidRPr="00DC3A7B" w:rsidRDefault="00DC3A7B" w:rsidP="00DC3A7B">
            <w:pPr>
              <w:spacing w:after="0" w:line="240" w:lineRule="auto"/>
              <w:rPr>
                <w:rFonts w:ascii="Verdana" w:hAnsi="Verdana" w:cs="Times New Roman"/>
                <w:sz w:val="20"/>
                <w:szCs w:val="20"/>
                <w:lang w:val="en-GB"/>
              </w:rPr>
            </w:pPr>
          </w:p>
        </w:tc>
      </w:tr>
      <w:tr w:rsidR="00DC3A7B" w:rsidRPr="00DC3A7B" w14:paraId="3E048578" w14:textId="77777777" w:rsidTr="007E3AC3">
        <w:trPr>
          <w:trHeight w:val="288"/>
        </w:trPr>
        <w:tc>
          <w:tcPr>
            <w:tcW w:w="471" w:type="dxa"/>
            <w:tcBorders>
              <w:top w:val="dotted" w:sz="4" w:space="0" w:color="auto"/>
              <w:left w:val="single" w:sz="4" w:space="0" w:color="auto"/>
              <w:bottom w:val="dotted" w:sz="4" w:space="0" w:color="auto"/>
              <w:right w:val="dotted" w:sz="4" w:space="0" w:color="auto"/>
            </w:tcBorders>
            <w:shd w:val="clear" w:color="auto" w:fill="auto"/>
            <w:noWrap/>
            <w:hideMark/>
          </w:tcPr>
          <w:p w14:paraId="6E216966"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16</w:t>
            </w:r>
          </w:p>
        </w:tc>
        <w:tc>
          <w:tcPr>
            <w:tcW w:w="2501" w:type="dxa"/>
            <w:tcBorders>
              <w:top w:val="dotted" w:sz="4" w:space="0" w:color="auto"/>
              <w:left w:val="dotted" w:sz="4" w:space="0" w:color="auto"/>
              <w:bottom w:val="dotted" w:sz="4" w:space="0" w:color="auto"/>
              <w:right w:val="dotted" w:sz="4" w:space="0" w:color="auto"/>
            </w:tcBorders>
            <w:shd w:val="clear" w:color="auto" w:fill="auto"/>
            <w:hideMark/>
          </w:tcPr>
          <w:p w14:paraId="12D565DE"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FortiGate Administrator</w:t>
            </w:r>
          </w:p>
        </w:tc>
        <w:tc>
          <w:tcPr>
            <w:tcW w:w="1276" w:type="dxa"/>
            <w:tcBorders>
              <w:top w:val="dotted" w:sz="4" w:space="0" w:color="auto"/>
              <w:left w:val="dotted" w:sz="4" w:space="0" w:color="auto"/>
              <w:bottom w:val="dotted" w:sz="4" w:space="0" w:color="auto"/>
              <w:right w:val="dotted" w:sz="4" w:space="0" w:color="auto"/>
            </w:tcBorders>
            <w:shd w:val="clear" w:color="auto" w:fill="auto"/>
            <w:noWrap/>
            <w:hideMark/>
          </w:tcPr>
          <w:p w14:paraId="1FB1BA36"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FG-A</w:t>
            </w:r>
          </w:p>
        </w:tc>
        <w:tc>
          <w:tcPr>
            <w:tcW w:w="1276" w:type="dxa"/>
            <w:tcBorders>
              <w:top w:val="dotted" w:sz="4" w:space="0" w:color="auto"/>
              <w:left w:val="dotted" w:sz="4" w:space="0" w:color="auto"/>
              <w:bottom w:val="dotted" w:sz="4" w:space="0" w:color="auto"/>
              <w:right w:val="dotted" w:sz="4" w:space="0" w:color="auto"/>
            </w:tcBorders>
          </w:tcPr>
          <w:p w14:paraId="004164D1" w14:textId="77777777" w:rsidR="00DC3A7B" w:rsidRPr="00DC3A7B" w:rsidRDefault="00DC3A7B" w:rsidP="00DC3A7B">
            <w:pPr>
              <w:spacing w:after="0" w:line="240" w:lineRule="auto"/>
              <w:jc w:val="center"/>
              <w:rPr>
                <w:rFonts w:ascii="Verdana" w:hAnsi="Verdana" w:cs="Times New Roman"/>
                <w:sz w:val="20"/>
                <w:szCs w:val="20"/>
                <w:lang w:val="en-GB"/>
              </w:rPr>
            </w:pPr>
            <w:r w:rsidRPr="00DC3A7B">
              <w:rPr>
                <w:rFonts w:ascii="Verdana" w:hAnsi="Verdana" w:cs="Times New Roman"/>
                <w:sz w:val="20"/>
                <w:szCs w:val="20"/>
              </w:rPr>
              <w:t>4</w:t>
            </w:r>
          </w:p>
        </w:tc>
        <w:tc>
          <w:tcPr>
            <w:tcW w:w="1275" w:type="dxa"/>
            <w:tcBorders>
              <w:top w:val="dotted" w:sz="4" w:space="0" w:color="auto"/>
              <w:left w:val="dotted" w:sz="4" w:space="0" w:color="auto"/>
              <w:bottom w:val="dotted" w:sz="4" w:space="0" w:color="auto"/>
              <w:right w:val="dotted" w:sz="4" w:space="0" w:color="auto"/>
            </w:tcBorders>
          </w:tcPr>
          <w:p w14:paraId="67C54611" w14:textId="77777777" w:rsidR="00DC3A7B" w:rsidRPr="00DC3A7B" w:rsidRDefault="00DC3A7B" w:rsidP="00DC3A7B">
            <w:pPr>
              <w:spacing w:after="0" w:line="240" w:lineRule="auto"/>
              <w:rPr>
                <w:rFonts w:ascii="Verdana" w:hAnsi="Verdana" w:cs="Times New Roman"/>
                <w:sz w:val="20"/>
                <w:szCs w:val="20"/>
                <w:lang w:val="en-GB"/>
              </w:rPr>
            </w:pPr>
          </w:p>
        </w:tc>
        <w:tc>
          <w:tcPr>
            <w:tcW w:w="1418" w:type="dxa"/>
            <w:tcBorders>
              <w:top w:val="dotted" w:sz="4" w:space="0" w:color="auto"/>
              <w:left w:val="dotted" w:sz="4" w:space="0" w:color="auto"/>
              <w:bottom w:val="dotted" w:sz="4" w:space="0" w:color="auto"/>
              <w:right w:val="dotted" w:sz="4" w:space="0" w:color="auto"/>
            </w:tcBorders>
          </w:tcPr>
          <w:p w14:paraId="161DF776" w14:textId="77777777" w:rsidR="00DC3A7B" w:rsidRPr="00DC3A7B" w:rsidRDefault="00DC3A7B" w:rsidP="00DC3A7B">
            <w:pPr>
              <w:spacing w:after="0" w:line="240" w:lineRule="auto"/>
              <w:rPr>
                <w:rFonts w:ascii="Verdana" w:hAnsi="Verdana" w:cs="Times New Roman"/>
                <w:sz w:val="20"/>
                <w:szCs w:val="20"/>
                <w:lang w:val="en-GB"/>
              </w:rPr>
            </w:pPr>
          </w:p>
        </w:tc>
        <w:tc>
          <w:tcPr>
            <w:tcW w:w="1411" w:type="dxa"/>
            <w:tcBorders>
              <w:top w:val="dotted" w:sz="4" w:space="0" w:color="auto"/>
              <w:left w:val="dotted" w:sz="4" w:space="0" w:color="auto"/>
              <w:bottom w:val="dotted" w:sz="4" w:space="0" w:color="auto"/>
              <w:right w:val="single" w:sz="4" w:space="0" w:color="auto"/>
            </w:tcBorders>
            <w:shd w:val="clear" w:color="auto" w:fill="auto"/>
            <w:noWrap/>
          </w:tcPr>
          <w:p w14:paraId="16AB2058" w14:textId="77777777" w:rsidR="00DC3A7B" w:rsidRPr="00DC3A7B" w:rsidRDefault="00DC3A7B" w:rsidP="00DC3A7B">
            <w:pPr>
              <w:spacing w:after="0" w:line="240" w:lineRule="auto"/>
              <w:rPr>
                <w:rFonts w:ascii="Verdana" w:hAnsi="Verdana" w:cs="Times New Roman"/>
                <w:sz w:val="20"/>
                <w:szCs w:val="20"/>
                <w:lang w:val="en-GB"/>
              </w:rPr>
            </w:pPr>
          </w:p>
        </w:tc>
      </w:tr>
      <w:tr w:rsidR="00DC3A7B" w:rsidRPr="00DC3A7B" w14:paraId="5037DBAA" w14:textId="77777777" w:rsidTr="007E3AC3">
        <w:trPr>
          <w:trHeight w:val="288"/>
        </w:trPr>
        <w:tc>
          <w:tcPr>
            <w:tcW w:w="471" w:type="dxa"/>
            <w:tcBorders>
              <w:top w:val="dotted" w:sz="4" w:space="0" w:color="auto"/>
              <w:left w:val="single" w:sz="4" w:space="0" w:color="auto"/>
              <w:bottom w:val="dotted" w:sz="4" w:space="0" w:color="auto"/>
              <w:right w:val="dotted" w:sz="4" w:space="0" w:color="auto"/>
            </w:tcBorders>
            <w:shd w:val="clear" w:color="DDEBF7" w:fill="DDEBF7"/>
            <w:noWrap/>
            <w:hideMark/>
          </w:tcPr>
          <w:p w14:paraId="4E811A98"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17</w:t>
            </w:r>
          </w:p>
        </w:tc>
        <w:tc>
          <w:tcPr>
            <w:tcW w:w="2501" w:type="dxa"/>
            <w:tcBorders>
              <w:top w:val="dotted" w:sz="4" w:space="0" w:color="auto"/>
              <w:left w:val="dotted" w:sz="4" w:space="0" w:color="auto"/>
              <w:bottom w:val="dotted" w:sz="4" w:space="0" w:color="auto"/>
              <w:right w:val="dotted" w:sz="4" w:space="0" w:color="auto"/>
            </w:tcBorders>
            <w:shd w:val="clear" w:color="DDEBF7" w:fill="DDEBF7"/>
            <w:hideMark/>
          </w:tcPr>
          <w:p w14:paraId="49E6166E"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Administering Windows Server 2019</w:t>
            </w:r>
          </w:p>
        </w:tc>
        <w:tc>
          <w:tcPr>
            <w:tcW w:w="1276" w:type="dxa"/>
            <w:tcBorders>
              <w:top w:val="dotted" w:sz="4" w:space="0" w:color="auto"/>
              <w:left w:val="dotted" w:sz="4" w:space="0" w:color="auto"/>
              <w:bottom w:val="dotted" w:sz="4" w:space="0" w:color="auto"/>
              <w:right w:val="dotted" w:sz="4" w:space="0" w:color="auto"/>
            </w:tcBorders>
            <w:shd w:val="clear" w:color="DDEBF7" w:fill="DDEBF7"/>
            <w:noWrap/>
            <w:hideMark/>
          </w:tcPr>
          <w:p w14:paraId="1AF7524E" w14:textId="77777777" w:rsidR="00DC3A7B" w:rsidRPr="00DC3A7B" w:rsidRDefault="00DC3A7B" w:rsidP="00DC3A7B">
            <w:pPr>
              <w:spacing w:after="0" w:line="240" w:lineRule="auto"/>
              <w:rPr>
                <w:rFonts w:ascii="Verdana" w:hAnsi="Verdana" w:cs="Times New Roman"/>
                <w:sz w:val="20"/>
                <w:szCs w:val="20"/>
                <w:lang w:val="en-GB"/>
              </w:rPr>
            </w:pPr>
            <w:r w:rsidRPr="00DC3A7B">
              <w:rPr>
                <w:rFonts w:ascii="Verdana" w:hAnsi="Verdana" w:cs="Times New Roman"/>
                <w:sz w:val="20"/>
                <w:szCs w:val="20"/>
                <w:lang w:val="en-GB"/>
              </w:rPr>
              <w:t>WS-011T00-A</w:t>
            </w:r>
          </w:p>
        </w:tc>
        <w:tc>
          <w:tcPr>
            <w:tcW w:w="1276" w:type="dxa"/>
            <w:tcBorders>
              <w:top w:val="dotted" w:sz="4" w:space="0" w:color="auto"/>
              <w:left w:val="dotted" w:sz="4" w:space="0" w:color="auto"/>
              <w:bottom w:val="dotted" w:sz="4" w:space="0" w:color="auto"/>
              <w:right w:val="dotted" w:sz="4" w:space="0" w:color="auto"/>
            </w:tcBorders>
            <w:shd w:val="clear" w:color="DDEBF7" w:fill="DDEBF7"/>
          </w:tcPr>
          <w:p w14:paraId="1D1D33BC" w14:textId="77777777" w:rsidR="00DC3A7B" w:rsidRPr="00DC3A7B" w:rsidRDefault="00DC3A7B" w:rsidP="00DC3A7B">
            <w:pPr>
              <w:spacing w:after="0" w:line="240" w:lineRule="auto"/>
              <w:jc w:val="center"/>
              <w:rPr>
                <w:rFonts w:ascii="Verdana" w:hAnsi="Verdana" w:cs="Times New Roman"/>
                <w:sz w:val="20"/>
                <w:szCs w:val="20"/>
                <w:lang w:val="en-GB"/>
              </w:rPr>
            </w:pPr>
            <w:r w:rsidRPr="00DC3A7B">
              <w:rPr>
                <w:rFonts w:ascii="Verdana" w:hAnsi="Verdana" w:cs="Times New Roman"/>
                <w:sz w:val="20"/>
                <w:szCs w:val="20"/>
              </w:rPr>
              <w:t>2</w:t>
            </w:r>
          </w:p>
        </w:tc>
        <w:tc>
          <w:tcPr>
            <w:tcW w:w="1275" w:type="dxa"/>
            <w:tcBorders>
              <w:top w:val="dotted" w:sz="4" w:space="0" w:color="auto"/>
              <w:left w:val="dotted" w:sz="4" w:space="0" w:color="auto"/>
              <w:bottom w:val="dotted" w:sz="4" w:space="0" w:color="auto"/>
              <w:right w:val="dotted" w:sz="4" w:space="0" w:color="auto"/>
            </w:tcBorders>
            <w:shd w:val="clear" w:color="DDEBF7" w:fill="DDEBF7"/>
          </w:tcPr>
          <w:p w14:paraId="04566C06" w14:textId="77777777" w:rsidR="00DC3A7B" w:rsidRPr="00DC3A7B" w:rsidRDefault="00DC3A7B" w:rsidP="00DC3A7B">
            <w:pPr>
              <w:spacing w:after="0" w:line="240" w:lineRule="auto"/>
              <w:rPr>
                <w:rFonts w:ascii="Verdana" w:hAnsi="Verdana" w:cs="Times New Roman"/>
                <w:sz w:val="20"/>
                <w:szCs w:val="20"/>
                <w:lang w:val="en-GB"/>
              </w:rPr>
            </w:pPr>
          </w:p>
        </w:tc>
        <w:tc>
          <w:tcPr>
            <w:tcW w:w="1418" w:type="dxa"/>
            <w:tcBorders>
              <w:top w:val="dotted" w:sz="4" w:space="0" w:color="auto"/>
              <w:left w:val="dotted" w:sz="4" w:space="0" w:color="auto"/>
              <w:bottom w:val="dotted" w:sz="4" w:space="0" w:color="auto"/>
              <w:right w:val="dotted" w:sz="4" w:space="0" w:color="auto"/>
            </w:tcBorders>
            <w:shd w:val="clear" w:color="DDEBF7" w:fill="DDEBF7"/>
          </w:tcPr>
          <w:p w14:paraId="027AC28E" w14:textId="77777777" w:rsidR="00DC3A7B" w:rsidRPr="00DC3A7B" w:rsidRDefault="00DC3A7B" w:rsidP="00DC3A7B">
            <w:pPr>
              <w:spacing w:after="0" w:line="240" w:lineRule="auto"/>
              <w:rPr>
                <w:rFonts w:ascii="Verdana" w:hAnsi="Verdana" w:cs="Times New Roman"/>
                <w:sz w:val="20"/>
                <w:szCs w:val="20"/>
                <w:lang w:val="en-GB"/>
              </w:rPr>
            </w:pPr>
          </w:p>
        </w:tc>
        <w:tc>
          <w:tcPr>
            <w:tcW w:w="1411" w:type="dxa"/>
            <w:tcBorders>
              <w:top w:val="dotted" w:sz="4" w:space="0" w:color="auto"/>
              <w:left w:val="dotted" w:sz="4" w:space="0" w:color="auto"/>
              <w:bottom w:val="dotted" w:sz="4" w:space="0" w:color="auto"/>
              <w:right w:val="single" w:sz="4" w:space="0" w:color="auto"/>
            </w:tcBorders>
            <w:shd w:val="clear" w:color="DDEBF7" w:fill="DDEBF7"/>
            <w:noWrap/>
          </w:tcPr>
          <w:p w14:paraId="3A8660AF" w14:textId="77777777" w:rsidR="00DC3A7B" w:rsidRPr="00DC3A7B" w:rsidRDefault="00DC3A7B" w:rsidP="00DC3A7B">
            <w:pPr>
              <w:spacing w:after="0" w:line="240" w:lineRule="auto"/>
              <w:rPr>
                <w:rFonts w:ascii="Verdana" w:hAnsi="Verdana" w:cs="Times New Roman"/>
                <w:sz w:val="20"/>
                <w:szCs w:val="20"/>
                <w:lang w:val="en-GB"/>
              </w:rPr>
            </w:pPr>
          </w:p>
        </w:tc>
      </w:tr>
      <w:tr w:rsidR="00DC3A7B" w:rsidRPr="00DC3A7B" w14:paraId="653A1B91" w14:textId="77777777" w:rsidTr="007E3AC3">
        <w:trPr>
          <w:trHeight w:val="288"/>
        </w:trPr>
        <w:tc>
          <w:tcPr>
            <w:tcW w:w="471" w:type="dxa"/>
            <w:tcBorders>
              <w:top w:val="single" w:sz="4" w:space="0" w:color="auto"/>
              <w:left w:val="single" w:sz="4" w:space="0" w:color="auto"/>
              <w:bottom w:val="single" w:sz="4" w:space="0" w:color="auto"/>
              <w:right w:val="dotted" w:sz="4" w:space="0" w:color="auto"/>
            </w:tcBorders>
            <w:shd w:val="clear" w:color="auto" w:fill="auto"/>
            <w:noWrap/>
            <w:hideMark/>
          </w:tcPr>
          <w:p w14:paraId="09F2DB2F" w14:textId="77777777" w:rsidR="00DC3A7B" w:rsidRPr="00DC3A7B" w:rsidRDefault="00DC3A7B" w:rsidP="00DC3A7B">
            <w:pPr>
              <w:spacing w:after="0" w:line="240" w:lineRule="auto"/>
              <w:rPr>
                <w:rFonts w:ascii="Verdana" w:hAnsi="Verdana" w:cs="Times New Roman"/>
                <w:b/>
                <w:bCs/>
                <w:sz w:val="20"/>
                <w:szCs w:val="20"/>
                <w:lang w:val="en-GB"/>
              </w:rPr>
            </w:pPr>
            <w:r w:rsidRPr="00DC3A7B">
              <w:rPr>
                <w:rFonts w:ascii="Verdana" w:hAnsi="Verdana" w:cs="Times New Roman"/>
                <w:b/>
                <w:bCs/>
                <w:sz w:val="20"/>
                <w:szCs w:val="20"/>
                <w:lang w:val="en-GB"/>
              </w:rPr>
              <w:t> </w:t>
            </w:r>
          </w:p>
        </w:tc>
        <w:tc>
          <w:tcPr>
            <w:tcW w:w="2501" w:type="dxa"/>
            <w:tcBorders>
              <w:top w:val="single" w:sz="4" w:space="0" w:color="auto"/>
              <w:left w:val="dotted" w:sz="4" w:space="0" w:color="auto"/>
              <w:bottom w:val="single" w:sz="4" w:space="0" w:color="auto"/>
              <w:right w:val="dotted" w:sz="4" w:space="0" w:color="auto"/>
            </w:tcBorders>
            <w:shd w:val="clear" w:color="auto" w:fill="auto"/>
            <w:hideMark/>
          </w:tcPr>
          <w:p w14:paraId="44CF460F" w14:textId="77777777" w:rsidR="00DC3A7B" w:rsidRPr="00DC3A7B" w:rsidRDefault="00DC3A7B" w:rsidP="00DC3A7B">
            <w:pPr>
              <w:spacing w:after="0" w:line="240" w:lineRule="auto"/>
              <w:rPr>
                <w:rFonts w:ascii="Verdana" w:hAnsi="Verdana" w:cs="Times New Roman"/>
                <w:b/>
                <w:bCs/>
                <w:sz w:val="20"/>
                <w:szCs w:val="20"/>
                <w:lang w:val="en-GB"/>
              </w:rPr>
            </w:pPr>
            <w:r w:rsidRPr="00DC3A7B">
              <w:rPr>
                <w:rFonts w:ascii="Verdana" w:hAnsi="Verdana" w:cs="Times New Roman"/>
                <w:b/>
                <w:bCs/>
                <w:sz w:val="20"/>
                <w:szCs w:val="20"/>
                <w:lang w:val="en-GB"/>
              </w:rPr>
              <w:t> </w:t>
            </w:r>
          </w:p>
        </w:tc>
        <w:tc>
          <w:tcPr>
            <w:tcW w:w="1276" w:type="dxa"/>
            <w:tcBorders>
              <w:top w:val="single" w:sz="4" w:space="0" w:color="auto"/>
              <w:left w:val="dotted" w:sz="4" w:space="0" w:color="auto"/>
              <w:bottom w:val="single" w:sz="4" w:space="0" w:color="auto"/>
              <w:right w:val="dotted" w:sz="4" w:space="0" w:color="auto"/>
            </w:tcBorders>
            <w:shd w:val="clear" w:color="auto" w:fill="auto"/>
            <w:noWrap/>
            <w:hideMark/>
          </w:tcPr>
          <w:p w14:paraId="5EBF78D3" w14:textId="77777777" w:rsidR="00DC3A7B" w:rsidRPr="00DC3A7B" w:rsidRDefault="00DC3A7B" w:rsidP="00DC3A7B">
            <w:pPr>
              <w:spacing w:after="0" w:line="240" w:lineRule="auto"/>
              <w:rPr>
                <w:rFonts w:ascii="Verdana" w:hAnsi="Verdana" w:cs="Times New Roman"/>
                <w:b/>
                <w:bCs/>
                <w:sz w:val="20"/>
                <w:szCs w:val="20"/>
                <w:lang w:val="en-GB"/>
              </w:rPr>
            </w:pPr>
            <w:r w:rsidRPr="00DC3A7B">
              <w:rPr>
                <w:rFonts w:ascii="Verdana" w:hAnsi="Verdana" w:cs="Times New Roman"/>
                <w:b/>
                <w:bCs/>
                <w:sz w:val="20"/>
                <w:szCs w:val="20"/>
                <w:lang w:val="en-GB"/>
              </w:rPr>
              <w:t>Total:</w:t>
            </w:r>
          </w:p>
        </w:tc>
        <w:tc>
          <w:tcPr>
            <w:tcW w:w="1276" w:type="dxa"/>
            <w:tcBorders>
              <w:top w:val="single" w:sz="4" w:space="0" w:color="auto"/>
              <w:left w:val="dotted" w:sz="4" w:space="0" w:color="auto"/>
              <w:bottom w:val="single" w:sz="4" w:space="0" w:color="auto"/>
              <w:right w:val="dotted" w:sz="4" w:space="0" w:color="auto"/>
            </w:tcBorders>
          </w:tcPr>
          <w:p w14:paraId="728B2C83" w14:textId="77777777" w:rsidR="00DC3A7B" w:rsidRPr="00DC3A7B" w:rsidRDefault="00DC3A7B" w:rsidP="00DC3A7B">
            <w:pPr>
              <w:spacing w:after="0" w:line="240" w:lineRule="auto"/>
              <w:jc w:val="center"/>
              <w:rPr>
                <w:rFonts w:ascii="Verdana" w:hAnsi="Verdana" w:cs="Times New Roman"/>
                <w:b/>
                <w:bCs/>
                <w:sz w:val="20"/>
                <w:szCs w:val="20"/>
                <w:lang w:val="en-GB"/>
              </w:rPr>
            </w:pPr>
            <w:r w:rsidRPr="00DC3A7B">
              <w:rPr>
                <w:rFonts w:ascii="Verdana" w:hAnsi="Verdana" w:cs="Times New Roman"/>
                <w:sz w:val="20"/>
                <w:szCs w:val="20"/>
              </w:rPr>
              <w:t>47</w:t>
            </w:r>
          </w:p>
        </w:tc>
        <w:tc>
          <w:tcPr>
            <w:tcW w:w="1275" w:type="dxa"/>
            <w:tcBorders>
              <w:top w:val="single" w:sz="4" w:space="0" w:color="auto"/>
              <w:left w:val="dotted" w:sz="4" w:space="0" w:color="auto"/>
              <w:bottom w:val="single" w:sz="4" w:space="0" w:color="auto"/>
              <w:right w:val="dotted" w:sz="4" w:space="0" w:color="auto"/>
            </w:tcBorders>
          </w:tcPr>
          <w:p w14:paraId="60379313" w14:textId="77777777" w:rsidR="00DC3A7B" w:rsidRPr="00DC3A7B" w:rsidRDefault="00DC3A7B" w:rsidP="00DC3A7B">
            <w:pPr>
              <w:spacing w:after="0" w:line="240" w:lineRule="auto"/>
              <w:rPr>
                <w:rFonts w:ascii="Verdana" w:hAnsi="Verdana" w:cs="Times New Roman"/>
                <w:b/>
                <w:bCs/>
                <w:sz w:val="20"/>
                <w:szCs w:val="20"/>
                <w:lang w:val="en-GB"/>
              </w:rPr>
            </w:pPr>
          </w:p>
        </w:tc>
        <w:tc>
          <w:tcPr>
            <w:tcW w:w="1418" w:type="dxa"/>
            <w:tcBorders>
              <w:top w:val="single" w:sz="4" w:space="0" w:color="auto"/>
              <w:left w:val="dotted" w:sz="4" w:space="0" w:color="auto"/>
              <w:bottom w:val="single" w:sz="4" w:space="0" w:color="auto"/>
              <w:right w:val="dotted" w:sz="4" w:space="0" w:color="auto"/>
            </w:tcBorders>
          </w:tcPr>
          <w:p w14:paraId="4F1238E9" w14:textId="77777777" w:rsidR="00DC3A7B" w:rsidRPr="00DC3A7B" w:rsidRDefault="00DC3A7B" w:rsidP="00DC3A7B">
            <w:pPr>
              <w:spacing w:after="0" w:line="240" w:lineRule="auto"/>
              <w:rPr>
                <w:rFonts w:ascii="Verdana" w:hAnsi="Verdana" w:cs="Times New Roman"/>
                <w:b/>
                <w:bCs/>
                <w:sz w:val="20"/>
                <w:szCs w:val="20"/>
                <w:lang w:val="en-GB"/>
              </w:rPr>
            </w:pPr>
            <w:r w:rsidRPr="00DC3A7B">
              <w:rPr>
                <w:rFonts w:ascii="Verdana" w:hAnsi="Verdana" w:cs="Times New Roman"/>
                <w:b/>
                <w:bCs/>
                <w:sz w:val="20"/>
                <w:szCs w:val="20"/>
                <w:lang w:val="en-GB"/>
              </w:rPr>
              <w:t>-</w:t>
            </w:r>
          </w:p>
        </w:tc>
        <w:tc>
          <w:tcPr>
            <w:tcW w:w="1411" w:type="dxa"/>
            <w:tcBorders>
              <w:top w:val="single" w:sz="4" w:space="0" w:color="auto"/>
              <w:left w:val="dotted" w:sz="4" w:space="0" w:color="auto"/>
              <w:bottom w:val="single" w:sz="4" w:space="0" w:color="auto"/>
              <w:right w:val="single" w:sz="4" w:space="0" w:color="auto"/>
            </w:tcBorders>
            <w:shd w:val="clear" w:color="auto" w:fill="auto"/>
            <w:noWrap/>
          </w:tcPr>
          <w:p w14:paraId="091E29E6" w14:textId="77777777" w:rsidR="00DC3A7B" w:rsidRPr="00DC3A7B" w:rsidRDefault="00DC3A7B" w:rsidP="00DC3A7B">
            <w:pPr>
              <w:spacing w:after="0" w:line="240" w:lineRule="auto"/>
              <w:rPr>
                <w:rFonts w:ascii="Verdana" w:hAnsi="Verdana" w:cs="Times New Roman"/>
                <w:b/>
                <w:bCs/>
                <w:sz w:val="20"/>
                <w:szCs w:val="20"/>
                <w:lang w:val="en-GB"/>
              </w:rPr>
            </w:pPr>
            <w:r w:rsidRPr="00DC3A7B">
              <w:rPr>
                <w:rFonts w:ascii="Verdana" w:hAnsi="Verdana" w:cs="Times New Roman"/>
                <w:b/>
                <w:bCs/>
                <w:sz w:val="20"/>
                <w:szCs w:val="20"/>
                <w:lang w:val="en-GB"/>
              </w:rPr>
              <w:t>-</w:t>
            </w:r>
          </w:p>
        </w:tc>
      </w:tr>
    </w:tbl>
    <w:p w14:paraId="35321D98" w14:textId="77777777" w:rsidR="005844EC" w:rsidRPr="005844EC" w:rsidRDefault="005844EC" w:rsidP="005844EC">
      <w:pPr>
        <w:rPr>
          <w:lang w:val="en-GB"/>
        </w:rPr>
      </w:pPr>
    </w:p>
    <w:bookmarkEnd w:id="15"/>
    <w:bookmarkEnd w:id="16"/>
    <w:sectPr w:rsidR="005844EC" w:rsidRPr="005844EC" w:rsidSect="009D6CD9">
      <w:headerReference w:type="default" r:id="rId12"/>
      <w:footerReference w:type="default" r:id="rId13"/>
      <w:headerReference w:type="first" r:id="rId14"/>
      <w:footerReference w:type="first" r:id="rId15"/>
      <w:pgSz w:w="11906" w:h="16838"/>
      <w:pgMar w:top="1134" w:right="1134" w:bottom="1134" w:left="1134" w:header="567" w:footer="4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33657" w14:textId="77777777" w:rsidR="007F2825" w:rsidRDefault="007F2825">
      <w:pPr>
        <w:spacing w:after="0" w:line="240" w:lineRule="auto"/>
      </w:pPr>
      <w:r>
        <w:separator/>
      </w:r>
    </w:p>
  </w:endnote>
  <w:endnote w:type="continuationSeparator" w:id="0">
    <w:p w14:paraId="12AF3A34" w14:textId="77777777" w:rsidR="007F2825" w:rsidRDefault="007F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54A4" w14:textId="1D86DFB7" w:rsidR="003521AF" w:rsidRDefault="003521AF">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931A0">
      <w:rPr>
        <w:noProof/>
        <w:color w:val="000000"/>
      </w:rPr>
      <w:t>7</w:t>
    </w:r>
    <w:r>
      <w:rPr>
        <w:color w:val="000000"/>
      </w:rPr>
      <w:fldChar w:fldCharType="end"/>
    </w:r>
  </w:p>
  <w:p w14:paraId="66EFFD07" w14:textId="77777777" w:rsidR="003521AF" w:rsidRDefault="003521AF">
    <w:pPr>
      <w:pBdr>
        <w:top w:val="nil"/>
        <w:left w:val="nil"/>
        <w:bottom w:val="nil"/>
        <w:right w:val="nil"/>
        <w:between w:val="nil"/>
      </w:pBdr>
      <w:tabs>
        <w:tab w:val="center" w:pos="4819"/>
        <w:tab w:val="right" w:pos="9638"/>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DA40" w14:textId="77777777" w:rsidR="003521AF" w:rsidRDefault="003521AF">
    <w:pPr>
      <w:pBdr>
        <w:top w:val="nil"/>
        <w:left w:val="nil"/>
        <w:bottom w:val="nil"/>
        <w:right w:val="nil"/>
        <w:between w:val="nil"/>
      </w:pBdr>
      <w:tabs>
        <w:tab w:val="center" w:pos="4819"/>
        <w:tab w:val="right" w:pos="9638"/>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519C" w14:textId="77777777" w:rsidR="007F2825" w:rsidRDefault="007F2825">
      <w:pPr>
        <w:spacing w:after="0" w:line="240" w:lineRule="auto"/>
      </w:pPr>
      <w:r>
        <w:separator/>
      </w:r>
    </w:p>
  </w:footnote>
  <w:footnote w:type="continuationSeparator" w:id="0">
    <w:p w14:paraId="6324F5DB" w14:textId="77777777" w:rsidR="007F2825" w:rsidRDefault="007F2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68D1" w14:textId="77777777" w:rsidR="003521AF" w:rsidRDefault="003521AF">
    <w:pPr>
      <w:pBdr>
        <w:top w:val="nil"/>
        <w:left w:val="nil"/>
        <w:bottom w:val="nil"/>
        <w:right w:val="nil"/>
        <w:between w:val="nil"/>
      </w:pBdr>
      <w:tabs>
        <w:tab w:val="center" w:pos="4819"/>
        <w:tab w:val="right" w:pos="9638"/>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35F0" w14:textId="2D56272E" w:rsidR="003521AF" w:rsidRDefault="00EF2D51">
    <w:pPr>
      <w:pBdr>
        <w:top w:val="nil"/>
        <w:left w:val="nil"/>
        <w:bottom w:val="nil"/>
        <w:right w:val="nil"/>
        <w:between w:val="nil"/>
      </w:pBdr>
      <w:tabs>
        <w:tab w:val="center" w:pos="4819"/>
        <w:tab w:val="right" w:pos="9638"/>
      </w:tabs>
      <w:spacing w:after="0" w:line="240" w:lineRule="auto"/>
      <w:jc w:val="center"/>
      <w:rPr>
        <w:color w:val="000000"/>
      </w:rPr>
    </w:pPr>
    <w:r w:rsidRPr="00EF2D51">
      <w:rPr>
        <w:rFonts w:ascii="Verdana" w:eastAsia="Verdana" w:hAnsi="Verdana" w:cs="Verdana"/>
        <w:noProof/>
        <w:sz w:val="20"/>
        <w:szCs w:val="20"/>
        <w:lang w:val="da-DK" w:eastAsia="da-DK"/>
      </w:rPr>
      <w:drawing>
        <wp:inline distT="0" distB="0" distL="0" distR="0" wp14:anchorId="5D29D6AB" wp14:editId="291D387D">
          <wp:extent cx="5763656" cy="83210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tretch>
                    <a:fillRect/>
                  </a:stretch>
                </pic:blipFill>
                <pic:spPr>
                  <a:xfrm>
                    <a:off x="0" y="0"/>
                    <a:ext cx="5763656" cy="8321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C73"/>
    <w:multiLevelType w:val="hybridMultilevel"/>
    <w:tmpl w:val="5700F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C012C"/>
    <w:multiLevelType w:val="hybridMultilevel"/>
    <w:tmpl w:val="6554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5035F"/>
    <w:multiLevelType w:val="hybridMultilevel"/>
    <w:tmpl w:val="005A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E4E82"/>
    <w:multiLevelType w:val="hybridMultilevel"/>
    <w:tmpl w:val="F58E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B0E84"/>
    <w:multiLevelType w:val="multilevel"/>
    <w:tmpl w:val="467450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4B6434"/>
    <w:multiLevelType w:val="hybridMultilevel"/>
    <w:tmpl w:val="4D06477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6E5047E"/>
    <w:multiLevelType w:val="hybridMultilevel"/>
    <w:tmpl w:val="2962F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B33D7"/>
    <w:multiLevelType w:val="hybridMultilevel"/>
    <w:tmpl w:val="DDBAD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CE2D30"/>
    <w:multiLevelType w:val="multilevel"/>
    <w:tmpl w:val="A1FCC2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C37B80"/>
    <w:multiLevelType w:val="hybridMultilevel"/>
    <w:tmpl w:val="6BA0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5625F"/>
    <w:multiLevelType w:val="multilevel"/>
    <w:tmpl w:val="2266EFAA"/>
    <w:lvl w:ilvl="0">
      <w:start w:val="1"/>
      <w:numFmt w:val="decimal"/>
      <w:lvlText w:val="%1."/>
      <w:lvlJc w:val="left"/>
      <w:pPr>
        <w:tabs>
          <w:tab w:val="num" w:pos="720"/>
        </w:tabs>
        <w:ind w:left="720" w:hanging="360"/>
      </w:pPr>
      <w:rPr>
        <w:rFonts w:ascii="Verdana" w:eastAsiaTheme="minorHAnsi" w:hAnsi="Verdana" w:cstheme="minorBidi"/>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D71CE4"/>
    <w:multiLevelType w:val="multilevel"/>
    <w:tmpl w:val="2F4256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EB6D4E"/>
    <w:multiLevelType w:val="hybridMultilevel"/>
    <w:tmpl w:val="5E84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57774"/>
    <w:multiLevelType w:val="multilevel"/>
    <w:tmpl w:val="2864E7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F75D1B"/>
    <w:multiLevelType w:val="multilevel"/>
    <w:tmpl w:val="4B56B07A"/>
    <w:numStyleLink w:val="1"/>
  </w:abstractNum>
  <w:abstractNum w:abstractNumId="15" w15:restartNumberingAfterBreak="0">
    <w:nsid w:val="43DC1220"/>
    <w:multiLevelType w:val="multilevel"/>
    <w:tmpl w:val="313E7892"/>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F54184"/>
    <w:multiLevelType w:val="hybridMultilevel"/>
    <w:tmpl w:val="2EF2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FA46F5"/>
    <w:multiLevelType w:val="multilevel"/>
    <w:tmpl w:val="02D02DE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0ED552D"/>
    <w:multiLevelType w:val="hybridMultilevel"/>
    <w:tmpl w:val="AADAF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3A0480"/>
    <w:multiLevelType w:val="hybridMultilevel"/>
    <w:tmpl w:val="1AF8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8168F6"/>
    <w:multiLevelType w:val="hybridMultilevel"/>
    <w:tmpl w:val="29AE5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E85297"/>
    <w:multiLevelType w:val="hybridMultilevel"/>
    <w:tmpl w:val="1AAC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D5329"/>
    <w:multiLevelType w:val="multilevel"/>
    <w:tmpl w:val="4BC40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A8B4883"/>
    <w:multiLevelType w:val="hybridMultilevel"/>
    <w:tmpl w:val="DB5C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C1426C"/>
    <w:multiLevelType w:val="multilevel"/>
    <w:tmpl w:val="C71283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7D4053"/>
    <w:multiLevelType w:val="hybridMultilevel"/>
    <w:tmpl w:val="C1BCB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312055"/>
    <w:multiLevelType w:val="multilevel"/>
    <w:tmpl w:val="9A0EAA48"/>
    <w:lvl w:ilvl="0">
      <w:start w:val="1"/>
      <w:numFmt w:val="decimal"/>
      <w:lvlText w:val="%1."/>
      <w:lvlJc w:val="left"/>
      <w:pPr>
        <w:tabs>
          <w:tab w:val="num" w:pos="3420"/>
        </w:tabs>
        <w:ind w:left="3420" w:hanging="360"/>
      </w:pPr>
      <w:rPr>
        <w:rFonts w:hint="default"/>
      </w:rPr>
    </w:lvl>
    <w:lvl w:ilvl="1">
      <w:start w:val="2"/>
      <w:numFmt w:val="decimal"/>
      <w:isLgl/>
      <w:lvlText w:val="%1.%2."/>
      <w:lvlJc w:val="left"/>
      <w:pPr>
        <w:tabs>
          <w:tab w:val="num" w:pos="3420"/>
        </w:tabs>
        <w:ind w:left="3420" w:hanging="360"/>
      </w:pPr>
      <w:rPr>
        <w:rFonts w:hint="default"/>
      </w:rPr>
    </w:lvl>
    <w:lvl w:ilvl="2">
      <w:start w:val="1"/>
      <w:numFmt w:val="decimal"/>
      <w:isLgl/>
      <w:lvlText w:val="%3.%2.%3."/>
      <w:lvlJc w:val="left"/>
      <w:pPr>
        <w:tabs>
          <w:tab w:val="num" w:pos="3780"/>
        </w:tabs>
        <w:ind w:left="3780" w:hanging="720"/>
      </w:pPr>
      <w:rPr>
        <w:rFonts w:hint="default"/>
      </w:rPr>
    </w:lvl>
    <w:lvl w:ilvl="3">
      <w:start w:val="1"/>
      <w:numFmt w:val="decimal"/>
      <w:isLgl/>
      <w:lvlText w:val="%1.%2.%3.%4."/>
      <w:lvlJc w:val="left"/>
      <w:pPr>
        <w:tabs>
          <w:tab w:val="num" w:pos="3780"/>
        </w:tabs>
        <w:ind w:left="3780" w:hanging="720"/>
      </w:pPr>
      <w:rPr>
        <w:rFonts w:hint="default"/>
      </w:rPr>
    </w:lvl>
    <w:lvl w:ilvl="4">
      <w:start w:val="1"/>
      <w:numFmt w:val="decimal"/>
      <w:isLgl/>
      <w:lvlText w:val="%1.%2.%3.%4.%5."/>
      <w:lvlJc w:val="left"/>
      <w:pPr>
        <w:tabs>
          <w:tab w:val="num" w:pos="4140"/>
        </w:tabs>
        <w:ind w:left="4140" w:hanging="108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4500"/>
        </w:tabs>
        <w:ind w:left="4500" w:hanging="1440"/>
      </w:pPr>
      <w:rPr>
        <w:rFonts w:hint="default"/>
      </w:rPr>
    </w:lvl>
    <w:lvl w:ilvl="7">
      <w:start w:val="1"/>
      <w:numFmt w:val="decimal"/>
      <w:isLgl/>
      <w:lvlText w:val="%1.%2.%3.%4.%5.%6.%7.%8."/>
      <w:lvlJc w:val="left"/>
      <w:pPr>
        <w:tabs>
          <w:tab w:val="num" w:pos="4500"/>
        </w:tabs>
        <w:ind w:left="4500" w:hanging="1440"/>
      </w:pPr>
      <w:rPr>
        <w:rFonts w:hint="default"/>
      </w:rPr>
    </w:lvl>
    <w:lvl w:ilvl="8">
      <w:start w:val="1"/>
      <w:numFmt w:val="decimal"/>
      <w:isLgl/>
      <w:lvlText w:val="%1.%2.%3.%4.%5.%6.%7.%8.%9."/>
      <w:lvlJc w:val="left"/>
      <w:pPr>
        <w:tabs>
          <w:tab w:val="num" w:pos="4860"/>
        </w:tabs>
        <w:ind w:left="4860" w:hanging="1800"/>
      </w:pPr>
      <w:rPr>
        <w:rFonts w:hint="default"/>
      </w:rPr>
    </w:lvl>
  </w:abstractNum>
  <w:abstractNum w:abstractNumId="27" w15:restartNumberingAfterBreak="0">
    <w:nsid w:val="6BEB760D"/>
    <w:multiLevelType w:val="hybridMultilevel"/>
    <w:tmpl w:val="73BA4ACE"/>
    <w:lvl w:ilvl="0" w:tplc="AC18A2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84113B"/>
    <w:multiLevelType w:val="hybridMultilevel"/>
    <w:tmpl w:val="8160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FB3DDF"/>
    <w:multiLevelType w:val="hybridMultilevel"/>
    <w:tmpl w:val="A11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B250F0"/>
    <w:multiLevelType w:val="multilevel"/>
    <w:tmpl w:val="828A4A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FC5CE3"/>
    <w:multiLevelType w:val="hybridMultilevel"/>
    <w:tmpl w:val="8BD8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1A4A5F"/>
    <w:multiLevelType w:val="multilevel"/>
    <w:tmpl w:val="4B56B07A"/>
    <w:styleLink w:val="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BC80261"/>
    <w:multiLevelType w:val="hybridMultilevel"/>
    <w:tmpl w:val="A23A2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8"/>
  </w:num>
  <w:num w:numId="4">
    <w:abstractNumId w:val="19"/>
  </w:num>
  <w:num w:numId="5">
    <w:abstractNumId w:val="22"/>
  </w:num>
  <w:num w:numId="6">
    <w:abstractNumId w:val="3"/>
  </w:num>
  <w:num w:numId="7">
    <w:abstractNumId w:val="8"/>
  </w:num>
  <w:num w:numId="8">
    <w:abstractNumId w:val="11"/>
  </w:num>
  <w:num w:numId="9">
    <w:abstractNumId w:val="30"/>
  </w:num>
  <w:num w:numId="10">
    <w:abstractNumId w:val="6"/>
  </w:num>
  <w:num w:numId="11">
    <w:abstractNumId w:val="1"/>
  </w:num>
  <w:num w:numId="12">
    <w:abstractNumId w:val="25"/>
  </w:num>
  <w:num w:numId="13">
    <w:abstractNumId w:val="33"/>
  </w:num>
  <w:num w:numId="14">
    <w:abstractNumId w:val="31"/>
  </w:num>
  <w:num w:numId="15">
    <w:abstractNumId w:val="28"/>
  </w:num>
  <w:num w:numId="16">
    <w:abstractNumId w:val="0"/>
  </w:num>
  <w:num w:numId="17">
    <w:abstractNumId w:val="32"/>
  </w:num>
  <w:num w:numId="18">
    <w:abstractNumId w:val="26"/>
  </w:num>
  <w:num w:numId="19">
    <w:abstractNumId w:val="15"/>
  </w:num>
  <w:num w:numId="20">
    <w:abstractNumId w:val="17"/>
  </w:num>
  <w:num w:numId="21">
    <w:abstractNumId w:val="14"/>
  </w:num>
  <w:num w:numId="22">
    <w:abstractNumId w:val="27"/>
  </w:num>
  <w:num w:numId="23">
    <w:abstractNumId w:val="9"/>
  </w:num>
  <w:num w:numId="24">
    <w:abstractNumId w:val="2"/>
  </w:num>
  <w:num w:numId="25">
    <w:abstractNumId w:val="16"/>
  </w:num>
  <w:num w:numId="26">
    <w:abstractNumId w:val="21"/>
  </w:num>
  <w:num w:numId="27">
    <w:abstractNumId w:val="7"/>
  </w:num>
  <w:num w:numId="28">
    <w:abstractNumId w:val="10"/>
  </w:num>
  <w:num w:numId="29">
    <w:abstractNumId w:val="24"/>
  </w:num>
  <w:num w:numId="30">
    <w:abstractNumId w:val="13"/>
  </w:num>
  <w:num w:numId="31">
    <w:abstractNumId w:val="4"/>
  </w:num>
  <w:num w:numId="32">
    <w:abstractNumId w:val="23"/>
  </w:num>
  <w:num w:numId="33">
    <w:abstractNumId w:val="12"/>
  </w:num>
  <w:num w:numId="3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sTQ0NzU0MDEyMzVV0lEKTi0uzszPAykwMqoFAFb7PwYtAAAA"/>
  </w:docVars>
  <w:rsids>
    <w:rsidRoot w:val="00B13A87"/>
    <w:rsid w:val="00003383"/>
    <w:rsid w:val="000057C3"/>
    <w:rsid w:val="000113EB"/>
    <w:rsid w:val="00015220"/>
    <w:rsid w:val="00016A30"/>
    <w:rsid w:val="00022F69"/>
    <w:rsid w:val="00023D0A"/>
    <w:rsid w:val="0002671F"/>
    <w:rsid w:val="00026CCF"/>
    <w:rsid w:val="0003165D"/>
    <w:rsid w:val="00034BA1"/>
    <w:rsid w:val="00037E88"/>
    <w:rsid w:val="00041AC3"/>
    <w:rsid w:val="00046CC7"/>
    <w:rsid w:val="00075DF3"/>
    <w:rsid w:val="00091972"/>
    <w:rsid w:val="00093D5F"/>
    <w:rsid w:val="000955BA"/>
    <w:rsid w:val="00096C79"/>
    <w:rsid w:val="000A4F0C"/>
    <w:rsid w:val="000B02F2"/>
    <w:rsid w:val="000B6125"/>
    <w:rsid w:val="000C031F"/>
    <w:rsid w:val="000C14E7"/>
    <w:rsid w:val="000C2AF4"/>
    <w:rsid w:val="000C4169"/>
    <w:rsid w:val="000E21D0"/>
    <w:rsid w:val="000E3DA4"/>
    <w:rsid w:val="000F2896"/>
    <w:rsid w:val="001038A5"/>
    <w:rsid w:val="0011205D"/>
    <w:rsid w:val="001128E0"/>
    <w:rsid w:val="00112CE3"/>
    <w:rsid w:val="00113296"/>
    <w:rsid w:val="001147FC"/>
    <w:rsid w:val="001240A2"/>
    <w:rsid w:val="001244E9"/>
    <w:rsid w:val="0013289F"/>
    <w:rsid w:val="00135954"/>
    <w:rsid w:val="001375FB"/>
    <w:rsid w:val="00140276"/>
    <w:rsid w:val="001422C9"/>
    <w:rsid w:val="00155B83"/>
    <w:rsid w:val="001605C9"/>
    <w:rsid w:val="0016211F"/>
    <w:rsid w:val="001652F9"/>
    <w:rsid w:val="0017027D"/>
    <w:rsid w:val="00175F52"/>
    <w:rsid w:val="00182A1E"/>
    <w:rsid w:val="00187E54"/>
    <w:rsid w:val="00187FFC"/>
    <w:rsid w:val="00192F6A"/>
    <w:rsid w:val="00194203"/>
    <w:rsid w:val="00194CE6"/>
    <w:rsid w:val="00195A28"/>
    <w:rsid w:val="00196AE4"/>
    <w:rsid w:val="0019797A"/>
    <w:rsid w:val="001A49D4"/>
    <w:rsid w:val="001A4BCC"/>
    <w:rsid w:val="001B5201"/>
    <w:rsid w:val="001B6C22"/>
    <w:rsid w:val="001B7FF6"/>
    <w:rsid w:val="001C0C53"/>
    <w:rsid w:val="001C3133"/>
    <w:rsid w:val="001E5F34"/>
    <w:rsid w:val="001F475C"/>
    <w:rsid w:val="001F63D8"/>
    <w:rsid w:val="0020188E"/>
    <w:rsid w:val="0020431A"/>
    <w:rsid w:val="00207A40"/>
    <w:rsid w:val="00212B95"/>
    <w:rsid w:val="00212CFB"/>
    <w:rsid w:val="00214111"/>
    <w:rsid w:val="00216990"/>
    <w:rsid w:val="00225491"/>
    <w:rsid w:val="00227DCE"/>
    <w:rsid w:val="00237386"/>
    <w:rsid w:val="002375CB"/>
    <w:rsid w:val="00240854"/>
    <w:rsid w:val="002441EA"/>
    <w:rsid w:val="0025025F"/>
    <w:rsid w:val="0025359D"/>
    <w:rsid w:val="00254388"/>
    <w:rsid w:val="0025630B"/>
    <w:rsid w:val="00261305"/>
    <w:rsid w:val="00267D45"/>
    <w:rsid w:val="00283EA7"/>
    <w:rsid w:val="00295180"/>
    <w:rsid w:val="002963F9"/>
    <w:rsid w:val="002A02C5"/>
    <w:rsid w:val="002A155D"/>
    <w:rsid w:val="002B0A13"/>
    <w:rsid w:val="002B0C15"/>
    <w:rsid w:val="002B1770"/>
    <w:rsid w:val="002B6C79"/>
    <w:rsid w:val="002C09E7"/>
    <w:rsid w:val="002D3B8B"/>
    <w:rsid w:val="002D7A2D"/>
    <w:rsid w:val="002E0AD2"/>
    <w:rsid w:val="002E1A65"/>
    <w:rsid w:val="002E2B4A"/>
    <w:rsid w:val="002E51FF"/>
    <w:rsid w:val="002E6129"/>
    <w:rsid w:val="002E63FB"/>
    <w:rsid w:val="002E7985"/>
    <w:rsid w:val="002F7CA0"/>
    <w:rsid w:val="00314136"/>
    <w:rsid w:val="003144DE"/>
    <w:rsid w:val="003147B2"/>
    <w:rsid w:val="0031518C"/>
    <w:rsid w:val="003205E4"/>
    <w:rsid w:val="0032324C"/>
    <w:rsid w:val="003339F3"/>
    <w:rsid w:val="00337585"/>
    <w:rsid w:val="00337FE7"/>
    <w:rsid w:val="003521AF"/>
    <w:rsid w:val="00360C16"/>
    <w:rsid w:val="003646E5"/>
    <w:rsid w:val="00371032"/>
    <w:rsid w:val="00372BD8"/>
    <w:rsid w:val="00374E6D"/>
    <w:rsid w:val="0037707C"/>
    <w:rsid w:val="00384323"/>
    <w:rsid w:val="00391221"/>
    <w:rsid w:val="003931A0"/>
    <w:rsid w:val="003964D3"/>
    <w:rsid w:val="00396847"/>
    <w:rsid w:val="00397B83"/>
    <w:rsid w:val="003A4B05"/>
    <w:rsid w:val="003A5EC9"/>
    <w:rsid w:val="003A7216"/>
    <w:rsid w:val="003B030E"/>
    <w:rsid w:val="003B2616"/>
    <w:rsid w:val="003B34D4"/>
    <w:rsid w:val="003B5FA3"/>
    <w:rsid w:val="003C2546"/>
    <w:rsid w:val="003C7AA7"/>
    <w:rsid w:val="003C7B4C"/>
    <w:rsid w:val="003D0AE0"/>
    <w:rsid w:val="003E0C1E"/>
    <w:rsid w:val="003E1BD4"/>
    <w:rsid w:val="003E2F5C"/>
    <w:rsid w:val="003E372E"/>
    <w:rsid w:val="003E6734"/>
    <w:rsid w:val="003F0522"/>
    <w:rsid w:val="003F19B2"/>
    <w:rsid w:val="003F5EB4"/>
    <w:rsid w:val="0040165B"/>
    <w:rsid w:val="004079C8"/>
    <w:rsid w:val="00410884"/>
    <w:rsid w:val="00421336"/>
    <w:rsid w:val="00421F1D"/>
    <w:rsid w:val="00426E93"/>
    <w:rsid w:val="00433224"/>
    <w:rsid w:val="00435A7B"/>
    <w:rsid w:val="00435D26"/>
    <w:rsid w:val="00437939"/>
    <w:rsid w:val="004441AB"/>
    <w:rsid w:val="00450EFC"/>
    <w:rsid w:val="004513C7"/>
    <w:rsid w:val="00451D30"/>
    <w:rsid w:val="00452594"/>
    <w:rsid w:val="004606EF"/>
    <w:rsid w:val="004634F5"/>
    <w:rsid w:val="00463FEF"/>
    <w:rsid w:val="00464E99"/>
    <w:rsid w:val="004711E6"/>
    <w:rsid w:val="0047634B"/>
    <w:rsid w:val="00476622"/>
    <w:rsid w:val="00480FBC"/>
    <w:rsid w:val="00487F93"/>
    <w:rsid w:val="004963A9"/>
    <w:rsid w:val="004A0086"/>
    <w:rsid w:val="004A30E5"/>
    <w:rsid w:val="004B037E"/>
    <w:rsid w:val="004B1797"/>
    <w:rsid w:val="004B199D"/>
    <w:rsid w:val="004B31BA"/>
    <w:rsid w:val="004B4400"/>
    <w:rsid w:val="004C0025"/>
    <w:rsid w:val="004C0B34"/>
    <w:rsid w:val="004C353F"/>
    <w:rsid w:val="004C49AB"/>
    <w:rsid w:val="004C5D45"/>
    <w:rsid w:val="004D0374"/>
    <w:rsid w:val="004D6AED"/>
    <w:rsid w:val="004D6B6F"/>
    <w:rsid w:val="004D7F4C"/>
    <w:rsid w:val="004E1DFB"/>
    <w:rsid w:val="004E5659"/>
    <w:rsid w:val="004E7F37"/>
    <w:rsid w:val="005022ED"/>
    <w:rsid w:val="00513A99"/>
    <w:rsid w:val="0051785E"/>
    <w:rsid w:val="005302E1"/>
    <w:rsid w:val="005327DC"/>
    <w:rsid w:val="00533D21"/>
    <w:rsid w:val="005365A8"/>
    <w:rsid w:val="005421FB"/>
    <w:rsid w:val="0054355D"/>
    <w:rsid w:val="00543744"/>
    <w:rsid w:val="00551B8E"/>
    <w:rsid w:val="005569B0"/>
    <w:rsid w:val="00563258"/>
    <w:rsid w:val="00572B64"/>
    <w:rsid w:val="005753C3"/>
    <w:rsid w:val="00582630"/>
    <w:rsid w:val="005844EC"/>
    <w:rsid w:val="00594372"/>
    <w:rsid w:val="00595230"/>
    <w:rsid w:val="00596488"/>
    <w:rsid w:val="00597221"/>
    <w:rsid w:val="005A09C6"/>
    <w:rsid w:val="005A0D8C"/>
    <w:rsid w:val="005A3493"/>
    <w:rsid w:val="005B7A2A"/>
    <w:rsid w:val="005C3F5C"/>
    <w:rsid w:val="005C7F21"/>
    <w:rsid w:val="005D0FD4"/>
    <w:rsid w:val="005D31F9"/>
    <w:rsid w:val="005D5712"/>
    <w:rsid w:val="005E4FE7"/>
    <w:rsid w:val="005E7E69"/>
    <w:rsid w:val="005F0895"/>
    <w:rsid w:val="005F263F"/>
    <w:rsid w:val="00600D74"/>
    <w:rsid w:val="00605099"/>
    <w:rsid w:val="00606DA0"/>
    <w:rsid w:val="00610A37"/>
    <w:rsid w:val="00614517"/>
    <w:rsid w:val="00615A6C"/>
    <w:rsid w:val="006219C8"/>
    <w:rsid w:val="00624684"/>
    <w:rsid w:val="00630D01"/>
    <w:rsid w:val="00631032"/>
    <w:rsid w:val="00632BF0"/>
    <w:rsid w:val="006368D6"/>
    <w:rsid w:val="006418BB"/>
    <w:rsid w:val="006442DF"/>
    <w:rsid w:val="00647079"/>
    <w:rsid w:val="00654535"/>
    <w:rsid w:val="0066729D"/>
    <w:rsid w:val="00670116"/>
    <w:rsid w:val="00672C2D"/>
    <w:rsid w:val="00674C6C"/>
    <w:rsid w:val="00676B6F"/>
    <w:rsid w:val="00686B12"/>
    <w:rsid w:val="00687CE6"/>
    <w:rsid w:val="00691892"/>
    <w:rsid w:val="006956B8"/>
    <w:rsid w:val="006A08F7"/>
    <w:rsid w:val="006A0AAA"/>
    <w:rsid w:val="006A1030"/>
    <w:rsid w:val="006B1D5E"/>
    <w:rsid w:val="006C0B23"/>
    <w:rsid w:val="006C57B0"/>
    <w:rsid w:val="006D00A4"/>
    <w:rsid w:val="006D135D"/>
    <w:rsid w:val="00701273"/>
    <w:rsid w:val="007050AC"/>
    <w:rsid w:val="00712D23"/>
    <w:rsid w:val="007201CC"/>
    <w:rsid w:val="007210E7"/>
    <w:rsid w:val="0072391C"/>
    <w:rsid w:val="00727001"/>
    <w:rsid w:val="007274A6"/>
    <w:rsid w:val="00727CC6"/>
    <w:rsid w:val="007325E5"/>
    <w:rsid w:val="00735F74"/>
    <w:rsid w:val="0074035D"/>
    <w:rsid w:val="0074100A"/>
    <w:rsid w:val="00741970"/>
    <w:rsid w:val="00753516"/>
    <w:rsid w:val="00755ABF"/>
    <w:rsid w:val="007654ED"/>
    <w:rsid w:val="00765CA6"/>
    <w:rsid w:val="0077118D"/>
    <w:rsid w:val="007719F8"/>
    <w:rsid w:val="00771B49"/>
    <w:rsid w:val="00772DE1"/>
    <w:rsid w:val="00773193"/>
    <w:rsid w:val="00781761"/>
    <w:rsid w:val="007868EB"/>
    <w:rsid w:val="007914B9"/>
    <w:rsid w:val="00796BC5"/>
    <w:rsid w:val="00797433"/>
    <w:rsid w:val="007B07DC"/>
    <w:rsid w:val="007B1873"/>
    <w:rsid w:val="007B4D28"/>
    <w:rsid w:val="007B5397"/>
    <w:rsid w:val="007C6769"/>
    <w:rsid w:val="007C7264"/>
    <w:rsid w:val="007D2775"/>
    <w:rsid w:val="007D38D0"/>
    <w:rsid w:val="007D4981"/>
    <w:rsid w:val="007E180B"/>
    <w:rsid w:val="007E4F45"/>
    <w:rsid w:val="007F2825"/>
    <w:rsid w:val="007F2E50"/>
    <w:rsid w:val="007F4868"/>
    <w:rsid w:val="007F5DCE"/>
    <w:rsid w:val="007F642D"/>
    <w:rsid w:val="007F711A"/>
    <w:rsid w:val="0080100E"/>
    <w:rsid w:val="00803791"/>
    <w:rsid w:val="00804690"/>
    <w:rsid w:val="00805C89"/>
    <w:rsid w:val="00810FBE"/>
    <w:rsid w:val="008116FD"/>
    <w:rsid w:val="008307E6"/>
    <w:rsid w:val="0084186C"/>
    <w:rsid w:val="00841C93"/>
    <w:rsid w:val="00842ED9"/>
    <w:rsid w:val="00845AD5"/>
    <w:rsid w:val="0086120B"/>
    <w:rsid w:val="008617A5"/>
    <w:rsid w:val="00867766"/>
    <w:rsid w:val="008748E6"/>
    <w:rsid w:val="0087724A"/>
    <w:rsid w:val="008801F1"/>
    <w:rsid w:val="0088171B"/>
    <w:rsid w:val="008833F9"/>
    <w:rsid w:val="00896179"/>
    <w:rsid w:val="008A0483"/>
    <w:rsid w:val="008A118B"/>
    <w:rsid w:val="008A4FA9"/>
    <w:rsid w:val="008A5370"/>
    <w:rsid w:val="008A7AD6"/>
    <w:rsid w:val="008B0271"/>
    <w:rsid w:val="008B1EBA"/>
    <w:rsid w:val="008B36AD"/>
    <w:rsid w:val="008C3459"/>
    <w:rsid w:val="008C4B0B"/>
    <w:rsid w:val="008D04AC"/>
    <w:rsid w:val="008D7F80"/>
    <w:rsid w:val="008E0E77"/>
    <w:rsid w:val="008E270C"/>
    <w:rsid w:val="008E2784"/>
    <w:rsid w:val="008E351C"/>
    <w:rsid w:val="008E49D6"/>
    <w:rsid w:val="008E66A8"/>
    <w:rsid w:val="008F4A66"/>
    <w:rsid w:val="00903233"/>
    <w:rsid w:val="00906740"/>
    <w:rsid w:val="00912592"/>
    <w:rsid w:val="00912C08"/>
    <w:rsid w:val="0091542C"/>
    <w:rsid w:val="00923C60"/>
    <w:rsid w:val="009269B1"/>
    <w:rsid w:val="009341A8"/>
    <w:rsid w:val="00941DCC"/>
    <w:rsid w:val="0094449F"/>
    <w:rsid w:val="0094775F"/>
    <w:rsid w:val="00950495"/>
    <w:rsid w:val="0095158C"/>
    <w:rsid w:val="00951D99"/>
    <w:rsid w:val="00952B32"/>
    <w:rsid w:val="0096017C"/>
    <w:rsid w:val="0096365A"/>
    <w:rsid w:val="00964180"/>
    <w:rsid w:val="009661FB"/>
    <w:rsid w:val="00975621"/>
    <w:rsid w:val="009772FC"/>
    <w:rsid w:val="00977A55"/>
    <w:rsid w:val="00981113"/>
    <w:rsid w:val="00982AA1"/>
    <w:rsid w:val="00982BB9"/>
    <w:rsid w:val="00982D6C"/>
    <w:rsid w:val="00982D6D"/>
    <w:rsid w:val="00985F1E"/>
    <w:rsid w:val="00986526"/>
    <w:rsid w:val="00986747"/>
    <w:rsid w:val="00992501"/>
    <w:rsid w:val="0099319C"/>
    <w:rsid w:val="009932EA"/>
    <w:rsid w:val="009935D0"/>
    <w:rsid w:val="00996430"/>
    <w:rsid w:val="009A0597"/>
    <w:rsid w:val="009A5F2E"/>
    <w:rsid w:val="009A6F60"/>
    <w:rsid w:val="009B030B"/>
    <w:rsid w:val="009B3498"/>
    <w:rsid w:val="009B70DF"/>
    <w:rsid w:val="009C0170"/>
    <w:rsid w:val="009C24AD"/>
    <w:rsid w:val="009C285D"/>
    <w:rsid w:val="009C36B2"/>
    <w:rsid w:val="009C5300"/>
    <w:rsid w:val="009C63CD"/>
    <w:rsid w:val="009C6B43"/>
    <w:rsid w:val="009D2B6F"/>
    <w:rsid w:val="009D3186"/>
    <w:rsid w:val="009D496E"/>
    <w:rsid w:val="009D6CD9"/>
    <w:rsid w:val="009E4E52"/>
    <w:rsid w:val="009F17DE"/>
    <w:rsid w:val="009F18EF"/>
    <w:rsid w:val="009F74DD"/>
    <w:rsid w:val="00A11172"/>
    <w:rsid w:val="00A119E8"/>
    <w:rsid w:val="00A17693"/>
    <w:rsid w:val="00A21497"/>
    <w:rsid w:val="00A24AB6"/>
    <w:rsid w:val="00A32F38"/>
    <w:rsid w:val="00A34969"/>
    <w:rsid w:val="00A40B31"/>
    <w:rsid w:val="00A41B54"/>
    <w:rsid w:val="00A4725B"/>
    <w:rsid w:val="00A575ED"/>
    <w:rsid w:val="00A83A7C"/>
    <w:rsid w:val="00A86032"/>
    <w:rsid w:val="00A9058B"/>
    <w:rsid w:val="00A90CD6"/>
    <w:rsid w:val="00A91908"/>
    <w:rsid w:val="00A92255"/>
    <w:rsid w:val="00A96676"/>
    <w:rsid w:val="00AA299F"/>
    <w:rsid w:val="00AA45D7"/>
    <w:rsid w:val="00AA522C"/>
    <w:rsid w:val="00AA5386"/>
    <w:rsid w:val="00AA64DA"/>
    <w:rsid w:val="00AB5765"/>
    <w:rsid w:val="00AC31A6"/>
    <w:rsid w:val="00AC521E"/>
    <w:rsid w:val="00AC6C85"/>
    <w:rsid w:val="00AC7071"/>
    <w:rsid w:val="00AD2EF3"/>
    <w:rsid w:val="00AD6A47"/>
    <w:rsid w:val="00AD6BC9"/>
    <w:rsid w:val="00AE589D"/>
    <w:rsid w:val="00AF0993"/>
    <w:rsid w:val="00AF2CDB"/>
    <w:rsid w:val="00AF56A0"/>
    <w:rsid w:val="00B05723"/>
    <w:rsid w:val="00B06A69"/>
    <w:rsid w:val="00B06BE5"/>
    <w:rsid w:val="00B06DCD"/>
    <w:rsid w:val="00B13A87"/>
    <w:rsid w:val="00B15CAA"/>
    <w:rsid w:val="00B214D7"/>
    <w:rsid w:val="00B21E70"/>
    <w:rsid w:val="00B24034"/>
    <w:rsid w:val="00B344A1"/>
    <w:rsid w:val="00B37E10"/>
    <w:rsid w:val="00B46275"/>
    <w:rsid w:val="00B61B54"/>
    <w:rsid w:val="00B674A0"/>
    <w:rsid w:val="00B67556"/>
    <w:rsid w:val="00B70519"/>
    <w:rsid w:val="00B713DE"/>
    <w:rsid w:val="00B74DF8"/>
    <w:rsid w:val="00B74EFB"/>
    <w:rsid w:val="00B768C8"/>
    <w:rsid w:val="00B804DF"/>
    <w:rsid w:val="00B85E05"/>
    <w:rsid w:val="00B86F96"/>
    <w:rsid w:val="00B92159"/>
    <w:rsid w:val="00B942EF"/>
    <w:rsid w:val="00B949C6"/>
    <w:rsid w:val="00B96F51"/>
    <w:rsid w:val="00BA7658"/>
    <w:rsid w:val="00BB1B50"/>
    <w:rsid w:val="00BC0951"/>
    <w:rsid w:val="00BD0067"/>
    <w:rsid w:val="00BD222C"/>
    <w:rsid w:val="00BD4707"/>
    <w:rsid w:val="00BD4878"/>
    <w:rsid w:val="00BE44F9"/>
    <w:rsid w:val="00BE6036"/>
    <w:rsid w:val="00BF12D2"/>
    <w:rsid w:val="00BF36D1"/>
    <w:rsid w:val="00C02C3A"/>
    <w:rsid w:val="00C03F48"/>
    <w:rsid w:val="00C05FC5"/>
    <w:rsid w:val="00C060BB"/>
    <w:rsid w:val="00C279DD"/>
    <w:rsid w:val="00C375F7"/>
    <w:rsid w:val="00C41B91"/>
    <w:rsid w:val="00C4572C"/>
    <w:rsid w:val="00C462A3"/>
    <w:rsid w:val="00C55454"/>
    <w:rsid w:val="00C57BA0"/>
    <w:rsid w:val="00C70215"/>
    <w:rsid w:val="00C71E0E"/>
    <w:rsid w:val="00C74B21"/>
    <w:rsid w:val="00C825F0"/>
    <w:rsid w:val="00C93D61"/>
    <w:rsid w:val="00CA2B69"/>
    <w:rsid w:val="00CA6E00"/>
    <w:rsid w:val="00CB50F6"/>
    <w:rsid w:val="00CB5C16"/>
    <w:rsid w:val="00CC33A5"/>
    <w:rsid w:val="00CC399A"/>
    <w:rsid w:val="00CD2865"/>
    <w:rsid w:val="00CE0433"/>
    <w:rsid w:val="00CF2CCA"/>
    <w:rsid w:val="00CF4714"/>
    <w:rsid w:val="00D03025"/>
    <w:rsid w:val="00D04E3A"/>
    <w:rsid w:val="00D06600"/>
    <w:rsid w:val="00D06708"/>
    <w:rsid w:val="00D06F4A"/>
    <w:rsid w:val="00D07321"/>
    <w:rsid w:val="00D11C53"/>
    <w:rsid w:val="00D137DD"/>
    <w:rsid w:val="00D15C7A"/>
    <w:rsid w:val="00D20EC2"/>
    <w:rsid w:val="00D21D7B"/>
    <w:rsid w:val="00D330BE"/>
    <w:rsid w:val="00D370D7"/>
    <w:rsid w:val="00D4562D"/>
    <w:rsid w:val="00D45E2D"/>
    <w:rsid w:val="00D52E2F"/>
    <w:rsid w:val="00D54BC4"/>
    <w:rsid w:val="00D634A1"/>
    <w:rsid w:val="00D64309"/>
    <w:rsid w:val="00D705AF"/>
    <w:rsid w:val="00D73BC3"/>
    <w:rsid w:val="00D84557"/>
    <w:rsid w:val="00D936A4"/>
    <w:rsid w:val="00D95D8E"/>
    <w:rsid w:val="00DA1254"/>
    <w:rsid w:val="00DA1CD5"/>
    <w:rsid w:val="00DB6706"/>
    <w:rsid w:val="00DC1D47"/>
    <w:rsid w:val="00DC3A7B"/>
    <w:rsid w:val="00DC521D"/>
    <w:rsid w:val="00DD2763"/>
    <w:rsid w:val="00DD6047"/>
    <w:rsid w:val="00DE4562"/>
    <w:rsid w:val="00DF01BF"/>
    <w:rsid w:val="00DF4291"/>
    <w:rsid w:val="00E037D5"/>
    <w:rsid w:val="00E07469"/>
    <w:rsid w:val="00E10962"/>
    <w:rsid w:val="00E228DB"/>
    <w:rsid w:val="00E239D4"/>
    <w:rsid w:val="00E336D5"/>
    <w:rsid w:val="00E42160"/>
    <w:rsid w:val="00E45658"/>
    <w:rsid w:val="00E54DFB"/>
    <w:rsid w:val="00E57BF6"/>
    <w:rsid w:val="00E57E2E"/>
    <w:rsid w:val="00E6421C"/>
    <w:rsid w:val="00E66117"/>
    <w:rsid w:val="00E66649"/>
    <w:rsid w:val="00E765AC"/>
    <w:rsid w:val="00E923C4"/>
    <w:rsid w:val="00EA5A32"/>
    <w:rsid w:val="00EB07EA"/>
    <w:rsid w:val="00EB0BFB"/>
    <w:rsid w:val="00EB0C6F"/>
    <w:rsid w:val="00EB2119"/>
    <w:rsid w:val="00EB7498"/>
    <w:rsid w:val="00EC03CD"/>
    <w:rsid w:val="00ED0747"/>
    <w:rsid w:val="00ED7179"/>
    <w:rsid w:val="00ED73CF"/>
    <w:rsid w:val="00EE241F"/>
    <w:rsid w:val="00EE3765"/>
    <w:rsid w:val="00EE6763"/>
    <w:rsid w:val="00EF1504"/>
    <w:rsid w:val="00EF2D51"/>
    <w:rsid w:val="00F021DB"/>
    <w:rsid w:val="00F0410E"/>
    <w:rsid w:val="00F0473F"/>
    <w:rsid w:val="00F076DA"/>
    <w:rsid w:val="00F115E8"/>
    <w:rsid w:val="00F12C3A"/>
    <w:rsid w:val="00F14289"/>
    <w:rsid w:val="00F14738"/>
    <w:rsid w:val="00F25C52"/>
    <w:rsid w:val="00F27C27"/>
    <w:rsid w:val="00F31758"/>
    <w:rsid w:val="00F351C1"/>
    <w:rsid w:val="00F366C0"/>
    <w:rsid w:val="00F408AA"/>
    <w:rsid w:val="00F42D09"/>
    <w:rsid w:val="00F4525A"/>
    <w:rsid w:val="00F51323"/>
    <w:rsid w:val="00F53152"/>
    <w:rsid w:val="00F57FDC"/>
    <w:rsid w:val="00F60433"/>
    <w:rsid w:val="00F62BEE"/>
    <w:rsid w:val="00F640E8"/>
    <w:rsid w:val="00F7485E"/>
    <w:rsid w:val="00F815B4"/>
    <w:rsid w:val="00F859CE"/>
    <w:rsid w:val="00F87204"/>
    <w:rsid w:val="00F94BEA"/>
    <w:rsid w:val="00FB038A"/>
    <w:rsid w:val="00FB0BCA"/>
    <w:rsid w:val="00FB1AD5"/>
    <w:rsid w:val="00FB2F8A"/>
    <w:rsid w:val="00FB3A33"/>
    <w:rsid w:val="00FB3BCD"/>
    <w:rsid w:val="00FC0567"/>
    <w:rsid w:val="00FC120A"/>
    <w:rsid w:val="00FC4D42"/>
    <w:rsid w:val="00FC6578"/>
    <w:rsid w:val="00FC678C"/>
    <w:rsid w:val="00FD1572"/>
    <w:rsid w:val="00FE0CA1"/>
    <w:rsid w:val="00FE261D"/>
    <w:rsid w:val="00FE622A"/>
    <w:rsid w:val="00FF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8D71"/>
  <w15:docId w15:val="{16639A6D-08C5-4F69-9BB3-688C4B8F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CCF"/>
  </w:style>
  <w:style w:type="paragraph" w:styleId="Heading1">
    <w:name w:val="heading 1"/>
    <w:basedOn w:val="Normal"/>
    <w:next w:val="Normal"/>
    <w:link w:val="Heading1Char"/>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0">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Text2">
    <w:name w:val="Text 2"/>
    <w:basedOn w:val="Normal"/>
    <w:uiPriority w:val="99"/>
    <w:rsid w:val="00896179"/>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styleId="ListParagraph">
    <w:name w:val="List Paragraph"/>
    <w:basedOn w:val="Normal"/>
    <w:link w:val="ListParagraphChar"/>
    <w:uiPriority w:val="34"/>
    <w:qFormat/>
    <w:rsid w:val="002A02C5"/>
    <w:pPr>
      <w:ind w:left="720"/>
      <w:contextualSpacing/>
    </w:pPr>
  </w:style>
  <w:style w:type="character" w:styleId="Hyperlink">
    <w:name w:val="Hyperlink"/>
    <w:basedOn w:val="DefaultParagraphFont"/>
    <w:uiPriority w:val="99"/>
    <w:unhideWhenUsed/>
    <w:rsid w:val="00631032"/>
    <w:rPr>
      <w:color w:val="0000FF"/>
      <w:u w:val="single"/>
    </w:rPr>
  </w:style>
  <w:style w:type="character" w:customStyle="1" w:styleId="UnresolvedMention1">
    <w:name w:val="Unresolved Mention1"/>
    <w:basedOn w:val="DefaultParagraphFont"/>
    <w:uiPriority w:val="99"/>
    <w:semiHidden/>
    <w:unhideWhenUsed/>
    <w:rsid w:val="0013289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654ED"/>
    <w:rPr>
      <w:b/>
      <w:bCs/>
    </w:rPr>
  </w:style>
  <w:style w:type="character" w:customStyle="1" w:styleId="CommentSubjectChar">
    <w:name w:val="Comment Subject Char"/>
    <w:basedOn w:val="CommentTextChar"/>
    <w:link w:val="CommentSubject"/>
    <w:uiPriority w:val="99"/>
    <w:semiHidden/>
    <w:rsid w:val="007654ED"/>
    <w:rPr>
      <w:b/>
      <w:bCs/>
      <w:sz w:val="20"/>
      <w:szCs w:val="20"/>
    </w:rPr>
  </w:style>
  <w:style w:type="paragraph" w:styleId="BalloonText">
    <w:name w:val="Balloon Text"/>
    <w:basedOn w:val="Normal"/>
    <w:link w:val="BalloonTextChar"/>
    <w:uiPriority w:val="99"/>
    <w:semiHidden/>
    <w:unhideWhenUsed/>
    <w:rsid w:val="00B713D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13DE"/>
    <w:rPr>
      <w:rFonts w:ascii="Times New Roman" w:hAnsi="Times New Roman" w:cs="Times New Roman"/>
      <w:sz w:val="18"/>
      <w:szCs w:val="18"/>
    </w:rPr>
  </w:style>
  <w:style w:type="paragraph" w:customStyle="1" w:styleId="Default">
    <w:name w:val="Default"/>
    <w:rsid w:val="00FF40C7"/>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023D0A"/>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023D0A"/>
    <w:pPr>
      <w:spacing w:after="100"/>
    </w:pPr>
  </w:style>
  <w:style w:type="character" w:customStyle="1" w:styleId="UnresolvedMention2">
    <w:name w:val="Unresolved Mention2"/>
    <w:basedOn w:val="DefaultParagraphFont"/>
    <w:uiPriority w:val="99"/>
    <w:semiHidden/>
    <w:unhideWhenUsed/>
    <w:rsid w:val="00487F93"/>
    <w:rPr>
      <w:color w:val="605E5C"/>
      <w:shd w:val="clear" w:color="auto" w:fill="E1DFDD"/>
    </w:rPr>
  </w:style>
  <w:style w:type="paragraph" w:styleId="Header">
    <w:name w:val="header"/>
    <w:basedOn w:val="Normal"/>
    <w:link w:val="HeaderChar"/>
    <w:uiPriority w:val="99"/>
    <w:unhideWhenUsed/>
    <w:rsid w:val="00315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18C"/>
  </w:style>
  <w:style w:type="paragraph" w:styleId="Footer">
    <w:name w:val="footer"/>
    <w:basedOn w:val="Normal"/>
    <w:link w:val="FooterChar"/>
    <w:uiPriority w:val="99"/>
    <w:unhideWhenUsed/>
    <w:rsid w:val="00315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18C"/>
  </w:style>
  <w:style w:type="paragraph" w:styleId="FootnoteText">
    <w:name w:val="footnote text"/>
    <w:basedOn w:val="Normal"/>
    <w:link w:val="FootnoteTextChar"/>
    <w:uiPriority w:val="99"/>
    <w:semiHidden/>
    <w:unhideWhenUsed/>
    <w:rsid w:val="00AC70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071"/>
    <w:rPr>
      <w:sz w:val="20"/>
      <w:szCs w:val="20"/>
    </w:rPr>
  </w:style>
  <w:style w:type="character" w:styleId="FootnoteReference">
    <w:name w:val="footnote reference"/>
    <w:basedOn w:val="DefaultParagraphFont"/>
    <w:uiPriority w:val="99"/>
    <w:semiHidden/>
    <w:unhideWhenUsed/>
    <w:rsid w:val="00AC7071"/>
    <w:rPr>
      <w:vertAlign w:val="superscript"/>
    </w:rPr>
  </w:style>
  <w:style w:type="character" w:customStyle="1" w:styleId="Heading1Char">
    <w:name w:val="Heading 1 Char"/>
    <w:basedOn w:val="DefaultParagraphFont"/>
    <w:link w:val="Heading1"/>
    <w:uiPriority w:val="9"/>
    <w:rsid w:val="00986747"/>
    <w:rPr>
      <w:rFonts w:ascii="Cambria" w:eastAsia="Cambria" w:hAnsi="Cambria" w:cs="Cambria"/>
      <w:b/>
      <w:color w:val="366091"/>
      <w:sz w:val="28"/>
      <w:szCs w:val="28"/>
    </w:rPr>
  </w:style>
  <w:style w:type="paragraph" w:styleId="TOC3">
    <w:name w:val="toc 3"/>
    <w:basedOn w:val="Normal"/>
    <w:next w:val="Normal"/>
    <w:autoRedefine/>
    <w:uiPriority w:val="39"/>
    <w:unhideWhenUsed/>
    <w:rsid w:val="00240854"/>
    <w:pPr>
      <w:spacing w:after="100"/>
      <w:ind w:left="440"/>
    </w:pPr>
  </w:style>
  <w:style w:type="paragraph" w:styleId="PlainText">
    <w:name w:val="Plain Text"/>
    <w:basedOn w:val="Normal"/>
    <w:link w:val="PlainTextChar"/>
    <w:uiPriority w:val="99"/>
    <w:semiHidden/>
    <w:rsid w:val="00DC521D"/>
    <w:pPr>
      <w:spacing w:after="0" w:line="240" w:lineRule="auto"/>
    </w:pPr>
    <w:rPr>
      <w:rFonts w:ascii="Courier New" w:eastAsia="Times New Roman" w:hAnsi="Courier New" w:cs="Times New Roman"/>
      <w:sz w:val="20"/>
      <w:szCs w:val="20"/>
      <w:lang w:val="da-DK"/>
    </w:rPr>
  </w:style>
  <w:style w:type="character" w:customStyle="1" w:styleId="PlainTextChar">
    <w:name w:val="Plain Text Char"/>
    <w:basedOn w:val="DefaultParagraphFont"/>
    <w:link w:val="PlainText"/>
    <w:uiPriority w:val="99"/>
    <w:semiHidden/>
    <w:rsid w:val="00DC521D"/>
    <w:rPr>
      <w:rFonts w:ascii="Courier New" w:eastAsia="Times New Roman" w:hAnsi="Courier New" w:cs="Times New Roman"/>
      <w:sz w:val="20"/>
      <w:szCs w:val="20"/>
      <w:lang w:val="da-DK"/>
    </w:rPr>
  </w:style>
  <w:style w:type="table" w:styleId="TableGrid">
    <w:name w:val="Table Grid"/>
    <w:basedOn w:val="TableNormal"/>
    <w:rsid w:val="003521AF"/>
    <w:pPr>
      <w:spacing w:after="0" w:line="240" w:lineRule="auto"/>
    </w:pPr>
    <w:rPr>
      <w:rFonts w:eastAsia="SimSu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27001"/>
    <w:pPr>
      <w:spacing w:after="0" w:line="240" w:lineRule="auto"/>
    </w:pPr>
  </w:style>
  <w:style w:type="character" w:customStyle="1" w:styleId="rynqvb">
    <w:name w:val="rynqvb"/>
    <w:basedOn w:val="DefaultParagraphFont"/>
    <w:rsid w:val="00D21D7B"/>
  </w:style>
  <w:style w:type="character" w:styleId="FollowedHyperlink">
    <w:name w:val="FollowedHyperlink"/>
    <w:basedOn w:val="DefaultParagraphFont"/>
    <w:uiPriority w:val="99"/>
    <w:semiHidden/>
    <w:unhideWhenUsed/>
    <w:rsid w:val="00AA299F"/>
    <w:rPr>
      <w:color w:val="800080" w:themeColor="followedHyperlink"/>
      <w:u w:val="single"/>
    </w:rPr>
  </w:style>
  <w:style w:type="character" w:styleId="UnresolvedMention">
    <w:name w:val="Unresolved Mention"/>
    <w:basedOn w:val="DefaultParagraphFont"/>
    <w:uiPriority w:val="99"/>
    <w:semiHidden/>
    <w:unhideWhenUsed/>
    <w:rsid w:val="00091972"/>
    <w:rPr>
      <w:color w:val="605E5C"/>
      <w:shd w:val="clear" w:color="auto" w:fill="E1DFDD"/>
    </w:rPr>
  </w:style>
  <w:style w:type="character" w:customStyle="1" w:styleId="ListParagraphChar">
    <w:name w:val="List Paragraph Char"/>
    <w:link w:val="ListParagraph"/>
    <w:uiPriority w:val="34"/>
    <w:locked/>
    <w:rsid w:val="00F42D09"/>
  </w:style>
  <w:style w:type="character" w:customStyle="1" w:styleId="hps">
    <w:name w:val="hps"/>
    <w:rsid w:val="00F42D09"/>
  </w:style>
  <w:style w:type="numbering" w:customStyle="1" w:styleId="1">
    <w:name w:val="Стиль1"/>
    <w:uiPriority w:val="99"/>
    <w:rsid w:val="00F42D09"/>
    <w:pPr>
      <w:numPr>
        <w:numId w:val="17"/>
      </w:numPr>
    </w:pPr>
  </w:style>
  <w:style w:type="character" w:customStyle="1" w:styleId="atn">
    <w:name w:val="atn"/>
    <w:rsid w:val="00F42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0967">
      <w:bodyDiv w:val="1"/>
      <w:marLeft w:val="0"/>
      <w:marRight w:val="0"/>
      <w:marTop w:val="0"/>
      <w:marBottom w:val="0"/>
      <w:divBdr>
        <w:top w:val="none" w:sz="0" w:space="0" w:color="auto"/>
        <w:left w:val="none" w:sz="0" w:space="0" w:color="auto"/>
        <w:bottom w:val="none" w:sz="0" w:space="0" w:color="auto"/>
        <w:right w:val="none" w:sz="0" w:space="0" w:color="auto"/>
      </w:divBdr>
    </w:div>
    <w:div w:id="306327619">
      <w:bodyDiv w:val="1"/>
      <w:marLeft w:val="0"/>
      <w:marRight w:val="0"/>
      <w:marTop w:val="0"/>
      <w:marBottom w:val="0"/>
      <w:divBdr>
        <w:top w:val="none" w:sz="0" w:space="0" w:color="auto"/>
        <w:left w:val="none" w:sz="0" w:space="0" w:color="auto"/>
        <w:bottom w:val="none" w:sz="0" w:space="0" w:color="auto"/>
        <w:right w:val="none" w:sz="0" w:space="0" w:color="auto"/>
      </w:divBdr>
    </w:div>
    <w:div w:id="1443383693">
      <w:bodyDiv w:val="1"/>
      <w:marLeft w:val="0"/>
      <w:marRight w:val="0"/>
      <w:marTop w:val="0"/>
      <w:marBottom w:val="0"/>
      <w:divBdr>
        <w:top w:val="none" w:sz="0" w:space="0" w:color="auto"/>
        <w:left w:val="none" w:sz="0" w:space="0" w:color="auto"/>
        <w:bottom w:val="none" w:sz="0" w:space="0" w:color="auto"/>
        <w:right w:val="none" w:sz="0" w:space="0" w:color="auto"/>
      </w:divBdr>
    </w:div>
    <w:div w:id="1903759748">
      <w:bodyDiv w:val="1"/>
      <w:marLeft w:val="0"/>
      <w:marRight w:val="0"/>
      <w:marTop w:val="0"/>
      <w:marBottom w:val="0"/>
      <w:divBdr>
        <w:top w:val="none" w:sz="0" w:space="0" w:color="auto"/>
        <w:left w:val="none" w:sz="0" w:space="0" w:color="auto"/>
        <w:bottom w:val="none" w:sz="0" w:space="0" w:color="auto"/>
        <w:right w:val="none" w:sz="0" w:space="0" w:color="auto"/>
      </w:divBdr>
    </w:div>
    <w:div w:id="2083983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gov.ua/diyalnist/mizhnarodna-dopomoga/pereliki-zareyestrovanih-proektiv-z-planami-zakupive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kon@um.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UACI@um.dk" TargetMode="External"/><Relationship Id="rId4" Type="http://schemas.openxmlformats.org/officeDocument/2006/relationships/settings" Target="settings.xml"/><Relationship Id="rId9" Type="http://schemas.openxmlformats.org/officeDocument/2006/relationships/hyperlink" Target="mailto:EUACI@um.d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EBF3F-A6BF-41A1-BE5A-1F8C2517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2108</Words>
  <Characters>12019</Characters>
  <Application>Microsoft Office Word</Application>
  <DocSecurity>0</DocSecurity>
  <Lines>100</Lines>
  <Paragraphs>28</Paragraphs>
  <ScaleCrop>false</ScaleCrop>
  <HeadingPairs>
    <vt:vector size="8" baseType="variant">
      <vt:variant>
        <vt:lpstr>Title</vt:lpstr>
      </vt:variant>
      <vt:variant>
        <vt:i4>1</vt:i4>
      </vt:variant>
      <vt:variant>
        <vt:lpstr>Назва</vt:lpstr>
      </vt:variant>
      <vt:variant>
        <vt:i4>1</vt:i4>
      </vt:variant>
      <vt:variant>
        <vt:lpstr>Titel</vt:lpstr>
      </vt:variant>
      <vt:variant>
        <vt:i4>1</vt:i4>
      </vt:variant>
      <vt:variant>
        <vt:lpstr>Название</vt:lpstr>
      </vt:variant>
      <vt:variant>
        <vt:i4>1</vt:i4>
      </vt:variant>
    </vt:vector>
  </HeadingPairs>
  <TitlesOfParts>
    <vt:vector size="4" baseType="lpstr">
      <vt:lpstr/>
      <vt:lpstr/>
      <vt: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Kononenko</dc:creator>
  <cp:keywords/>
  <dc:description/>
  <cp:lastModifiedBy>Serhii Kononenko</cp:lastModifiedBy>
  <cp:revision>2</cp:revision>
  <dcterms:created xsi:type="dcterms:W3CDTF">2025-05-29T13:07:00Z</dcterms:created>
  <dcterms:modified xsi:type="dcterms:W3CDTF">2025-05-29T13:07:00Z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true</vt:lpwstr>
  </property>
</Properties>
</file>