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F8DF4" w14:textId="23B3FF3D" w:rsidR="0045313D" w:rsidRPr="00915626" w:rsidRDefault="0045313D" w:rsidP="00BF2999">
      <w:pPr>
        <w:pStyle w:val="Heading1"/>
        <w:spacing w:after="120" w:line="276" w:lineRule="auto"/>
        <w:jc w:val="center"/>
        <w:rPr>
          <w:rFonts w:ascii="Verdana" w:hAnsi="Verdana"/>
          <w:b/>
          <w:color w:val="auto"/>
          <w:sz w:val="22"/>
          <w:szCs w:val="22"/>
        </w:rPr>
      </w:pPr>
      <w:r w:rsidRPr="00915626">
        <w:rPr>
          <w:rFonts w:ascii="Verdana" w:hAnsi="Verdana"/>
          <w:b/>
          <w:color w:val="auto"/>
          <w:sz w:val="22"/>
          <w:szCs w:val="22"/>
        </w:rPr>
        <w:t>Terms of Reference</w:t>
      </w:r>
    </w:p>
    <w:p w14:paraId="3195070A" w14:textId="3B6F040C" w:rsidR="00CD4DB0" w:rsidRDefault="00B06843" w:rsidP="00BF2999">
      <w:pPr>
        <w:pStyle w:val="Heading1"/>
        <w:spacing w:after="120" w:line="276" w:lineRule="auto"/>
        <w:jc w:val="center"/>
        <w:rPr>
          <w:rFonts w:ascii="Verdana" w:hAnsi="Verdana" w:cs="Arial"/>
          <w:b/>
          <w:color w:val="auto"/>
          <w:sz w:val="22"/>
          <w:szCs w:val="22"/>
        </w:rPr>
      </w:pPr>
      <w:r>
        <w:rPr>
          <w:rFonts w:ascii="Verdana" w:hAnsi="Verdana"/>
          <w:b/>
          <w:color w:val="auto"/>
          <w:sz w:val="22"/>
          <w:szCs w:val="22"/>
        </w:rPr>
        <w:t xml:space="preserve">For </w:t>
      </w:r>
      <w:r w:rsidR="0045313D" w:rsidRPr="00915626">
        <w:rPr>
          <w:rFonts w:ascii="Verdana" w:hAnsi="Verdana"/>
          <w:b/>
          <w:color w:val="auto"/>
          <w:sz w:val="22"/>
          <w:szCs w:val="22"/>
        </w:rPr>
        <w:t xml:space="preserve">Service </w:t>
      </w:r>
      <w:r w:rsidR="0045313D" w:rsidRPr="003E4142">
        <w:rPr>
          <w:rFonts w:ascii="Verdana" w:hAnsi="Verdana"/>
          <w:b/>
          <w:color w:val="auto"/>
          <w:sz w:val="22"/>
          <w:szCs w:val="22"/>
        </w:rPr>
        <w:t xml:space="preserve">Provider to Conduct </w:t>
      </w:r>
      <w:r w:rsidR="00915626" w:rsidRPr="003E4142">
        <w:rPr>
          <w:rFonts w:ascii="Verdana" w:hAnsi="Verdana"/>
          <w:b/>
          <w:color w:val="auto"/>
          <w:sz w:val="22"/>
          <w:szCs w:val="22"/>
        </w:rPr>
        <w:t xml:space="preserve">Educational Program </w:t>
      </w:r>
      <w:r w:rsidR="00915626" w:rsidRPr="003E4142">
        <w:rPr>
          <w:rFonts w:ascii="Verdana" w:hAnsi="Verdana" w:cs="Arial"/>
          <w:b/>
          <w:color w:val="auto"/>
          <w:sz w:val="22"/>
          <w:szCs w:val="22"/>
        </w:rPr>
        <w:t>“</w:t>
      </w:r>
      <w:bookmarkStart w:id="0" w:name="_Hlk194675285"/>
      <w:r w:rsidR="00425FC1">
        <w:rPr>
          <w:rFonts w:ascii="Verdana" w:hAnsi="Verdana" w:cs="Arial"/>
          <w:b/>
          <w:color w:val="auto"/>
          <w:sz w:val="22"/>
          <w:szCs w:val="22"/>
        </w:rPr>
        <w:t>Integrity</w:t>
      </w:r>
      <w:r w:rsidR="00915626" w:rsidRPr="003E4142">
        <w:rPr>
          <w:rFonts w:ascii="Verdana" w:hAnsi="Verdana" w:cs="Arial"/>
          <w:b/>
          <w:color w:val="auto"/>
          <w:sz w:val="22"/>
          <w:szCs w:val="22"/>
        </w:rPr>
        <w:t xml:space="preserve"> Decision making and </w:t>
      </w:r>
      <w:r w:rsidR="00425FC1">
        <w:rPr>
          <w:rFonts w:ascii="Verdana" w:hAnsi="Verdana" w:cs="Arial"/>
          <w:b/>
          <w:color w:val="auto"/>
          <w:sz w:val="22"/>
          <w:szCs w:val="22"/>
        </w:rPr>
        <w:t>Accountable</w:t>
      </w:r>
      <w:r w:rsidR="00915626" w:rsidRPr="003E4142">
        <w:rPr>
          <w:rFonts w:ascii="Verdana" w:hAnsi="Verdana" w:cs="Arial"/>
          <w:b/>
          <w:color w:val="auto"/>
          <w:sz w:val="22"/>
          <w:szCs w:val="22"/>
        </w:rPr>
        <w:t xml:space="preserve"> Management </w:t>
      </w:r>
      <w:proofErr w:type="gramStart"/>
      <w:r w:rsidR="00915626" w:rsidRPr="003E4142">
        <w:rPr>
          <w:rFonts w:ascii="Verdana" w:hAnsi="Verdana" w:cs="Arial"/>
          <w:b/>
          <w:color w:val="auto"/>
          <w:sz w:val="22"/>
          <w:szCs w:val="22"/>
        </w:rPr>
        <w:t>for  Reconstruction</w:t>
      </w:r>
      <w:bookmarkEnd w:id="0"/>
      <w:proofErr w:type="gramEnd"/>
      <w:r w:rsidR="00915626" w:rsidRPr="003E4142">
        <w:rPr>
          <w:rFonts w:ascii="Verdana" w:hAnsi="Verdana" w:cs="Arial"/>
          <w:b/>
          <w:color w:val="auto"/>
          <w:sz w:val="22"/>
          <w:szCs w:val="22"/>
        </w:rPr>
        <w:t>”</w:t>
      </w:r>
    </w:p>
    <w:p w14:paraId="2CFB24EA" w14:textId="39C3F5B5" w:rsidR="00EA1602" w:rsidRDefault="00EA1602" w:rsidP="00EA1602"/>
    <w:p w14:paraId="37366398" w14:textId="77777777" w:rsidR="00EA1602" w:rsidRPr="0025209C" w:rsidRDefault="00EA1602" w:rsidP="00EA1602">
      <w:pPr>
        <w:pStyle w:val="Heading2"/>
        <w:spacing w:after="120" w:line="276" w:lineRule="auto"/>
        <w:rPr>
          <w:rFonts w:ascii="Verdana" w:hAnsi="Verdana"/>
          <w:sz w:val="20"/>
          <w:szCs w:val="20"/>
        </w:rPr>
      </w:pPr>
      <w:r>
        <w:rPr>
          <w:rFonts w:ascii="Verdana" w:hAnsi="Verdana"/>
          <w:sz w:val="20"/>
          <w:szCs w:val="20"/>
        </w:rPr>
        <w:t>1.</w:t>
      </w:r>
      <w:r w:rsidRPr="0025209C">
        <w:rPr>
          <w:rFonts w:ascii="Verdana" w:hAnsi="Verdana"/>
          <w:sz w:val="20"/>
          <w:szCs w:val="20"/>
        </w:rPr>
        <w:t>Background</w:t>
      </w:r>
    </w:p>
    <w:p w14:paraId="3C97851A" w14:textId="77777777" w:rsidR="00EA1602" w:rsidRPr="0025209C" w:rsidRDefault="00EA1602" w:rsidP="00EA1602">
      <w:pPr>
        <w:pStyle w:val="NormalWeb"/>
        <w:spacing w:before="0" w:beforeAutospacing="0" w:after="120" w:afterAutospacing="0" w:line="276" w:lineRule="auto"/>
        <w:rPr>
          <w:rFonts w:ascii="Verdana" w:hAnsi="Verdana"/>
          <w:sz w:val="20"/>
          <w:szCs w:val="20"/>
          <w:lang w:val="en-GB"/>
        </w:rPr>
      </w:pPr>
      <w:r w:rsidRPr="0025209C">
        <w:rPr>
          <w:rFonts w:ascii="Verdana" w:hAnsi="Verdana"/>
          <w:b/>
          <w:bCs/>
          <w:color w:val="000000"/>
          <w:sz w:val="20"/>
          <w:szCs w:val="20"/>
          <w:u w:val="single"/>
          <w:lang w:val="en-GB"/>
        </w:rPr>
        <w:t xml:space="preserve">The </w:t>
      </w:r>
      <w:r>
        <w:rPr>
          <w:rFonts w:ascii="Verdana" w:hAnsi="Verdana"/>
          <w:b/>
          <w:bCs/>
          <w:color w:val="000000"/>
          <w:sz w:val="20"/>
          <w:szCs w:val="20"/>
          <w:u w:val="single"/>
          <w:lang w:val="en-GB"/>
        </w:rPr>
        <w:t>Agency for Restoration</w:t>
      </w:r>
    </w:p>
    <w:p w14:paraId="1BDA09D8" w14:textId="77777777" w:rsidR="00EA1602" w:rsidRPr="003E4142" w:rsidRDefault="00EA1602" w:rsidP="00EA1602">
      <w:pPr>
        <w:spacing w:before="240" w:after="120"/>
        <w:jc w:val="both"/>
        <w:rPr>
          <w:rFonts w:ascii="Times New Roman" w:eastAsia="Times New Roman" w:hAnsi="Times New Roman" w:cs="Times New Roman"/>
          <w:sz w:val="24"/>
          <w:szCs w:val="24"/>
        </w:rPr>
      </w:pPr>
      <w:r w:rsidRPr="003E4142">
        <w:rPr>
          <w:rFonts w:ascii="Verdana" w:eastAsia="Times New Roman" w:hAnsi="Verdana" w:cs="Times New Roman"/>
          <w:color w:val="000000"/>
          <w:sz w:val="20"/>
          <w:szCs w:val="20"/>
        </w:rPr>
        <w:t>In January 2023, the Government of Ukraine established the State Agency for Reconstruction and Development of Infrastructure of Ukraine (hereinafter – the Agency). The Agency has been tasked with ensuring the efficient and transparent implementation of construction projects aimed at the country's rapid recovery and post-war reconstruction. The mission and scope of the newly created Agency include critical infrastructure, energy infrastructure, housing, social and transport infrastructure.</w:t>
      </w:r>
    </w:p>
    <w:p w14:paraId="16B85D51" w14:textId="77777777" w:rsidR="00EA1602" w:rsidRPr="003E4142" w:rsidRDefault="00EA1602" w:rsidP="00EA1602">
      <w:pPr>
        <w:spacing w:before="280" w:after="120"/>
        <w:jc w:val="both"/>
        <w:rPr>
          <w:rFonts w:ascii="Times New Roman" w:eastAsia="Times New Roman" w:hAnsi="Times New Roman" w:cs="Times New Roman"/>
          <w:sz w:val="24"/>
          <w:szCs w:val="24"/>
        </w:rPr>
      </w:pPr>
      <w:r w:rsidRPr="003E4142">
        <w:rPr>
          <w:rFonts w:ascii="Verdana" w:eastAsia="Times New Roman" w:hAnsi="Verdana" w:cs="Times New Roman"/>
          <w:color w:val="000000"/>
          <w:sz w:val="20"/>
          <w:szCs w:val="20"/>
        </w:rPr>
        <w:t>At the same time</w:t>
      </w:r>
      <w:r>
        <w:rPr>
          <w:rFonts w:ascii="Verdana" w:eastAsia="Times New Roman" w:hAnsi="Verdana" w:cs="Times New Roman"/>
          <w:color w:val="000000"/>
          <w:sz w:val="20"/>
          <w:szCs w:val="20"/>
        </w:rPr>
        <w:t>, the</w:t>
      </w:r>
      <w:r w:rsidRPr="003E4142">
        <w:rPr>
          <w:rFonts w:ascii="Verdana" w:eastAsia="Times New Roman" w:hAnsi="Verdana" w:cs="Times New Roman"/>
          <w:color w:val="000000"/>
          <w:sz w:val="20"/>
          <w:szCs w:val="20"/>
        </w:rPr>
        <w:t xml:space="preserve"> regional Offices of Automobile Roads have been renamed into Regional Offices for Restoration and Development of Infrastructure (hereinafter – RORs) and their functions have been significantly extended with reconstruction of residential, civil engineering and infrastructure objects destroyed by </w:t>
      </w:r>
      <w:proofErr w:type="spellStart"/>
      <w:r w:rsidRPr="003E4142">
        <w:rPr>
          <w:rFonts w:ascii="Verdana" w:eastAsia="Times New Roman" w:hAnsi="Verdana" w:cs="Times New Roman"/>
          <w:color w:val="000000"/>
          <w:sz w:val="20"/>
          <w:szCs w:val="20"/>
        </w:rPr>
        <w:t>russian</w:t>
      </w:r>
      <w:proofErr w:type="spellEnd"/>
      <w:r w:rsidRPr="003E4142">
        <w:rPr>
          <w:rFonts w:ascii="Verdana" w:eastAsia="Times New Roman" w:hAnsi="Verdana" w:cs="Times New Roman"/>
          <w:color w:val="000000"/>
          <w:sz w:val="20"/>
          <w:szCs w:val="20"/>
        </w:rPr>
        <w:t xml:space="preserve"> invaders. RORs perform their activities as the legal entities within the sphere of </w:t>
      </w:r>
      <w:r>
        <w:rPr>
          <w:rFonts w:ascii="Verdana" w:eastAsia="Times New Roman" w:hAnsi="Verdana" w:cs="Times New Roman"/>
          <w:color w:val="000000"/>
          <w:sz w:val="20"/>
          <w:szCs w:val="20"/>
        </w:rPr>
        <w:t xml:space="preserve">the </w:t>
      </w:r>
      <w:r w:rsidRPr="003E4142">
        <w:rPr>
          <w:rFonts w:ascii="Verdana" w:eastAsia="Times New Roman" w:hAnsi="Verdana" w:cs="Times New Roman"/>
          <w:color w:val="000000"/>
          <w:sz w:val="20"/>
          <w:szCs w:val="20"/>
        </w:rPr>
        <w:t xml:space="preserve">Agency’s management. </w:t>
      </w:r>
      <w:r>
        <w:rPr>
          <w:rFonts w:ascii="Verdana" w:eastAsia="Times New Roman" w:hAnsi="Verdana" w:cs="Times New Roman"/>
          <w:color w:val="000000"/>
          <w:sz w:val="20"/>
          <w:szCs w:val="20"/>
        </w:rPr>
        <w:t>C</w:t>
      </w:r>
      <w:r w:rsidRPr="003E4142">
        <w:rPr>
          <w:rFonts w:ascii="Verdana" w:eastAsia="Times New Roman" w:hAnsi="Verdana" w:cs="Times New Roman"/>
          <w:color w:val="000000"/>
          <w:sz w:val="20"/>
          <w:szCs w:val="20"/>
        </w:rPr>
        <w:t>apacity and expertise of the Offices may not correspond to the challenges they face. In addition, the outdated structure they inherited from the regional road services needs to be changed in light of the new challenges that have arisen during their transformation and current tasks.</w:t>
      </w:r>
    </w:p>
    <w:p w14:paraId="39E0A898" w14:textId="77777777" w:rsidR="00EA1602" w:rsidRDefault="00EA1602" w:rsidP="00EA1602">
      <w:pPr>
        <w:spacing w:before="280" w:after="120"/>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Under the law, </w:t>
      </w:r>
      <w:r w:rsidRPr="003E4142">
        <w:rPr>
          <w:rFonts w:ascii="Verdana" w:eastAsia="Times New Roman" w:hAnsi="Verdana" w:cs="Times New Roman"/>
          <w:color w:val="000000"/>
          <w:sz w:val="20"/>
          <w:szCs w:val="20"/>
        </w:rPr>
        <w:t xml:space="preserve">RORs are </w:t>
      </w:r>
      <w:r>
        <w:rPr>
          <w:rFonts w:ascii="Verdana" w:eastAsia="Times New Roman" w:hAnsi="Verdana" w:cs="Times New Roman"/>
          <w:color w:val="000000"/>
          <w:sz w:val="20"/>
          <w:szCs w:val="20"/>
        </w:rPr>
        <w:t>considered “</w:t>
      </w:r>
      <w:r w:rsidRPr="003E4142">
        <w:rPr>
          <w:rFonts w:ascii="Verdana" w:eastAsia="Times New Roman" w:hAnsi="Verdana" w:cs="Times New Roman"/>
          <w:color w:val="000000"/>
          <w:sz w:val="20"/>
          <w:szCs w:val="20"/>
        </w:rPr>
        <w:t>construction employers</w:t>
      </w:r>
      <w:r>
        <w:rPr>
          <w:rFonts w:ascii="Verdana" w:eastAsia="Times New Roman" w:hAnsi="Verdana" w:cs="Times New Roman"/>
          <w:color w:val="000000"/>
          <w:sz w:val="20"/>
          <w:szCs w:val="20"/>
        </w:rPr>
        <w:t>”</w:t>
      </w:r>
      <w:r w:rsidRPr="003E4142">
        <w:rPr>
          <w:rFonts w:ascii="Verdana" w:eastAsia="Times New Roman" w:hAnsi="Verdana" w:cs="Times New Roman"/>
          <w:color w:val="000000"/>
          <w:sz w:val="20"/>
          <w:szCs w:val="20"/>
        </w:rPr>
        <w:t xml:space="preserve"> and perform all the respective duties. </w:t>
      </w:r>
      <w:r>
        <w:rPr>
          <w:rFonts w:ascii="Verdana" w:eastAsia="Times New Roman" w:hAnsi="Verdana" w:cs="Times New Roman"/>
          <w:color w:val="000000"/>
          <w:sz w:val="20"/>
          <w:szCs w:val="20"/>
        </w:rPr>
        <w:t>T</w:t>
      </w:r>
      <w:r w:rsidRPr="003E4142">
        <w:rPr>
          <w:rFonts w:ascii="Verdana" w:eastAsia="Times New Roman" w:hAnsi="Verdana" w:cs="Times New Roman"/>
          <w:color w:val="000000"/>
          <w:sz w:val="20"/>
          <w:szCs w:val="20"/>
        </w:rPr>
        <w:t>he activities of RORs can be connected with a number of corruption risks as they carry out the procurement, construction process and manage funds spending</w:t>
      </w:r>
      <w:r>
        <w:rPr>
          <w:rFonts w:ascii="Verdana" w:eastAsia="Times New Roman" w:hAnsi="Verdana" w:cs="Times New Roman"/>
          <w:color w:val="000000"/>
          <w:sz w:val="20"/>
          <w:szCs w:val="20"/>
        </w:rPr>
        <w:t xml:space="preserve"> (including, </w:t>
      </w:r>
      <w:proofErr w:type="spellStart"/>
      <w:r w:rsidRPr="003E4142">
        <w:rPr>
          <w:rFonts w:ascii="Verdana" w:eastAsia="Times New Roman" w:hAnsi="Verdana" w:cs="Times New Roman"/>
          <w:color w:val="000000"/>
          <w:sz w:val="20"/>
          <w:szCs w:val="20"/>
        </w:rPr>
        <w:t>determin</w:t>
      </w:r>
      <w:proofErr w:type="spellEnd"/>
      <w:r>
        <w:rPr>
          <w:rFonts w:ascii="Verdana" w:eastAsia="Times New Roman" w:hAnsi="Verdana" w:cs="Times New Roman"/>
          <w:color w:val="000000"/>
          <w:sz w:val="20"/>
          <w:szCs w:val="20"/>
          <w:lang w:val="en-US"/>
        </w:rPr>
        <w:t>e</w:t>
      </w:r>
      <w:r w:rsidRPr="003E4142">
        <w:rPr>
          <w:rFonts w:ascii="Verdana" w:eastAsia="Times New Roman" w:hAnsi="Verdana" w:cs="Times New Roman"/>
          <w:color w:val="000000"/>
          <w:sz w:val="20"/>
          <w:szCs w:val="20"/>
        </w:rPr>
        <w:t xml:space="preserve"> the areas and amounts of budget funds</w:t>
      </w:r>
      <w:r>
        <w:rPr>
          <w:rFonts w:ascii="Verdana" w:eastAsia="Times New Roman" w:hAnsi="Verdana" w:cs="Times New Roman"/>
          <w:color w:val="000000"/>
          <w:sz w:val="20"/>
          <w:szCs w:val="20"/>
        </w:rPr>
        <w:t xml:space="preserve"> </w:t>
      </w:r>
      <w:proofErr w:type="spellStart"/>
      <w:r>
        <w:rPr>
          <w:rFonts w:ascii="Verdana" w:eastAsia="Times New Roman" w:hAnsi="Verdana" w:cs="Times New Roman"/>
          <w:color w:val="000000"/>
          <w:sz w:val="20"/>
          <w:szCs w:val="20"/>
        </w:rPr>
        <w:t>spendings</w:t>
      </w:r>
      <w:proofErr w:type="spellEnd"/>
      <w:r>
        <w:rPr>
          <w:rFonts w:ascii="Verdana" w:eastAsia="Times New Roman" w:hAnsi="Verdana" w:cs="Times New Roman"/>
          <w:color w:val="000000"/>
          <w:sz w:val="20"/>
          <w:szCs w:val="20"/>
        </w:rPr>
        <w:t>)</w:t>
      </w:r>
      <w:r w:rsidRPr="003E4142">
        <w:rPr>
          <w:rFonts w:ascii="Verdana" w:eastAsia="Times New Roman" w:hAnsi="Verdana" w:cs="Times New Roman"/>
          <w:color w:val="000000"/>
          <w:sz w:val="20"/>
          <w:szCs w:val="20"/>
        </w:rPr>
        <w:t xml:space="preserve">. Due to the significant increase in the volume of work and the lack of sufficient experience and knowledge of the staff in the new activities, there are risks and obstacles to the effective implementation of reconstruction projects. </w:t>
      </w:r>
      <w:r>
        <w:rPr>
          <w:rFonts w:ascii="Verdana" w:eastAsia="Times New Roman" w:hAnsi="Verdana" w:cs="Times New Roman"/>
          <w:color w:val="000000"/>
          <w:sz w:val="20"/>
          <w:szCs w:val="20"/>
        </w:rPr>
        <w:t xml:space="preserve"> </w:t>
      </w:r>
    </w:p>
    <w:p w14:paraId="7AB0A396" w14:textId="77777777" w:rsidR="00EA1602" w:rsidRPr="00D052FA" w:rsidRDefault="00EA1602" w:rsidP="00EA1602">
      <w:pPr>
        <w:spacing w:before="280" w:after="120"/>
        <w:jc w:val="both"/>
        <w:rPr>
          <w:rFonts w:ascii="Verdana" w:eastAsia="Times New Roman" w:hAnsi="Verdana" w:cs="Times New Roman"/>
          <w:color w:val="000000"/>
          <w:sz w:val="20"/>
          <w:szCs w:val="20"/>
        </w:rPr>
      </w:pPr>
      <w:r w:rsidRPr="00D052FA">
        <w:rPr>
          <w:rFonts w:ascii="Verdana" w:eastAsia="Times New Roman" w:hAnsi="Verdana" w:cs="Times New Roman"/>
          <w:color w:val="000000"/>
          <w:sz w:val="20"/>
          <w:szCs w:val="20"/>
        </w:rPr>
        <w:t>There is a pressing need for a long-term capacity-building educational program tailored to the needs of the Regional Offices of Reconstruction</w:t>
      </w:r>
      <w:r>
        <w:rPr>
          <w:rFonts w:ascii="Verdana" w:eastAsia="Times New Roman" w:hAnsi="Verdana" w:cs="Times New Roman"/>
          <w:color w:val="000000"/>
          <w:sz w:val="20"/>
          <w:szCs w:val="20"/>
        </w:rPr>
        <w:t xml:space="preserve">. </w:t>
      </w:r>
      <w:r w:rsidRPr="00D052FA">
        <w:rPr>
          <w:rFonts w:ascii="Verdana" w:eastAsia="Times New Roman" w:hAnsi="Verdana" w:cs="Times New Roman"/>
          <w:color w:val="000000"/>
          <w:sz w:val="20"/>
          <w:szCs w:val="20"/>
        </w:rPr>
        <w:t>This program will feature offline</w:t>
      </w:r>
      <w:r>
        <w:rPr>
          <w:rFonts w:ascii="Verdana" w:eastAsia="Times New Roman" w:hAnsi="Verdana" w:cs="Times New Roman"/>
          <w:color w:val="000000"/>
          <w:sz w:val="20"/>
          <w:szCs w:val="20"/>
        </w:rPr>
        <w:t xml:space="preserve"> </w:t>
      </w:r>
      <w:r w:rsidRPr="00D052FA">
        <w:rPr>
          <w:rFonts w:ascii="Verdana" w:eastAsia="Times New Roman" w:hAnsi="Verdana" w:cs="Times New Roman"/>
          <w:color w:val="000000"/>
          <w:sz w:val="20"/>
          <w:szCs w:val="20"/>
        </w:rPr>
        <w:t>training sessions in Kyiv, specifically designed for middle-level managers who are responsible for leading teams, making strategic decisions, and overseeing construction and other critical processes required for the effective implementation of reconstruction projects in Ukraine.</w:t>
      </w:r>
    </w:p>
    <w:p w14:paraId="65809F8F" w14:textId="77777777" w:rsidR="00EA1602" w:rsidRPr="00D052FA" w:rsidRDefault="00EA1602" w:rsidP="00EA1602">
      <w:pPr>
        <w:spacing w:before="280" w:after="120"/>
        <w:jc w:val="both"/>
        <w:rPr>
          <w:rFonts w:ascii="Verdana" w:eastAsia="Times New Roman" w:hAnsi="Verdana" w:cs="Times New Roman"/>
          <w:color w:val="000000"/>
          <w:sz w:val="20"/>
          <w:szCs w:val="20"/>
        </w:rPr>
      </w:pPr>
      <w:r w:rsidRPr="00D052FA">
        <w:rPr>
          <w:rFonts w:ascii="Verdana" w:eastAsia="Times New Roman" w:hAnsi="Verdana" w:cs="Times New Roman"/>
          <w:color w:val="000000"/>
          <w:sz w:val="20"/>
          <w:szCs w:val="20"/>
        </w:rPr>
        <w:t>A strong emphasis will be placed on integrity-based decision-making, which is essential in the context of public sector reconstruction, where transparency and accountability are critical.</w:t>
      </w:r>
      <w:r>
        <w:rPr>
          <w:rFonts w:ascii="Verdana" w:eastAsia="Times New Roman" w:hAnsi="Verdana" w:cs="Times New Roman"/>
          <w:color w:val="000000"/>
          <w:sz w:val="20"/>
          <w:szCs w:val="20"/>
        </w:rPr>
        <w:t xml:space="preserve"> </w:t>
      </w:r>
      <w:r w:rsidRPr="00D052FA">
        <w:rPr>
          <w:rFonts w:ascii="Verdana" w:eastAsia="Times New Roman" w:hAnsi="Verdana" w:cs="Times New Roman"/>
          <w:color w:val="000000"/>
          <w:sz w:val="20"/>
          <w:szCs w:val="20"/>
        </w:rPr>
        <w:t xml:space="preserve">The training will go beyond traditional theoretical learning and will incorporate case studies, practical exercises, and real-world scenarios to ensure participants can directly apply what they learn to their daily work. </w:t>
      </w:r>
    </w:p>
    <w:p w14:paraId="12762AB6" w14:textId="77777777" w:rsidR="00EA1602" w:rsidRPr="00D052FA" w:rsidRDefault="00EA1602" w:rsidP="00EA1602">
      <w:pPr>
        <w:spacing w:before="280" w:after="120"/>
        <w:jc w:val="both"/>
        <w:rPr>
          <w:rFonts w:ascii="Verdana" w:eastAsia="Times New Roman" w:hAnsi="Verdana" w:cs="Times New Roman"/>
          <w:color w:val="000000"/>
          <w:sz w:val="20"/>
          <w:szCs w:val="20"/>
        </w:rPr>
      </w:pPr>
      <w:r w:rsidRPr="00D052FA">
        <w:rPr>
          <w:rFonts w:ascii="Verdana" w:eastAsia="Times New Roman" w:hAnsi="Verdana" w:cs="Times New Roman"/>
          <w:color w:val="000000"/>
          <w:sz w:val="20"/>
          <w:szCs w:val="20"/>
        </w:rPr>
        <w:lastRenderedPageBreak/>
        <w:t>Each training topic will be grounded in the principles of effective management and will include components focused on internal control, anti-corruption measures, and integrity</w:t>
      </w:r>
      <w:r>
        <w:rPr>
          <w:rFonts w:ascii="Verdana" w:eastAsia="Times New Roman" w:hAnsi="Verdana" w:cs="Times New Roman"/>
          <w:color w:val="000000"/>
          <w:sz w:val="20"/>
          <w:szCs w:val="20"/>
        </w:rPr>
        <w:t xml:space="preserve"> of the managerial decisions</w:t>
      </w:r>
      <w:r w:rsidRPr="00D052FA">
        <w:rPr>
          <w:rFonts w:ascii="Verdana" w:eastAsia="Times New Roman" w:hAnsi="Verdana" w:cs="Times New Roman"/>
          <w:color w:val="000000"/>
          <w:sz w:val="20"/>
          <w:szCs w:val="20"/>
        </w:rPr>
        <w:t>. These elements will be integrated across all modules, ensuring that every area of learning — from project management to financial oversight and communication — includes relevant examples and tools for building a culture of integrity.</w:t>
      </w:r>
    </w:p>
    <w:p w14:paraId="5A5141F6" w14:textId="77777777" w:rsidR="00EA1602" w:rsidRPr="00D052FA" w:rsidRDefault="00EA1602" w:rsidP="00EA1602">
      <w:pPr>
        <w:spacing w:before="280" w:after="120"/>
        <w:jc w:val="both"/>
        <w:rPr>
          <w:rFonts w:ascii="Verdana" w:eastAsia="Times New Roman" w:hAnsi="Verdana" w:cs="Times New Roman"/>
          <w:color w:val="000000"/>
          <w:sz w:val="20"/>
          <w:szCs w:val="20"/>
        </w:rPr>
      </w:pPr>
      <w:r w:rsidRPr="00D052FA">
        <w:rPr>
          <w:rFonts w:ascii="Verdana" w:eastAsia="Times New Roman" w:hAnsi="Verdana" w:cs="Times New Roman"/>
          <w:color w:val="000000"/>
          <w:sz w:val="20"/>
          <w:szCs w:val="20"/>
        </w:rPr>
        <w:t>There is currently a noticeable lack of such expertise among the target participants. Many managers in the RORs have not had access to specialized training in ethical leadership, internal controls, or anti-corruption practices, which are vital for restoring public trust and ensuring the efficient use of resources during Ukraine’s reconstruction. By addressing this gap, the program aims to strengthen institutional capacity and promote a transparent, results-oriented approach to rebuilding efforts.</w:t>
      </w:r>
    </w:p>
    <w:p w14:paraId="7A5C5CE5" w14:textId="77777777" w:rsidR="00EA1602" w:rsidRDefault="00EA1602" w:rsidP="00EA1602">
      <w:pPr>
        <w:spacing w:after="120"/>
        <w:jc w:val="both"/>
        <w:rPr>
          <w:rFonts w:ascii="Verdana" w:eastAsia="Verdana" w:hAnsi="Verdana" w:cs="Verdana"/>
          <w:sz w:val="20"/>
          <w:lang w:val="en-US" w:eastAsia="uk-UA"/>
        </w:rPr>
      </w:pPr>
      <w:r>
        <w:rPr>
          <w:rFonts w:ascii="Verdana" w:eastAsia="Verdana" w:hAnsi="Verdana" w:cs="Verdana"/>
          <w:b/>
          <w:bCs/>
          <w:sz w:val="20"/>
          <w:lang w:val="en-US" w:eastAsia="uk-UA"/>
        </w:rPr>
        <w:t>2.</w:t>
      </w:r>
      <w:r w:rsidRPr="00972C31">
        <w:rPr>
          <w:rFonts w:ascii="Verdana" w:eastAsia="Verdana" w:hAnsi="Verdana" w:cs="Verdana"/>
          <w:b/>
          <w:bCs/>
          <w:sz w:val="20"/>
          <w:lang w:val="en-US" w:eastAsia="uk-UA"/>
        </w:rPr>
        <w:t>Objective</w:t>
      </w:r>
      <w:r w:rsidRPr="00972C31">
        <w:rPr>
          <w:rFonts w:ascii="Verdana" w:eastAsia="Verdana" w:hAnsi="Verdana" w:cs="Verdana"/>
          <w:sz w:val="20"/>
          <w:lang w:val="en-US" w:eastAsia="uk-UA"/>
        </w:rPr>
        <w:t xml:space="preserve"> </w:t>
      </w:r>
      <w:r w:rsidRPr="00972C31">
        <w:rPr>
          <w:rFonts w:ascii="Verdana" w:eastAsia="Verdana" w:hAnsi="Verdana" w:cs="Verdana"/>
          <w:b/>
          <w:bCs/>
          <w:sz w:val="20"/>
          <w:lang w:val="en-US" w:eastAsia="uk-UA"/>
        </w:rPr>
        <w:t>of the Training Program</w:t>
      </w:r>
    </w:p>
    <w:p w14:paraId="4464B7ED" w14:textId="77777777" w:rsidR="00EA1602" w:rsidRPr="00972C31" w:rsidRDefault="00EA1602" w:rsidP="00EA1602">
      <w:pPr>
        <w:spacing w:after="120" w:line="276" w:lineRule="auto"/>
        <w:jc w:val="both"/>
        <w:rPr>
          <w:rFonts w:ascii="Verdana" w:eastAsia="Verdana" w:hAnsi="Verdana" w:cs="Verdana"/>
          <w:sz w:val="20"/>
          <w:lang w:val="en-US" w:eastAsia="uk-UA"/>
        </w:rPr>
      </w:pPr>
      <w:r w:rsidRPr="00972C31">
        <w:rPr>
          <w:rFonts w:ascii="Verdana" w:eastAsia="Verdana" w:hAnsi="Verdana" w:cs="Verdana"/>
          <w:sz w:val="20"/>
          <w:lang w:val="en-US" w:eastAsia="uk-UA"/>
        </w:rPr>
        <w:t xml:space="preserve">Enhancing the efficiency </w:t>
      </w:r>
      <w:r>
        <w:rPr>
          <w:rFonts w:ascii="Verdana" w:eastAsia="Verdana" w:hAnsi="Verdana" w:cs="Verdana"/>
          <w:sz w:val="20"/>
          <w:lang w:val="en-US" w:eastAsia="uk-UA"/>
        </w:rPr>
        <w:t xml:space="preserve">and integrity </w:t>
      </w:r>
      <w:r w:rsidRPr="00972C31">
        <w:rPr>
          <w:rFonts w:ascii="Verdana" w:eastAsia="Verdana" w:hAnsi="Verdana" w:cs="Verdana"/>
          <w:sz w:val="20"/>
          <w:lang w:val="en-US" w:eastAsia="uk-UA"/>
        </w:rPr>
        <w:t xml:space="preserve">of middle management in the </w:t>
      </w:r>
      <w:r>
        <w:rPr>
          <w:rFonts w:ascii="Verdana" w:eastAsia="Verdana" w:hAnsi="Verdana" w:cs="Verdana"/>
          <w:sz w:val="20"/>
          <w:lang w:val="en-US" w:eastAsia="uk-UA"/>
        </w:rPr>
        <w:t>RORs</w:t>
      </w:r>
      <w:r w:rsidRPr="00972C31">
        <w:rPr>
          <w:rFonts w:ascii="Verdana" w:eastAsia="Verdana" w:hAnsi="Verdana" w:cs="Verdana"/>
          <w:sz w:val="20"/>
          <w:lang w:val="en-US" w:eastAsia="uk-UA"/>
        </w:rPr>
        <w:t xml:space="preserve"> by </w:t>
      </w:r>
      <w:r>
        <w:rPr>
          <w:rFonts w:ascii="Verdana" w:eastAsia="Verdana" w:hAnsi="Verdana" w:cs="Verdana"/>
          <w:sz w:val="20"/>
          <w:lang w:val="en-US" w:eastAsia="uk-UA"/>
        </w:rPr>
        <w:t xml:space="preserve">conducting a capacity building education program that will </w:t>
      </w:r>
      <w:r w:rsidRPr="00972C31">
        <w:rPr>
          <w:rFonts w:ascii="Verdana" w:eastAsia="Verdana" w:hAnsi="Verdana" w:cs="Verdana"/>
          <w:sz w:val="20"/>
          <w:lang w:val="en-US" w:eastAsia="uk-UA"/>
        </w:rPr>
        <w:t>improv</w:t>
      </w:r>
      <w:r>
        <w:rPr>
          <w:rFonts w:ascii="Verdana" w:eastAsia="Verdana" w:hAnsi="Verdana" w:cs="Verdana"/>
          <w:sz w:val="20"/>
          <w:lang w:val="en-US" w:eastAsia="uk-UA"/>
        </w:rPr>
        <w:t>e</w:t>
      </w:r>
      <w:r w:rsidRPr="00972C31">
        <w:rPr>
          <w:rFonts w:ascii="Verdana" w:eastAsia="Verdana" w:hAnsi="Verdana" w:cs="Verdana"/>
          <w:sz w:val="20"/>
          <w:lang w:val="en-US" w:eastAsia="uk-UA"/>
        </w:rPr>
        <w:t xml:space="preserve"> their knowledge and skills in project management, strategic planning, leadership, personnel management, communication, integrity-based governance, ethical decision-making and risk </w:t>
      </w:r>
      <w:r>
        <w:rPr>
          <w:rFonts w:ascii="Verdana" w:eastAsia="Verdana" w:hAnsi="Verdana" w:cs="Verdana"/>
          <w:sz w:val="20"/>
          <w:lang w:val="en-US" w:eastAsia="uk-UA"/>
        </w:rPr>
        <w:t>management.</w:t>
      </w:r>
      <w:r>
        <w:rPr>
          <w:rFonts w:ascii="Verdana" w:eastAsia="Verdana" w:hAnsi="Verdana" w:cs="Verdana"/>
          <w:sz w:val="20"/>
          <w:lang w:val="uk-UA" w:eastAsia="uk-UA"/>
        </w:rPr>
        <w:t xml:space="preserve"> </w:t>
      </w:r>
    </w:p>
    <w:p w14:paraId="66F0C6F4" w14:textId="77777777" w:rsidR="00EA1602" w:rsidRPr="00972C31" w:rsidRDefault="00EA1602" w:rsidP="00EA1602">
      <w:pPr>
        <w:spacing w:before="100" w:beforeAutospacing="1" w:after="120" w:line="240" w:lineRule="auto"/>
        <w:rPr>
          <w:rFonts w:ascii="Verdana" w:eastAsia="Times New Roman" w:hAnsi="Verdana" w:cs="Times New Roman"/>
          <w:b/>
          <w:bCs/>
          <w:sz w:val="20"/>
          <w:szCs w:val="20"/>
        </w:rPr>
      </w:pPr>
      <w:r w:rsidRPr="00972C31">
        <w:rPr>
          <w:rFonts w:ascii="Verdana" w:eastAsia="Times New Roman" w:hAnsi="Verdana" w:cs="Times New Roman"/>
          <w:b/>
          <w:bCs/>
          <w:sz w:val="20"/>
          <w:szCs w:val="20"/>
        </w:rPr>
        <w:t>Goals of the Training Program</w:t>
      </w:r>
    </w:p>
    <w:p w14:paraId="3E0D5FE6" w14:textId="77777777" w:rsidR="00EA1602" w:rsidRPr="00972C31" w:rsidRDefault="00EA1602" w:rsidP="00EA1602">
      <w:pPr>
        <w:numPr>
          <w:ilvl w:val="0"/>
          <w:numId w:val="28"/>
        </w:numPr>
        <w:spacing w:after="120" w:line="240" w:lineRule="auto"/>
        <w:rPr>
          <w:rFonts w:ascii="Verdana" w:eastAsia="Times New Roman" w:hAnsi="Verdana" w:cs="Times New Roman"/>
          <w:sz w:val="20"/>
          <w:szCs w:val="20"/>
        </w:rPr>
      </w:pPr>
      <w:r w:rsidRPr="00972C31">
        <w:rPr>
          <w:rFonts w:ascii="Verdana" w:eastAsia="Times New Roman" w:hAnsi="Verdana" w:cs="Times New Roman"/>
          <w:sz w:val="20"/>
          <w:szCs w:val="20"/>
        </w:rPr>
        <w:t>Develop operational management and strategic planning skills</w:t>
      </w:r>
      <w:r>
        <w:rPr>
          <w:rFonts w:ascii="Verdana" w:eastAsia="Times New Roman" w:hAnsi="Verdana" w:cs="Times New Roman"/>
          <w:sz w:val="20"/>
          <w:szCs w:val="20"/>
        </w:rPr>
        <w:t xml:space="preserve"> based on values of integrity and transparency</w:t>
      </w:r>
      <w:r w:rsidRPr="00972C31">
        <w:rPr>
          <w:rFonts w:ascii="Verdana" w:eastAsia="Times New Roman" w:hAnsi="Verdana" w:cs="Times New Roman"/>
          <w:sz w:val="20"/>
          <w:szCs w:val="20"/>
        </w:rPr>
        <w:t>.</w:t>
      </w:r>
    </w:p>
    <w:p w14:paraId="2224CB8E" w14:textId="77777777" w:rsidR="00EA1602" w:rsidRPr="00281966" w:rsidRDefault="00EA1602" w:rsidP="00EA1602">
      <w:pPr>
        <w:numPr>
          <w:ilvl w:val="0"/>
          <w:numId w:val="28"/>
        </w:numPr>
        <w:spacing w:before="100" w:beforeAutospacing="1" w:after="120" w:line="240" w:lineRule="auto"/>
        <w:rPr>
          <w:rFonts w:ascii="Verdana" w:eastAsia="Times New Roman" w:hAnsi="Verdana" w:cs="Times New Roman"/>
          <w:sz w:val="20"/>
          <w:szCs w:val="20"/>
        </w:rPr>
      </w:pPr>
      <w:r w:rsidRPr="00281966">
        <w:rPr>
          <w:rFonts w:ascii="Verdana" w:eastAsia="Times New Roman" w:hAnsi="Verdana" w:cs="Times New Roman"/>
          <w:sz w:val="20"/>
          <w:szCs w:val="20"/>
        </w:rPr>
        <w:t>Enhance leadership qualities and personnel management effectiveness.</w:t>
      </w:r>
    </w:p>
    <w:p w14:paraId="78A1C79F" w14:textId="77777777" w:rsidR="00EA1602" w:rsidRPr="00972C31" w:rsidRDefault="00EA1602" w:rsidP="00EA1602">
      <w:pPr>
        <w:numPr>
          <w:ilvl w:val="0"/>
          <w:numId w:val="28"/>
        </w:numPr>
        <w:spacing w:before="100" w:beforeAutospacing="1" w:after="120" w:line="240" w:lineRule="auto"/>
        <w:rPr>
          <w:rFonts w:ascii="Verdana" w:eastAsia="Times New Roman" w:hAnsi="Verdana" w:cs="Times New Roman"/>
          <w:sz w:val="20"/>
          <w:szCs w:val="20"/>
        </w:rPr>
      </w:pPr>
      <w:r w:rsidRPr="00972C31">
        <w:rPr>
          <w:rFonts w:ascii="Verdana" w:eastAsia="Times New Roman" w:hAnsi="Verdana" w:cs="Times New Roman"/>
          <w:sz w:val="20"/>
          <w:szCs w:val="20"/>
        </w:rPr>
        <w:t>Improve internal and external communication.</w:t>
      </w:r>
    </w:p>
    <w:p w14:paraId="71741213" w14:textId="77777777" w:rsidR="00EA1602" w:rsidRPr="00972C31" w:rsidRDefault="00EA1602" w:rsidP="00EA1602">
      <w:pPr>
        <w:numPr>
          <w:ilvl w:val="0"/>
          <w:numId w:val="28"/>
        </w:numPr>
        <w:spacing w:before="100" w:beforeAutospacing="1" w:after="120" w:line="240" w:lineRule="auto"/>
        <w:rPr>
          <w:rFonts w:ascii="Verdana" w:eastAsia="Times New Roman" w:hAnsi="Verdana" w:cs="Times New Roman"/>
          <w:sz w:val="20"/>
          <w:szCs w:val="20"/>
        </w:rPr>
      </w:pPr>
      <w:r>
        <w:rPr>
          <w:rFonts w:ascii="Verdana" w:eastAsia="Times New Roman" w:hAnsi="Verdana" w:cs="Times New Roman"/>
          <w:sz w:val="20"/>
          <w:szCs w:val="20"/>
        </w:rPr>
        <w:t xml:space="preserve">Improve project </w:t>
      </w:r>
      <w:r w:rsidRPr="00972C31">
        <w:rPr>
          <w:rFonts w:ascii="Verdana" w:eastAsia="Times New Roman" w:hAnsi="Verdana" w:cs="Times New Roman"/>
          <w:sz w:val="20"/>
          <w:szCs w:val="20"/>
        </w:rPr>
        <w:t>management</w:t>
      </w:r>
      <w:r>
        <w:rPr>
          <w:rFonts w:ascii="Verdana" w:eastAsia="Times New Roman" w:hAnsi="Verdana" w:cs="Times New Roman"/>
          <w:sz w:val="20"/>
          <w:szCs w:val="20"/>
        </w:rPr>
        <w:t xml:space="preserve"> skills and corruption risks mitigation with a focus on the construction sphere</w:t>
      </w:r>
      <w:r w:rsidRPr="00972C31">
        <w:rPr>
          <w:rFonts w:ascii="Verdana" w:eastAsia="Times New Roman" w:hAnsi="Verdana" w:cs="Times New Roman"/>
          <w:sz w:val="20"/>
          <w:szCs w:val="20"/>
        </w:rPr>
        <w:t>.</w:t>
      </w:r>
    </w:p>
    <w:p w14:paraId="0CE651BA" w14:textId="77777777" w:rsidR="00EA1602" w:rsidRDefault="00EA1602" w:rsidP="00EA1602">
      <w:pPr>
        <w:numPr>
          <w:ilvl w:val="0"/>
          <w:numId w:val="28"/>
        </w:numPr>
        <w:spacing w:before="100" w:beforeAutospacing="1" w:after="120" w:line="240" w:lineRule="auto"/>
        <w:rPr>
          <w:rFonts w:ascii="Verdana" w:eastAsia="Times New Roman" w:hAnsi="Verdana" w:cs="Times New Roman"/>
          <w:sz w:val="20"/>
          <w:szCs w:val="20"/>
        </w:rPr>
      </w:pPr>
      <w:r w:rsidRPr="00972C31">
        <w:rPr>
          <w:rFonts w:ascii="Verdana" w:eastAsia="Times New Roman" w:hAnsi="Verdana" w:cs="Times New Roman"/>
          <w:sz w:val="20"/>
          <w:szCs w:val="20"/>
        </w:rPr>
        <w:t xml:space="preserve">Gain knowledge of the </w:t>
      </w:r>
      <w:r>
        <w:rPr>
          <w:rFonts w:ascii="Verdana" w:eastAsia="Times New Roman" w:hAnsi="Verdana" w:cs="Times New Roman"/>
          <w:sz w:val="20"/>
          <w:szCs w:val="20"/>
        </w:rPr>
        <w:t>results evaluation, KPI and internal control</w:t>
      </w:r>
      <w:r w:rsidRPr="00972C31">
        <w:rPr>
          <w:rFonts w:ascii="Verdana" w:eastAsia="Times New Roman" w:hAnsi="Verdana" w:cs="Times New Roman"/>
          <w:sz w:val="20"/>
          <w:szCs w:val="20"/>
        </w:rPr>
        <w:t>.</w:t>
      </w:r>
    </w:p>
    <w:p w14:paraId="7AD9F28E" w14:textId="77777777" w:rsidR="00EA1602" w:rsidRPr="00972C31" w:rsidRDefault="00EA1602" w:rsidP="00EA1602">
      <w:pPr>
        <w:numPr>
          <w:ilvl w:val="0"/>
          <w:numId w:val="28"/>
        </w:numPr>
        <w:spacing w:before="100" w:beforeAutospacing="1" w:after="120" w:line="240" w:lineRule="auto"/>
        <w:rPr>
          <w:rFonts w:ascii="Verdana" w:eastAsia="Times New Roman" w:hAnsi="Verdana" w:cs="Times New Roman"/>
          <w:sz w:val="20"/>
          <w:szCs w:val="20"/>
        </w:rPr>
      </w:pPr>
      <w:r>
        <w:rPr>
          <w:rFonts w:ascii="Verdana" w:eastAsia="Times New Roman" w:hAnsi="Verdana" w:cs="Times New Roman"/>
          <w:sz w:val="20"/>
          <w:szCs w:val="20"/>
        </w:rPr>
        <w:t>Strengthening skills in ethical decision-making and risk mitigation using case studies.</w:t>
      </w:r>
    </w:p>
    <w:p w14:paraId="163B3550" w14:textId="77777777" w:rsidR="00EA1602" w:rsidRPr="00852437" w:rsidRDefault="00EA1602" w:rsidP="00EA1602">
      <w:pPr>
        <w:pStyle w:val="NormalWeb"/>
        <w:spacing w:before="250" w:beforeAutospacing="0" w:after="120" w:afterAutospacing="0" w:line="276" w:lineRule="auto"/>
        <w:ind w:left="17" w:right="5"/>
        <w:rPr>
          <w:rFonts w:ascii="Verdana" w:hAnsi="Verdana"/>
          <w:b/>
          <w:bCs/>
          <w:sz w:val="20"/>
          <w:szCs w:val="20"/>
          <w:lang w:val="en-US"/>
        </w:rPr>
      </w:pPr>
      <w:r>
        <w:rPr>
          <w:rFonts w:ascii="Verdana" w:hAnsi="Verdana"/>
          <w:b/>
          <w:bCs/>
          <w:sz w:val="20"/>
          <w:szCs w:val="20"/>
          <w:lang w:val="en-US"/>
        </w:rPr>
        <w:t>3.</w:t>
      </w:r>
      <w:r w:rsidRPr="00852437">
        <w:rPr>
          <w:rFonts w:ascii="Verdana" w:hAnsi="Verdana"/>
          <w:b/>
          <w:bCs/>
          <w:sz w:val="20"/>
          <w:szCs w:val="20"/>
          <w:lang w:val="en-US"/>
        </w:rPr>
        <w:t>Scope of Work</w:t>
      </w:r>
    </w:p>
    <w:p w14:paraId="7878FE20" w14:textId="77777777" w:rsidR="00EA1602" w:rsidRPr="00852437" w:rsidRDefault="00EA1602" w:rsidP="00EA1602">
      <w:pPr>
        <w:pStyle w:val="NormalWeb"/>
        <w:spacing w:before="250" w:beforeAutospacing="0" w:after="120" w:afterAutospacing="0" w:line="276" w:lineRule="auto"/>
        <w:ind w:left="17" w:right="5"/>
        <w:rPr>
          <w:rFonts w:ascii="Verdana" w:hAnsi="Verdana"/>
          <w:sz w:val="20"/>
          <w:szCs w:val="20"/>
          <w:lang w:val="en-US"/>
        </w:rPr>
      </w:pPr>
      <w:r w:rsidRPr="00852437">
        <w:rPr>
          <w:rFonts w:ascii="Verdana" w:hAnsi="Verdana"/>
          <w:sz w:val="20"/>
          <w:szCs w:val="20"/>
          <w:lang w:val="en-US"/>
        </w:rPr>
        <w:t>The Service Provider will be required to:</w:t>
      </w:r>
    </w:p>
    <w:p w14:paraId="54B9F714" w14:textId="6C4A4E53" w:rsidR="00EA1602" w:rsidRPr="00114A0D" w:rsidRDefault="00EA1602" w:rsidP="00EA1602">
      <w:pPr>
        <w:pStyle w:val="NormalWeb"/>
        <w:numPr>
          <w:ilvl w:val="0"/>
          <w:numId w:val="29"/>
        </w:numPr>
        <w:spacing w:before="0" w:beforeAutospacing="0" w:after="120" w:afterAutospacing="0" w:line="276" w:lineRule="auto"/>
        <w:ind w:right="6"/>
        <w:jc w:val="both"/>
        <w:rPr>
          <w:rFonts w:ascii="Verdana" w:hAnsi="Verdana"/>
          <w:color w:val="FF0000"/>
          <w:sz w:val="20"/>
          <w:szCs w:val="20"/>
          <w:lang w:val="en-US"/>
        </w:rPr>
      </w:pPr>
      <w:r w:rsidRPr="00FC26A3">
        <w:rPr>
          <w:rFonts w:ascii="Verdana" w:hAnsi="Verdana"/>
          <w:sz w:val="20"/>
          <w:szCs w:val="20"/>
          <w:lang w:val="en-US"/>
        </w:rPr>
        <w:t xml:space="preserve">Develop </w:t>
      </w:r>
      <w:r>
        <w:rPr>
          <w:rFonts w:ascii="Verdana" w:hAnsi="Verdana"/>
          <w:sz w:val="20"/>
          <w:szCs w:val="20"/>
          <w:lang w:val="en-US"/>
        </w:rPr>
        <w:t xml:space="preserve">a </w:t>
      </w:r>
      <w:r w:rsidRPr="00127FE3">
        <w:rPr>
          <w:rFonts w:ascii="Verdana" w:hAnsi="Verdana"/>
          <w:b/>
          <w:bCs/>
          <w:sz w:val="20"/>
          <w:szCs w:val="20"/>
          <w:lang w:val="en-US"/>
        </w:rPr>
        <w:t>training program and agenda</w:t>
      </w:r>
      <w:r w:rsidRPr="00FC26A3">
        <w:rPr>
          <w:rFonts w:ascii="Verdana" w:hAnsi="Verdana"/>
          <w:sz w:val="20"/>
          <w:szCs w:val="20"/>
          <w:lang w:val="en-US"/>
        </w:rPr>
        <w:t xml:space="preserve"> for training modules to </w:t>
      </w:r>
      <w:proofErr w:type="spellStart"/>
      <w:r w:rsidRPr="00FC26A3">
        <w:rPr>
          <w:rFonts w:ascii="Verdana" w:hAnsi="Verdana"/>
          <w:sz w:val="20"/>
          <w:szCs w:val="20"/>
          <w:lang w:val="en-US"/>
        </w:rPr>
        <w:t>achive</w:t>
      </w:r>
      <w:proofErr w:type="spellEnd"/>
      <w:r w:rsidRPr="00FC26A3">
        <w:rPr>
          <w:rFonts w:ascii="Verdana" w:hAnsi="Verdana"/>
          <w:sz w:val="20"/>
          <w:szCs w:val="20"/>
          <w:lang w:val="en-US"/>
        </w:rPr>
        <w:t xml:space="preserve"> the goals of the Training </w:t>
      </w:r>
      <w:r w:rsidR="00CC280E">
        <w:rPr>
          <w:rFonts w:ascii="Verdana" w:hAnsi="Verdana"/>
          <w:sz w:val="20"/>
          <w:szCs w:val="20"/>
          <w:lang w:val="en-US"/>
        </w:rPr>
        <w:t>Program</w:t>
      </w:r>
      <w:r w:rsidR="00CC280E" w:rsidRPr="00FC26A3">
        <w:rPr>
          <w:rFonts w:ascii="Verdana" w:hAnsi="Verdana"/>
          <w:sz w:val="20"/>
          <w:szCs w:val="20"/>
          <w:lang w:val="en-US"/>
        </w:rPr>
        <w:t xml:space="preserve"> </w:t>
      </w:r>
      <w:r w:rsidRPr="00FC26A3">
        <w:rPr>
          <w:rFonts w:ascii="Verdana" w:hAnsi="Verdana"/>
          <w:sz w:val="20"/>
          <w:szCs w:val="20"/>
          <w:lang w:val="en-US"/>
        </w:rPr>
        <w:t xml:space="preserve">listed above in close consultations with the EUACI. The training program should consist of six (6) training modules. Each training module </w:t>
      </w:r>
      <w:r>
        <w:rPr>
          <w:rFonts w:ascii="Verdana" w:hAnsi="Verdana"/>
          <w:sz w:val="20"/>
          <w:szCs w:val="20"/>
          <w:lang w:val="en-US"/>
        </w:rPr>
        <w:t>should l</w:t>
      </w:r>
      <w:r w:rsidRPr="00FC26A3">
        <w:rPr>
          <w:rFonts w:ascii="Verdana" w:hAnsi="Verdana"/>
          <w:sz w:val="20"/>
          <w:szCs w:val="20"/>
          <w:lang w:val="en-US"/>
        </w:rPr>
        <w:t>ast two days</w:t>
      </w:r>
      <w:r>
        <w:rPr>
          <w:rFonts w:ascii="Verdana" w:hAnsi="Verdana"/>
          <w:sz w:val="20"/>
          <w:szCs w:val="20"/>
          <w:lang w:val="en-US"/>
        </w:rPr>
        <w:t>.</w:t>
      </w:r>
    </w:p>
    <w:p w14:paraId="7D489201" w14:textId="77777777" w:rsidR="00EA1602" w:rsidRPr="00114A0D" w:rsidRDefault="00EA1602" w:rsidP="00EA1602">
      <w:pPr>
        <w:pStyle w:val="NormalWeb"/>
        <w:spacing w:before="0" w:beforeAutospacing="0" w:after="0" w:afterAutospacing="0" w:line="276" w:lineRule="auto"/>
        <w:ind w:left="722" w:right="6"/>
        <w:jc w:val="both"/>
        <w:rPr>
          <w:rFonts w:ascii="Verdana" w:hAnsi="Verdana"/>
          <w:color w:val="FF0000"/>
          <w:sz w:val="20"/>
          <w:szCs w:val="20"/>
          <w:lang w:val="en-US"/>
        </w:rPr>
      </w:pPr>
      <w:r w:rsidRPr="00FC26A3">
        <w:rPr>
          <w:rFonts w:ascii="Verdana" w:hAnsi="Verdana"/>
          <w:sz w:val="20"/>
          <w:szCs w:val="20"/>
          <w:lang w:val="en-US"/>
        </w:rPr>
        <w:t xml:space="preserve">Tentative topics for </w:t>
      </w:r>
      <w:r>
        <w:rPr>
          <w:rFonts w:ascii="Verdana" w:hAnsi="Verdana"/>
          <w:sz w:val="20"/>
          <w:szCs w:val="20"/>
          <w:lang w:val="en-US"/>
        </w:rPr>
        <w:t xml:space="preserve">training </w:t>
      </w:r>
      <w:r w:rsidRPr="00FC26A3">
        <w:rPr>
          <w:rFonts w:ascii="Verdana" w:hAnsi="Verdana"/>
          <w:sz w:val="20"/>
          <w:szCs w:val="20"/>
          <w:lang w:val="en-US"/>
        </w:rPr>
        <w:t>program are:</w:t>
      </w:r>
    </w:p>
    <w:p w14:paraId="6416251A" w14:textId="77777777" w:rsidR="00EA1602" w:rsidRPr="001C373B" w:rsidRDefault="00EA1602" w:rsidP="00EA1602">
      <w:pPr>
        <w:pStyle w:val="NormalWeb"/>
        <w:numPr>
          <w:ilvl w:val="0"/>
          <w:numId w:val="30"/>
        </w:numPr>
        <w:spacing w:before="0" w:beforeAutospacing="0" w:after="0" w:afterAutospacing="0" w:line="276" w:lineRule="auto"/>
        <w:ind w:right="6"/>
        <w:jc w:val="both"/>
        <w:rPr>
          <w:rFonts w:ascii="Verdana" w:hAnsi="Verdana"/>
          <w:b/>
          <w:bCs/>
          <w:sz w:val="20"/>
          <w:szCs w:val="20"/>
          <w:lang w:val="en-US"/>
        </w:rPr>
      </w:pPr>
      <w:r>
        <w:rPr>
          <w:rFonts w:ascii="Verdana" w:hAnsi="Verdana"/>
          <w:sz w:val="20"/>
          <w:szCs w:val="20"/>
          <w:lang w:val="en-US"/>
        </w:rPr>
        <w:t>Integrity and ethical decision making</w:t>
      </w:r>
    </w:p>
    <w:p w14:paraId="409A3049" w14:textId="77777777" w:rsidR="00EA1602" w:rsidRPr="001C373B" w:rsidRDefault="00EA1602" w:rsidP="00EA1602">
      <w:pPr>
        <w:pStyle w:val="NormalWeb"/>
        <w:numPr>
          <w:ilvl w:val="0"/>
          <w:numId w:val="30"/>
        </w:numPr>
        <w:spacing w:before="0" w:beforeAutospacing="0" w:after="0" w:afterAutospacing="0" w:line="276" w:lineRule="auto"/>
        <w:ind w:right="6"/>
        <w:jc w:val="both"/>
        <w:rPr>
          <w:rFonts w:ascii="Verdana" w:hAnsi="Verdana"/>
          <w:b/>
          <w:bCs/>
          <w:sz w:val="20"/>
          <w:szCs w:val="20"/>
          <w:lang w:val="en-US"/>
        </w:rPr>
      </w:pPr>
      <w:r>
        <w:rPr>
          <w:rFonts w:ascii="Verdana" w:hAnsi="Verdana"/>
          <w:sz w:val="20"/>
          <w:szCs w:val="20"/>
          <w:lang w:val="en-US"/>
        </w:rPr>
        <w:t>Leadership and strategic management based on values of integrity and transparency</w:t>
      </w:r>
    </w:p>
    <w:p w14:paraId="763B3230" w14:textId="77777777" w:rsidR="00EA1602" w:rsidRPr="001C373B" w:rsidRDefault="00EA1602" w:rsidP="00EA1602">
      <w:pPr>
        <w:pStyle w:val="NormalWeb"/>
        <w:numPr>
          <w:ilvl w:val="0"/>
          <w:numId w:val="30"/>
        </w:numPr>
        <w:spacing w:before="0" w:beforeAutospacing="0" w:after="0" w:afterAutospacing="0" w:line="276" w:lineRule="auto"/>
        <w:ind w:right="6"/>
        <w:jc w:val="both"/>
        <w:rPr>
          <w:rFonts w:ascii="Verdana" w:hAnsi="Verdana"/>
          <w:b/>
          <w:bCs/>
          <w:sz w:val="20"/>
          <w:szCs w:val="20"/>
          <w:lang w:val="en-US"/>
        </w:rPr>
      </w:pPr>
      <w:r>
        <w:rPr>
          <w:rFonts w:ascii="Verdana" w:hAnsi="Verdana"/>
          <w:sz w:val="20"/>
          <w:szCs w:val="20"/>
          <w:lang w:val="en-US"/>
        </w:rPr>
        <w:t xml:space="preserve">Project management in construction </w:t>
      </w:r>
    </w:p>
    <w:p w14:paraId="58015B30" w14:textId="77777777" w:rsidR="00EA1602" w:rsidRPr="001C373B" w:rsidRDefault="00EA1602" w:rsidP="00EA1602">
      <w:pPr>
        <w:pStyle w:val="NormalWeb"/>
        <w:numPr>
          <w:ilvl w:val="0"/>
          <w:numId w:val="30"/>
        </w:numPr>
        <w:spacing w:before="0" w:beforeAutospacing="0" w:after="0" w:afterAutospacing="0" w:line="276" w:lineRule="auto"/>
        <w:ind w:right="6"/>
        <w:jc w:val="both"/>
        <w:rPr>
          <w:rFonts w:ascii="Verdana" w:hAnsi="Verdana"/>
          <w:b/>
          <w:bCs/>
          <w:sz w:val="20"/>
          <w:szCs w:val="20"/>
          <w:lang w:val="en-US"/>
        </w:rPr>
      </w:pPr>
      <w:r>
        <w:rPr>
          <w:rFonts w:ascii="Verdana" w:hAnsi="Verdana"/>
          <w:sz w:val="20"/>
          <w:szCs w:val="20"/>
          <w:lang w:val="en-US"/>
        </w:rPr>
        <w:t xml:space="preserve">Crisis management and change </w:t>
      </w:r>
      <w:proofErr w:type="spellStart"/>
      <w:r>
        <w:rPr>
          <w:rFonts w:ascii="Verdana" w:hAnsi="Verdana"/>
          <w:sz w:val="20"/>
          <w:szCs w:val="20"/>
          <w:lang w:val="en-US"/>
        </w:rPr>
        <w:t>managment</w:t>
      </w:r>
      <w:proofErr w:type="spellEnd"/>
    </w:p>
    <w:p w14:paraId="4714351A" w14:textId="77777777" w:rsidR="00EA1602" w:rsidRPr="001C373B" w:rsidRDefault="00EA1602" w:rsidP="00EA1602">
      <w:pPr>
        <w:pStyle w:val="NormalWeb"/>
        <w:numPr>
          <w:ilvl w:val="0"/>
          <w:numId w:val="30"/>
        </w:numPr>
        <w:spacing w:before="0" w:beforeAutospacing="0" w:after="0" w:afterAutospacing="0" w:line="276" w:lineRule="auto"/>
        <w:ind w:right="6"/>
        <w:jc w:val="both"/>
        <w:rPr>
          <w:rFonts w:ascii="Verdana" w:hAnsi="Verdana"/>
          <w:b/>
          <w:bCs/>
          <w:sz w:val="20"/>
          <w:szCs w:val="20"/>
          <w:lang w:val="en-US"/>
        </w:rPr>
      </w:pPr>
      <w:r>
        <w:rPr>
          <w:rFonts w:ascii="Verdana" w:hAnsi="Verdana"/>
          <w:sz w:val="20"/>
          <w:szCs w:val="20"/>
          <w:lang w:val="en-US"/>
        </w:rPr>
        <w:t>Internal and external communication</w:t>
      </w:r>
    </w:p>
    <w:p w14:paraId="6D45F92A" w14:textId="77777777" w:rsidR="00EA1602" w:rsidRPr="001C373B" w:rsidRDefault="00EA1602" w:rsidP="00EA1602">
      <w:pPr>
        <w:pStyle w:val="NormalWeb"/>
        <w:numPr>
          <w:ilvl w:val="0"/>
          <w:numId w:val="30"/>
        </w:numPr>
        <w:spacing w:before="0" w:beforeAutospacing="0" w:after="0" w:afterAutospacing="0" w:line="276" w:lineRule="auto"/>
        <w:ind w:right="6"/>
        <w:jc w:val="both"/>
        <w:rPr>
          <w:rFonts w:ascii="Verdana" w:hAnsi="Verdana"/>
          <w:b/>
          <w:bCs/>
          <w:sz w:val="20"/>
          <w:szCs w:val="20"/>
          <w:lang w:val="en-US"/>
        </w:rPr>
      </w:pPr>
      <w:r>
        <w:rPr>
          <w:rFonts w:ascii="Verdana" w:hAnsi="Verdana"/>
          <w:sz w:val="20"/>
          <w:szCs w:val="20"/>
          <w:lang w:val="en-US"/>
        </w:rPr>
        <w:t>Internal control</w:t>
      </w:r>
    </w:p>
    <w:p w14:paraId="3074AE7B" w14:textId="77777777" w:rsidR="00EA1602" w:rsidRPr="00366998" w:rsidRDefault="00EA1602" w:rsidP="00EA1602">
      <w:pPr>
        <w:pStyle w:val="NormalWeb"/>
        <w:numPr>
          <w:ilvl w:val="0"/>
          <w:numId w:val="30"/>
        </w:numPr>
        <w:spacing w:before="0" w:beforeAutospacing="0" w:after="0" w:afterAutospacing="0" w:line="276" w:lineRule="auto"/>
        <w:ind w:right="6"/>
        <w:jc w:val="both"/>
        <w:rPr>
          <w:rFonts w:ascii="Verdana" w:hAnsi="Verdana"/>
          <w:b/>
          <w:bCs/>
          <w:sz w:val="20"/>
          <w:szCs w:val="20"/>
          <w:lang w:val="en-US"/>
        </w:rPr>
      </w:pPr>
      <w:r>
        <w:rPr>
          <w:rFonts w:ascii="Verdana" w:hAnsi="Verdana"/>
          <w:sz w:val="20"/>
          <w:szCs w:val="20"/>
          <w:lang w:val="en-US"/>
        </w:rPr>
        <w:t>Results evaluation and KPI</w:t>
      </w:r>
    </w:p>
    <w:p w14:paraId="07565FA8" w14:textId="77777777" w:rsidR="00EA1602" w:rsidRPr="001C373B" w:rsidRDefault="00EA1602" w:rsidP="00EA1602">
      <w:pPr>
        <w:pStyle w:val="NormalWeb"/>
        <w:spacing w:before="0" w:beforeAutospacing="0" w:after="0" w:afterAutospacing="0" w:line="276" w:lineRule="auto"/>
        <w:ind w:left="720" w:right="6"/>
        <w:jc w:val="both"/>
        <w:rPr>
          <w:rFonts w:ascii="Verdana" w:hAnsi="Verdana"/>
          <w:b/>
          <w:bCs/>
          <w:sz w:val="20"/>
          <w:szCs w:val="20"/>
          <w:lang w:val="en-US"/>
        </w:rPr>
      </w:pPr>
    </w:p>
    <w:p w14:paraId="17A061A3" w14:textId="77777777" w:rsidR="00EA1602" w:rsidRDefault="00EA1602" w:rsidP="00EA1602">
      <w:pPr>
        <w:pStyle w:val="NormalWeb"/>
        <w:numPr>
          <w:ilvl w:val="0"/>
          <w:numId w:val="29"/>
        </w:numPr>
        <w:spacing w:before="0" w:beforeAutospacing="0" w:after="120" w:afterAutospacing="0" w:line="276" w:lineRule="auto"/>
        <w:ind w:right="6"/>
        <w:jc w:val="both"/>
        <w:rPr>
          <w:rFonts w:ascii="Verdana" w:hAnsi="Verdana"/>
          <w:sz w:val="20"/>
          <w:szCs w:val="20"/>
        </w:rPr>
      </w:pPr>
      <w:r>
        <w:rPr>
          <w:rFonts w:ascii="Verdana" w:hAnsi="Verdana"/>
          <w:sz w:val="20"/>
          <w:szCs w:val="20"/>
          <w:lang w:val="en-GB"/>
        </w:rPr>
        <w:t xml:space="preserve">Questionary for </w:t>
      </w:r>
      <w:r>
        <w:rPr>
          <w:rFonts w:ascii="Verdana" w:hAnsi="Verdana"/>
          <w:sz w:val="20"/>
          <w:szCs w:val="20"/>
        </w:rPr>
        <w:t>selection of the participants for education program</w:t>
      </w:r>
      <w:r>
        <w:rPr>
          <w:rFonts w:ascii="Verdana" w:hAnsi="Verdana"/>
          <w:sz w:val="20"/>
          <w:szCs w:val="20"/>
          <w:lang w:val="en-GB"/>
        </w:rPr>
        <w:t>.</w:t>
      </w:r>
      <w:r w:rsidRPr="00995144">
        <w:rPr>
          <w:rFonts w:ascii="Verdana" w:hAnsi="Verdana"/>
          <w:sz w:val="20"/>
          <w:szCs w:val="20"/>
        </w:rPr>
        <w:t xml:space="preserve"> </w:t>
      </w:r>
    </w:p>
    <w:p w14:paraId="7ECE6721" w14:textId="77777777" w:rsidR="00EA1602" w:rsidRPr="00AA2D2D" w:rsidRDefault="00EA1602" w:rsidP="00EA1602">
      <w:pPr>
        <w:pStyle w:val="NormalWeb"/>
        <w:numPr>
          <w:ilvl w:val="0"/>
          <w:numId w:val="29"/>
        </w:numPr>
        <w:spacing w:before="0" w:beforeAutospacing="0" w:after="120" w:afterAutospacing="0" w:line="276" w:lineRule="auto"/>
        <w:ind w:right="6"/>
        <w:jc w:val="both"/>
        <w:rPr>
          <w:rFonts w:ascii="Verdana" w:hAnsi="Verdana"/>
          <w:sz w:val="20"/>
          <w:szCs w:val="20"/>
        </w:rPr>
      </w:pPr>
      <w:r w:rsidRPr="00995144">
        <w:rPr>
          <w:rFonts w:ascii="Verdana" w:hAnsi="Verdana"/>
          <w:sz w:val="20"/>
          <w:szCs w:val="20"/>
          <w:lang w:val="en-GB"/>
        </w:rPr>
        <w:t>P</w:t>
      </w:r>
      <w:r w:rsidRPr="00B146F7">
        <w:rPr>
          <w:rFonts w:ascii="Verdana" w:hAnsi="Verdana"/>
          <w:sz w:val="20"/>
          <w:szCs w:val="20"/>
        </w:rPr>
        <w:t xml:space="preserve">re-evaluation of needs of participants to make the training more targeted and </w:t>
      </w:r>
      <w:r w:rsidRPr="00995144">
        <w:rPr>
          <w:rFonts w:ascii="Verdana" w:hAnsi="Verdana"/>
          <w:sz w:val="20"/>
          <w:szCs w:val="20"/>
          <w:lang w:val="en-GB"/>
        </w:rPr>
        <w:t>adj</w:t>
      </w:r>
      <w:r>
        <w:rPr>
          <w:rFonts w:ascii="Verdana" w:hAnsi="Verdana"/>
          <w:sz w:val="20"/>
          <w:szCs w:val="20"/>
          <w:lang w:val="en-GB"/>
        </w:rPr>
        <w:t>ust</w:t>
      </w:r>
      <w:r w:rsidRPr="00B146F7">
        <w:rPr>
          <w:rFonts w:ascii="Verdana" w:hAnsi="Verdana"/>
          <w:sz w:val="20"/>
          <w:szCs w:val="20"/>
        </w:rPr>
        <w:t xml:space="preserve"> the training program accordingly</w:t>
      </w:r>
      <w:r w:rsidRPr="00995144">
        <w:rPr>
          <w:rFonts w:ascii="Verdana" w:hAnsi="Verdana"/>
          <w:sz w:val="20"/>
          <w:szCs w:val="20"/>
          <w:lang w:val="en-GB"/>
        </w:rPr>
        <w:t>.</w:t>
      </w:r>
    </w:p>
    <w:p w14:paraId="4F5750AD" w14:textId="77777777" w:rsidR="00EA1602" w:rsidRPr="00114A0D" w:rsidRDefault="00EA1602" w:rsidP="00EA1602">
      <w:pPr>
        <w:pStyle w:val="NormalWeb"/>
        <w:numPr>
          <w:ilvl w:val="0"/>
          <w:numId w:val="29"/>
        </w:numPr>
        <w:spacing w:before="0" w:beforeAutospacing="0" w:after="120" w:afterAutospacing="0" w:line="276" w:lineRule="auto"/>
        <w:ind w:right="6"/>
        <w:jc w:val="both"/>
        <w:rPr>
          <w:rFonts w:ascii="Verdana" w:hAnsi="Verdana"/>
          <w:sz w:val="20"/>
          <w:szCs w:val="20"/>
        </w:rPr>
      </w:pPr>
      <w:r w:rsidRPr="00114A0D">
        <w:rPr>
          <w:rFonts w:ascii="Verdana" w:hAnsi="Verdana"/>
          <w:sz w:val="20"/>
          <w:szCs w:val="20"/>
          <w:lang w:val="en-US"/>
        </w:rPr>
        <w:t>Identify and engage</w:t>
      </w:r>
      <w:r w:rsidRPr="00114A0D">
        <w:rPr>
          <w:rFonts w:ascii="Verdana" w:hAnsi="Verdana"/>
          <w:b/>
          <w:bCs/>
          <w:sz w:val="20"/>
          <w:szCs w:val="20"/>
          <w:lang w:val="en-US"/>
        </w:rPr>
        <w:t xml:space="preserve"> trainers</w:t>
      </w:r>
      <w:r w:rsidRPr="00114A0D">
        <w:rPr>
          <w:rFonts w:ascii="Verdana" w:hAnsi="Verdana"/>
          <w:sz w:val="20"/>
          <w:szCs w:val="20"/>
          <w:lang w:val="en-US"/>
        </w:rPr>
        <w:t xml:space="preserve"> for each training module. It would be an advantage if the trainers</w:t>
      </w:r>
      <w:r>
        <w:rPr>
          <w:rFonts w:ascii="Verdana" w:hAnsi="Verdana"/>
          <w:sz w:val="20"/>
          <w:szCs w:val="20"/>
          <w:lang w:val="en-US"/>
        </w:rPr>
        <w:t xml:space="preserve"> have</w:t>
      </w:r>
      <w:r w:rsidRPr="00114A0D">
        <w:rPr>
          <w:rFonts w:ascii="Verdana" w:hAnsi="Verdana"/>
          <w:sz w:val="20"/>
          <w:szCs w:val="20"/>
          <w:lang w:val="en-US"/>
        </w:rPr>
        <w:t xml:space="preserve"> experience </w:t>
      </w:r>
      <w:r>
        <w:rPr>
          <w:rFonts w:ascii="Verdana" w:hAnsi="Verdana"/>
          <w:sz w:val="20"/>
          <w:szCs w:val="20"/>
          <w:lang w:val="en-US"/>
        </w:rPr>
        <w:t>with</w:t>
      </w:r>
      <w:r w:rsidRPr="00114A0D">
        <w:rPr>
          <w:rFonts w:ascii="Verdana" w:hAnsi="Verdana"/>
          <w:sz w:val="20"/>
          <w:szCs w:val="20"/>
          <w:lang w:val="en-US"/>
        </w:rPr>
        <w:t xml:space="preserve"> cases in construction project management</w:t>
      </w:r>
      <w:r>
        <w:rPr>
          <w:rFonts w:ascii="Verdana" w:hAnsi="Verdana"/>
          <w:sz w:val="20"/>
          <w:szCs w:val="20"/>
          <w:lang w:val="en-US"/>
        </w:rPr>
        <w:t xml:space="preserve"> and good governance</w:t>
      </w:r>
      <w:r w:rsidRPr="00114A0D">
        <w:rPr>
          <w:rFonts w:ascii="Verdana" w:hAnsi="Verdana"/>
          <w:sz w:val="20"/>
          <w:szCs w:val="20"/>
          <w:lang w:val="en-US"/>
        </w:rPr>
        <w:t xml:space="preserve">. The Service Provider should provide CVs of the proposed trainer/speaker for EUACI’s approval. </w:t>
      </w:r>
    </w:p>
    <w:p w14:paraId="63BEE811" w14:textId="77777777" w:rsidR="00EA1602" w:rsidRPr="00D04AFD" w:rsidRDefault="00EA1602" w:rsidP="00EA1602">
      <w:pPr>
        <w:pStyle w:val="NormalWeb"/>
        <w:numPr>
          <w:ilvl w:val="0"/>
          <w:numId w:val="29"/>
        </w:numPr>
        <w:spacing w:before="0" w:beforeAutospacing="0" w:after="120" w:afterAutospacing="0" w:line="276" w:lineRule="auto"/>
        <w:ind w:right="6"/>
        <w:jc w:val="both"/>
        <w:rPr>
          <w:rFonts w:ascii="Verdana" w:hAnsi="Verdana"/>
          <w:sz w:val="20"/>
          <w:szCs w:val="20"/>
          <w:lang w:val="en-US"/>
        </w:rPr>
      </w:pPr>
      <w:r w:rsidRPr="00D04AFD">
        <w:rPr>
          <w:rFonts w:ascii="Verdana" w:hAnsi="Verdana"/>
          <w:sz w:val="20"/>
          <w:szCs w:val="20"/>
          <w:lang w:val="en-US"/>
        </w:rPr>
        <w:t>Prepare all</w:t>
      </w:r>
      <w:r>
        <w:rPr>
          <w:rFonts w:ascii="Verdana" w:hAnsi="Verdana"/>
          <w:sz w:val="20"/>
          <w:szCs w:val="20"/>
          <w:lang w:val="en-US"/>
        </w:rPr>
        <w:t xml:space="preserve"> hard copies of</w:t>
      </w:r>
      <w:r w:rsidRPr="00D04AFD">
        <w:rPr>
          <w:rFonts w:ascii="Verdana" w:hAnsi="Verdana"/>
          <w:sz w:val="20"/>
          <w:szCs w:val="20"/>
          <w:lang w:val="en-US"/>
        </w:rPr>
        <w:t xml:space="preserve"> </w:t>
      </w:r>
      <w:r w:rsidRPr="00127FE3">
        <w:rPr>
          <w:rFonts w:ascii="Verdana" w:hAnsi="Verdana"/>
          <w:b/>
          <w:bCs/>
          <w:sz w:val="20"/>
          <w:szCs w:val="20"/>
          <w:lang w:val="en-US"/>
        </w:rPr>
        <w:t>materials for each training module</w:t>
      </w:r>
      <w:r>
        <w:rPr>
          <w:rFonts w:ascii="Verdana" w:hAnsi="Verdana"/>
          <w:sz w:val="20"/>
          <w:szCs w:val="20"/>
          <w:lang w:val="en-US"/>
        </w:rPr>
        <w:t xml:space="preserve"> for each participant</w:t>
      </w:r>
      <w:r w:rsidRPr="00D04AFD">
        <w:rPr>
          <w:rFonts w:ascii="Verdana" w:hAnsi="Verdana"/>
          <w:sz w:val="20"/>
          <w:szCs w:val="20"/>
          <w:lang w:val="en-US"/>
        </w:rPr>
        <w:t>.</w:t>
      </w:r>
    </w:p>
    <w:p w14:paraId="2DD9D19B" w14:textId="77777777" w:rsidR="00EA1602" w:rsidRPr="00127FE3" w:rsidRDefault="00EA1602" w:rsidP="00EA1602">
      <w:pPr>
        <w:pStyle w:val="NormalWeb"/>
        <w:numPr>
          <w:ilvl w:val="0"/>
          <w:numId w:val="29"/>
        </w:numPr>
        <w:spacing w:before="0" w:beforeAutospacing="0" w:after="120" w:afterAutospacing="0" w:line="276" w:lineRule="auto"/>
        <w:ind w:right="6"/>
        <w:jc w:val="both"/>
        <w:rPr>
          <w:rFonts w:ascii="Verdana" w:hAnsi="Verdana"/>
          <w:sz w:val="20"/>
          <w:szCs w:val="20"/>
          <w:lang w:val="en-US"/>
        </w:rPr>
      </w:pPr>
      <w:r w:rsidRPr="00D04AFD">
        <w:rPr>
          <w:rFonts w:ascii="Verdana" w:hAnsi="Verdana"/>
          <w:sz w:val="20"/>
          <w:szCs w:val="20"/>
          <w:lang w:val="en-US"/>
        </w:rPr>
        <w:t xml:space="preserve">Manage </w:t>
      </w:r>
      <w:r>
        <w:rPr>
          <w:rFonts w:ascii="Verdana" w:hAnsi="Verdana"/>
          <w:sz w:val="20"/>
          <w:szCs w:val="20"/>
          <w:lang w:val="en-US"/>
        </w:rPr>
        <w:t>the</w:t>
      </w:r>
      <w:r w:rsidRPr="00D04AFD">
        <w:rPr>
          <w:rFonts w:ascii="Verdana" w:hAnsi="Verdana"/>
          <w:sz w:val="20"/>
          <w:szCs w:val="20"/>
          <w:lang w:val="en-US"/>
        </w:rPr>
        <w:t xml:space="preserve"> </w:t>
      </w:r>
      <w:r w:rsidRPr="00127FE3">
        <w:rPr>
          <w:rFonts w:ascii="Verdana" w:hAnsi="Verdana"/>
          <w:b/>
          <w:bCs/>
          <w:sz w:val="20"/>
          <w:szCs w:val="20"/>
          <w:lang w:val="en-US"/>
        </w:rPr>
        <w:t xml:space="preserve">venue for trainings and </w:t>
      </w:r>
      <w:r>
        <w:rPr>
          <w:rFonts w:ascii="Verdana" w:hAnsi="Verdana"/>
          <w:b/>
          <w:bCs/>
          <w:sz w:val="20"/>
          <w:szCs w:val="20"/>
          <w:lang w:val="en-US"/>
        </w:rPr>
        <w:t>meal/</w:t>
      </w:r>
      <w:r w:rsidRPr="00127FE3">
        <w:rPr>
          <w:rFonts w:ascii="Verdana" w:hAnsi="Verdana"/>
          <w:b/>
          <w:bCs/>
          <w:sz w:val="20"/>
          <w:szCs w:val="20"/>
          <w:lang w:val="en-US"/>
        </w:rPr>
        <w:t>catering</w:t>
      </w:r>
      <w:r w:rsidRPr="00D04AFD">
        <w:rPr>
          <w:rFonts w:ascii="Verdana" w:hAnsi="Verdana"/>
          <w:sz w:val="20"/>
          <w:szCs w:val="20"/>
          <w:lang w:val="en-US"/>
        </w:rPr>
        <w:t xml:space="preserve"> for </w:t>
      </w:r>
      <w:r>
        <w:rPr>
          <w:rFonts w:ascii="Verdana" w:hAnsi="Verdana"/>
          <w:sz w:val="20"/>
          <w:szCs w:val="20"/>
          <w:lang w:val="en-US"/>
        </w:rPr>
        <w:t>participants</w:t>
      </w:r>
      <w:r w:rsidRPr="00D04AFD">
        <w:rPr>
          <w:rFonts w:ascii="Verdana" w:hAnsi="Verdana"/>
          <w:sz w:val="20"/>
          <w:szCs w:val="20"/>
          <w:lang w:val="en-US"/>
        </w:rPr>
        <w:t>.</w:t>
      </w:r>
    </w:p>
    <w:p w14:paraId="184B03B3" w14:textId="77777777" w:rsidR="00EA1602" w:rsidRDefault="00EA1602" w:rsidP="00EA1602">
      <w:pPr>
        <w:pStyle w:val="NormalWeb"/>
        <w:spacing w:before="0" w:beforeAutospacing="0" w:after="120" w:afterAutospacing="0" w:line="276" w:lineRule="auto"/>
        <w:ind w:left="722" w:right="6"/>
        <w:jc w:val="both"/>
        <w:rPr>
          <w:rFonts w:ascii="Verdana" w:hAnsi="Verdana"/>
          <w:sz w:val="20"/>
          <w:szCs w:val="20"/>
          <w:lang w:val="en-US"/>
        </w:rPr>
      </w:pPr>
      <w:r>
        <w:rPr>
          <w:rFonts w:ascii="Verdana" w:hAnsi="Verdana"/>
          <w:sz w:val="20"/>
          <w:szCs w:val="20"/>
          <w:lang w:val="en-US"/>
        </w:rPr>
        <w:t>The venue should be suitable for at least 30 participants + trainers/speaker + EUACI representatives.</w:t>
      </w:r>
    </w:p>
    <w:p w14:paraId="10D99C15" w14:textId="77777777" w:rsidR="00EA1602" w:rsidRPr="00D04AFD" w:rsidRDefault="00EA1602" w:rsidP="00EA1602">
      <w:pPr>
        <w:pStyle w:val="NormalWeb"/>
        <w:spacing w:before="0" w:beforeAutospacing="0" w:after="120" w:afterAutospacing="0" w:line="276" w:lineRule="auto"/>
        <w:ind w:left="722" w:right="6"/>
        <w:jc w:val="both"/>
        <w:rPr>
          <w:rFonts w:ascii="Verdana" w:hAnsi="Verdana"/>
          <w:sz w:val="20"/>
          <w:szCs w:val="20"/>
          <w:lang w:val="en-US"/>
        </w:rPr>
      </w:pPr>
      <w:r>
        <w:rPr>
          <w:rFonts w:ascii="Verdana" w:hAnsi="Verdana"/>
          <w:sz w:val="20"/>
          <w:szCs w:val="20"/>
          <w:lang w:val="en-US"/>
        </w:rPr>
        <w:t xml:space="preserve">The catering should include 1 lunch and 2 coffee-brakes for 30 people for each training day </w:t>
      </w:r>
      <w:r w:rsidRPr="00EF7CEF">
        <w:rPr>
          <w:rFonts w:ascii="Verdana" w:hAnsi="Verdana"/>
          <w:sz w:val="20"/>
          <w:szCs w:val="20"/>
          <w:lang w:val="en-US"/>
        </w:rPr>
        <w:t>(12 days)</w:t>
      </w:r>
      <w:r>
        <w:rPr>
          <w:rFonts w:ascii="Verdana" w:hAnsi="Verdana"/>
          <w:sz w:val="20"/>
          <w:szCs w:val="20"/>
          <w:lang w:val="en-US"/>
        </w:rPr>
        <w:t>.</w:t>
      </w:r>
    </w:p>
    <w:p w14:paraId="074591FF" w14:textId="77777777" w:rsidR="00EA1602" w:rsidRPr="00D04AFD" w:rsidRDefault="00EA1602" w:rsidP="00EA1602">
      <w:pPr>
        <w:pStyle w:val="NormalWeb"/>
        <w:numPr>
          <w:ilvl w:val="0"/>
          <w:numId w:val="29"/>
        </w:numPr>
        <w:spacing w:before="250" w:after="120" w:afterAutospacing="0" w:line="276" w:lineRule="auto"/>
        <w:ind w:right="5"/>
        <w:jc w:val="both"/>
        <w:rPr>
          <w:rFonts w:ascii="Verdana" w:hAnsi="Verdana"/>
          <w:sz w:val="20"/>
          <w:szCs w:val="20"/>
          <w:lang w:val="en-US"/>
        </w:rPr>
      </w:pPr>
      <w:r>
        <w:rPr>
          <w:rFonts w:ascii="Verdana" w:hAnsi="Verdana"/>
          <w:sz w:val="20"/>
          <w:szCs w:val="20"/>
          <w:lang w:val="en-US"/>
        </w:rPr>
        <w:t xml:space="preserve">Assist to the Agency and </w:t>
      </w:r>
      <w:proofErr w:type="gramStart"/>
      <w:r>
        <w:rPr>
          <w:rFonts w:ascii="Verdana" w:hAnsi="Verdana"/>
          <w:sz w:val="20"/>
          <w:szCs w:val="20"/>
          <w:lang w:val="en-US"/>
        </w:rPr>
        <w:t xml:space="preserve">EUACI  </w:t>
      </w:r>
      <w:r>
        <w:rPr>
          <w:rFonts w:ascii="Verdana" w:hAnsi="Verdana"/>
          <w:b/>
          <w:bCs/>
          <w:sz w:val="20"/>
          <w:szCs w:val="20"/>
          <w:lang w:val="en-US"/>
        </w:rPr>
        <w:t>in</w:t>
      </w:r>
      <w:proofErr w:type="gramEnd"/>
      <w:r w:rsidRPr="00D04AFD">
        <w:rPr>
          <w:rFonts w:ascii="Verdana" w:hAnsi="Verdana"/>
          <w:sz w:val="20"/>
          <w:szCs w:val="20"/>
          <w:lang w:val="en-US"/>
        </w:rPr>
        <w:t xml:space="preserve"> the final selection list of participants</w:t>
      </w:r>
      <w:r>
        <w:rPr>
          <w:rFonts w:ascii="Verdana" w:hAnsi="Verdana"/>
          <w:sz w:val="20"/>
          <w:szCs w:val="20"/>
          <w:lang w:val="en-US"/>
        </w:rPr>
        <w:t>.</w:t>
      </w:r>
    </w:p>
    <w:p w14:paraId="12FE983D" w14:textId="77777777" w:rsidR="00EA1602" w:rsidRPr="00D04AFD" w:rsidRDefault="00EA1602" w:rsidP="00EA1602">
      <w:pPr>
        <w:pStyle w:val="NormalWeb"/>
        <w:numPr>
          <w:ilvl w:val="0"/>
          <w:numId w:val="29"/>
        </w:numPr>
        <w:spacing w:before="250" w:after="120" w:afterAutospacing="0" w:line="276" w:lineRule="auto"/>
        <w:ind w:right="5"/>
        <w:jc w:val="both"/>
        <w:rPr>
          <w:rFonts w:ascii="Verdana" w:hAnsi="Verdana"/>
          <w:color w:val="FF0000"/>
          <w:sz w:val="20"/>
          <w:szCs w:val="20"/>
          <w:lang w:val="en-US"/>
        </w:rPr>
      </w:pPr>
      <w:r w:rsidRPr="00D04AFD">
        <w:rPr>
          <w:rFonts w:ascii="Verdana" w:hAnsi="Verdana"/>
          <w:sz w:val="20"/>
          <w:szCs w:val="20"/>
          <w:lang w:val="en-US"/>
        </w:rPr>
        <w:t xml:space="preserve">Conduct </w:t>
      </w:r>
      <w:r w:rsidRPr="00127FE3">
        <w:rPr>
          <w:rFonts w:ascii="Verdana" w:hAnsi="Verdana"/>
          <w:b/>
          <w:bCs/>
          <w:sz w:val="20"/>
          <w:szCs w:val="20"/>
          <w:lang w:val="en-US"/>
        </w:rPr>
        <w:t>6 (two-days each) training modules</w:t>
      </w:r>
      <w:r>
        <w:rPr>
          <w:rFonts w:ascii="Verdana" w:hAnsi="Verdana"/>
          <w:sz w:val="20"/>
          <w:szCs w:val="20"/>
          <w:lang w:val="en-US"/>
        </w:rPr>
        <w:t xml:space="preserve"> offline in Kyiv in accordance with the approved </w:t>
      </w:r>
      <w:r w:rsidRPr="00D04AFD">
        <w:rPr>
          <w:rFonts w:ascii="Verdana" w:hAnsi="Verdana"/>
          <w:sz w:val="20"/>
          <w:szCs w:val="20"/>
          <w:lang w:val="en-US"/>
        </w:rPr>
        <w:t xml:space="preserve">training program </w:t>
      </w:r>
      <w:r>
        <w:rPr>
          <w:rFonts w:ascii="Verdana" w:hAnsi="Verdana"/>
          <w:sz w:val="20"/>
          <w:szCs w:val="20"/>
          <w:lang w:val="en-US"/>
        </w:rPr>
        <w:t xml:space="preserve">and daily agenda. </w:t>
      </w:r>
      <w:r w:rsidRPr="00AF1E2D">
        <w:rPr>
          <w:rFonts w:ascii="Verdana" w:hAnsi="Verdana"/>
          <w:sz w:val="20"/>
          <w:szCs w:val="20"/>
          <w:lang w:val="en-GB"/>
        </w:rPr>
        <w:t>O</w:t>
      </w:r>
      <w:r w:rsidRPr="00B146F7">
        <w:rPr>
          <w:rFonts w:ascii="Verdana" w:hAnsi="Verdana"/>
          <w:sz w:val="20"/>
          <w:szCs w:val="20"/>
        </w:rPr>
        <w:t xml:space="preserve">btain a registration list </w:t>
      </w:r>
      <w:r w:rsidRPr="00AF1E2D">
        <w:rPr>
          <w:rFonts w:ascii="Verdana" w:hAnsi="Verdana"/>
          <w:sz w:val="20"/>
          <w:szCs w:val="20"/>
          <w:lang w:val="en-GB"/>
        </w:rPr>
        <w:t>as proof of</w:t>
      </w:r>
      <w:r w:rsidRPr="00B146F7">
        <w:rPr>
          <w:rFonts w:ascii="Verdana" w:hAnsi="Verdana"/>
          <w:sz w:val="20"/>
          <w:szCs w:val="20"/>
        </w:rPr>
        <w:t xml:space="preserve"> participation</w:t>
      </w:r>
      <w:r w:rsidRPr="00AF1E2D">
        <w:rPr>
          <w:rFonts w:ascii="Verdana" w:hAnsi="Verdana"/>
          <w:sz w:val="20"/>
          <w:szCs w:val="20"/>
          <w:lang w:val="en-GB"/>
        </w:rPr>
        <w:t>.</w:t>
      </w:r>
    </w:p>
    <w:p w14:paraId="4C232344" w14:textId="77777777" w:rsidR="00EA1602" w:rsidRPr="00D04AFD" w:rsidRDefault="00EA1602" w:rsidP="00EA1602">
      <w:pPr>
        <w:pStyle w:val="NormalWeb"/>
        <w:numPr>
          <w:ilvl w:val="0"/>
          <w:numId w:val="29"/>
        </w:numPr>
        <w:spacing w:before="250" w:after="120" w:afterAutospacing="0" w:line="276" w:lineRule="auto"/>
        <w:ind w:right="5"/>
        <w:jc w:val="both"/>
        <w:rPr>
          <w:rFonts w:ascii="Verdana" w:hAnsi="Verdana"/>
          <w:sz w:val="20"/>
          <w:szCs w:val="20"/>
          <w:lang w:val="en-US"/>
        </w:rPr>
      </w:pPr>
      <w:r w:rsidRPr="00D04AFD">
        <w:rPr>
          <w:rFonts w:ascii="Verdana" w:hAnsi="Verdana"/>
          <w:sz w:val="20"/>
          <w:szCs w:val="20"/>
          <w:lang w:val="en-US"/>
        </w:rPr>
        <w:t xml:space="preserve">Conduct </w:t>
      </w:r>
      <w:r w:rsidRPr="00114A0D">
        <w:rPr>
          <w:rFonts w:ascii="Verdana" w:hAnsi="Verdana"/>
          <w:b/>
          <w:bCs/>
          <w:sz w:val="20"/>
          <w:szCs w:val="20"/>
          <w:lang w:val="en-US"/>
        </w:rPr>
        <w:t>final evaluation and gather feedback</w:t>
      </w:r>
      <w:r w:rsidRPr="00D04AFD">
        <w:rPr>
          <w:rFonts w:ascii="Verdana" w:hAnsi="Verdana"/>
          <w:sz w:val="20"/>
          <w:szCs w:val="20"/>
          <w:lang w:val="en-US"/>
        </w:rPr>
        <w:t xml:space="preserve"> on the training </w:t>
      </w:r>
      <w:r>
        <w:rPr>
          <w:rFonts w:ascii="Verdana" w:hAnsi="Verdana"/>
          <w:sz w:val="20"/>
          <w:szCs w:val="20"/>
          <w:lang w:val="en-US"/>
        </w:rPr>
        <w:t>modules</w:t>
      </w:r>
      <w:r w:rsidRPr="00D04AFD">
        <w:rPr>
          <w:rFonts w:ascii="Verdana" w:hAnsi="Verdana"/>
          <w:sz w:val="20"/>
          <w:szCs w:val="20"/>
          <w:lang w:val="en-US"/>
        </w:rPr>
        <w:t>.</w:t>
      </w:r>
    </w:p>
    <w:p w14:paraId="7B0CD000" w14:textId="77777777" w:rsidR="00EA1602" w:rsidRDefault="00EA1602" w:rsidP="00EA1602">
      <w:pPr>
        <w:pStyle w:val="NormalWeb"/>
        <w:numPr>
          <w:ilvl w:val="0"/>
          <w:numId w:val="29"/>
        </w:numPr>
        <w:spacing w:before="250" w:after="120" w:afterAutospacing="0" w:line="276" w:lineRule="auto"/>
        <w:ind w:right="5"/>
        <w:jc w:val="both"/>
        <w:rPr>
          <w:rFonts w:ascii="Verdana" w:hAnsi="Verdana"/>
          <w:sz w:val="20"/>
          <w:szCs w:val="20"/>
          <w:lang w:val="en-US"/>
        </w:rPr>
      </w:pPr>
      <w:r w:rsidRPr="00D04AFD">
        <w:rPr>
          <w:rFonts w:ascii="Verdana" w:hAnsi="Verdana"/>
          <w:sz w:val="20"/>
          <w:szCs w:val="20"/>
          <w:lang w:val="en-US"/>
        </w:rPr>
        <w:t xml:space="preserve">Prepare a </w:t>
      </w:r>
      <w:r w:rsidRPr="00127FE3">
        <w:rPr>
          <w:rFonts w:ascii="Verdana" w:hAnsi="Verdana"/>
          <w:b/>
          <w:bCs/>
          <w:sz w:val="20"/>
          <w:szCs w:val="20"/>
          <w:lang w:val="en-US"/>
        </w:rPr>
        <w:t>short final report</w:t>
      </w:r>
      <w:r w:rsidRPr="00D04AFD">
        <w:rPr>
          <w:rFonts w:ascii="Verdana" w:hAnsi="Verdana"/>
          <w:sz w:val="20"/>
          <w:szCs w:val="20"/>
          <w:lang w:val="en-US"/>
        </w:rPr>
        <w:t xml:space="preserve"> with observations</w:t>
      </w:r>
      <w:r>
        <w:rPr>
          <w:rFonts w:ascii="Verdana" w:hAnsi="Verdana"/>
          <w:sz w:val="20"/>
          <w:szCs w:val="20"/>
          <w:lang w:val="en-US"/>
        </w:rPr>
        <w:t xml:space="preserve"> and lessons learned</w:t>
      </w:r>
      <w:r w:rsidRPr="00D04AFD">
        <w:rPr>
          <w:rFonts w:ascii="Verdana" w:hAnsi="Verdana"/>
          <w:sz w:val="20"/>
          <w:szCs w:val="20"/>
          <w:lang w:val="en-US"/>
        </w:rPr>
        <w:t>, the result of the evaluation and recommendations for future development of staff.</w:t>
      </w:r>
    </w:p>
    <w:p w14:paraId="35948A36" w14:textId="77777777" w:rsidR="00EA1602" w:rsidRDefault="00EA1602" w:rsidP="00EA1602">
      <w:pPr>
        <w:pStyle w:val="NormalWeb"/>
        <w:spacing w:before="250" w:after="120" w:afterAutospacing="0" w:line="276" w:lineRule="auto"/>
        <w:ind w:right="5"/>
        <w:jc w:val="both"/>
        <w:rPr>
          <w:rFonts w:ascii="Verdana" w:hAnsi="Verdana"/>
          <w:b/>
          <w:bCs/>
          <w:sz w:val="20"/>
          <w:szCs w:val="20"/>
          <w:lang w:val="en-US"/>
        </w:rPr>
      </w:pPr>
      <w:r>
        <w:rPr>
          <w:rFonts w:ascii="Verdana" w:hAnsi="Verdana"/>
          <w:b/>
          <w:bCs/>
          <w:sz w:val="20"/>
          <w:szCs w:val="20"/>
          <w:lang w:val="en-US"/>
        </w:rPr>
        <w:t>4.</w:t>
      </w:r>
      <w:r w:rsidRPr="00852437">
        <w:rPr>
          <w:rFonts w:ascii="Verdana" w:hAnsi="Verdana"/>
          <w:b/>
          <w:bCs/>
          <w:sz w:val="20"/>
          <w:szCs w:val="20"/>
          <w:lang w:val="en-US"/>
        </w:rPr>
        <w:t>Deliverables</w:t>
      </w:r>
    </w:p>
    <w:p w14:paraId="1E86F6FC" w14:textId="77777777" w:rsidR="00EA1602" w:rsidRPr="00114A0D" w:rsidRDefault="00EA1602" w:rsidP="00EA1602">
      <w:pPr>
        <w:pStyle w:val="NormalWeb"/>
        <w:spacing w:before="250" w:after="120" w:afterAutospacing="0" w:line="276" w:lineRule="auto"/>
        <w:ind w:right="5"/>
        <w:jc w:val="both"/>
        <w:rPr>
          <w:rFonts w:ascii="Verdana" w:hAnsi="Verdana"/>
          <w:b/>
          <w:bCs/>
          <w:sz w:val="20"/>
          <w:szCs w:val="20"/>
          <w:lang w:val="en-US"/>
        </w:rPr>
      </w:pPr>
      <w:r w:rsidRPr="00EB0E53">
        <w:rPr>
          <w:rFonts w:ascii="Verdana" w:eastAsia="Verdana" w:hAnsi="Verdana" w:cs="Verdana"/>
          <w:sz w:val="20"/>
          <w:szCs w:val="20"/>
        </w:rPr>
        <w:t xml:space="preserve">Table 1: </w:t>
      </w:r>
      <w:r w:rsidRPr="00FC26A3">
        <w:rPr>
          <w:rFonts w:ascii="Verdana" w:eastAsia="Verdana" w:hAnsi="Verdana" w:cs="Verdana"/>
          <w:sz w:val="20"/>
          <w:szCs w:val="20"/>
        </w:rPr>
        <w:t>Summary of deliverables/outputs and the tentative timeline for delivery.</w:t>
      </w:r>
    </w:p>
    <w:tbl>
      <w:tblPr>
        <w:tblW w:w="9396" w:type="dxa"/>
        <w:tblLayout w:type="fixed"/>
        <w:tblLook w:val="0400" w:firstRow="0" w:lastRow="0" w:firstColumn="0" w:lastColumn="0" w:noHBand="0" w:noVBand="1"/>
      </w:tblPr>
      <w:tblGrid>
        <w:gridCol w:w="930"/>
        <w:gridCol w:w="2464"/>
        <w:gridCol w:w="2552"/>
        <w:gridCol w:w="3450"/>
      </w:tblGrid>
      <w:tr w:rsidR="00EA1602" w:rsidRPr="00FC26A3" w14:paraId="496D93E0" w14:textId="77777777" w:rsidTr="009B4BD0">
        <w:trPr>
          <w:tblHeader/>
        </w:trPr>
        <w:tc>
          <w:tcPr>
            <w:tcW w:w="9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ABDF252" w14:textId="77777777" w:rsidR="00EA1602" w:rsidRPr="00FC26A3" w:rsidRDefault="00EA1602" w:rsidP="009B4BD0">
            <w:pPr>
              <w:spacing w:after="120" w:line="240" w:lineRule="auto"/>
              <w:rPr>
                <w:rFonts w:ascii="Verdana" w:hAnsi="Verdana"/>
                <w:b/>
                <w:sz w:val="20"/>
                <w:szCs w:val="20"/>
              </w:rPr>
            </w:pPr>
            <w:r w:rsidRPr="00FC26A3">
              <w:rPr>
                <w:rFonts w:ascii="Verdana" w:hAnsi="Verdana"/>
                <w:b/>
                <w:sz w:val="20"/>
                <w:szCs w:val="20"/>
              </w:rPr>
              <w:t>#</w:t>
            </w:r>
          </w:p>
        </w:tc>
        <w:tc>
          <w:tcPr>
            <w:tcW w:w="2464"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406064A" w14:textId="77777777" w:rsidR="00EA1602" w:rsidRPr="00FC26A3" w:rsidRDefault="00EA1602" w:rsidP="009B4BD0">
            <w:pPr>
              <w:spacing w:after="120" w:line="240" w:lineRule="auto"/>
              <w:rPr>
                <w:rFonts w:ascii="Verdana" w:hAnsi="Verdana"/>
                <w:b/>
                <w:sz w:val="20"/>
                <w:szCs w:val="20"/>
              </w:rPr>
            </w:pPr>
            <w:r w:rsidRPr="00FC26A3">
              <w:rPr>
                <w:rFonts w:ascii="Verdana" w:hAnsi="Verdana"/>
                <w:b/>
                <w:sz w:val="20"/>
                <w:szCs w:val="20"/>
              </w:rPr>
              <w:t>Deliverable/Output</w:t>
            </w:r>
          </w:p>
        </w:tc>
        <w:tc>
          <w:tcPr>
            <w:tcW w:w="2552"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62BF7D6" w14:textId="77777777" w:rsidR="00EA1602" w:rsidRPr="00FC26A3" w:rsidRDefault="00EA1602" w:rsidP="009B4BD0">
            <w:pPr>
              <w:spacing w:after="120" w:line="240" w:lineRule="auto"/>
              <w:rPr>
                <w:rFonts w:ascii="Verdana" w:hAnsi="Verdana"/>
                <w:b/>
                <w:sz w:val="20"/>
                <w:szCs w:val="20"/>
              </w:rPr>
            </w:pPr>
            <w:r w:rsidRPr="00FC26A3">
              <w:rPr>
                <w:rFonts w:ascii="Verdana" w:hAnsi="Verdana"/>
                <w:b/>
                <w:sz w:val="20"/>
                <w:szCs w:val="20"/>
              </w:rPr>
              <w:t>Timeline</w:t>
            </w:r>
          </w:p>
        </w:tc>
        <w:tc>
          <w:tcPr>
            <w:tcW w:w="345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FCF9400" w14:textId="77777777" w:rsidR="00EA1602" w:rsidRPr="00FC26A3" w:rsidRDefault="00EA1602" w:rsidP="009B4BD0">
            <w:pPr>
              <w:spacing w:after="120" w:line="240" w:lineRule="auto"/>
              <w:rPr>
                <w:rFonts w:ascii="Verdana" w:hAnsi="Verdana"/>
                <w:b/>
                <w:sz w:val="20"/>
                <w:szCs w:val="20"/>
              </w:rPr>
            </w:pPr>
            <w:r w:rsidRPr="00FC26A3">
              <w:rPr>
                <w:rFonts w:ascii="Verdana" w:hAnsi="Verdana"/>
                <w:b/>
                <w:sz w:val="20"/>
                <w:szCs w:val="20"/>
              </w:rPr>
              <w:t>Note</w:t>
            </w:r>
          </w:p>
        </w:tc>
      </w:tr>
      <w:tr w:rsidR="00EA1602" w:rsidRPr="00FC26A3" w14:paraId="4AB14DB3" w14:textId="77777777" w:rsidTr="009B4BD0">
        <w:trPr>
          <w:trHeight w:val="635"/>
        </w:trPr>
        <w:tc>
          <w:tcPr>
            <w:tcW w:w="9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CEC3FB" w14:textId="77777777" w:rsidR="00EA1602" w:rsidRPr="00FC26A3" w:rsidRDefault="00EA1602" w:rsidP="009B4BD0">
            <w:pPr>
              <w:spacing w:after="120" w:line="240" w:lineRule="auto"/>
              <w:rPr>
                <w:rFonts w:ascii="Verdana" w:hAnsi="Verdana"/>
                <w:sz w:val="20"/>
                <w:szCs w:val="20"/>
              </w:rPr>
            </w:pPr>
            <w:r w:rsidRPr="00FC26A3">
              <w:rPr>
                <w:rFonts w:ascii="Verdana" w:hAnsi="Verdana"/>
                <w:sz w:val="20"/>
                <w:szCs w:val="20"/>
              </w:rPr>
              <w:t>1</w:t>
            </w:r>
            <w:r>
              <w:rPr>
                <w:rFonts w:ascii="Verdana" w:hAnsi="Verdana"/>
                <w:sz w:val="20"/>
                <w:szCs w:val="20"/>
              </w:rPr>
              <w:t>.</w:t>
            </w:r>
          </w:p>
        </w:tc>
        <w:tc>
          <w:tcPr>
            <w:tcW w:w="24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41323A" w14:textId="77777777" w:rsidR="00EA1602" w:rsidRPr="00FC26A3" w:rsidRDefault="00EA1602" w:rsidP="009B4BD0">
            <w:pPr>
              <w:spacing w:after="120" w:line="240" w:lineRule="auto"/>
              <w:rPr>
                <w:rFonts w:ascii="Verdana" w:hAnsi="Verdana"/>
                <w:sz w:val="20"/>
                <w:szCs w:val="20"/>
              </w:rPr>
            </w:pPr>
            <w:r w:rsidRPr="00FC26A3">
              <w:rPr>
                <w:rFonts w:ascii="Verdana" w:hAnsi="Verdana"/>
                <w:sz w:val="20"/>
                <w:szCs w:val="20"/>
                <w:lang w:val="en-US"/>
              </w:rPr>
              <w:t xml:space="preserve">Training program and agenda for 6 two-days training modules </w:t>
            </w:r>
          </w:p>
        </w:tc>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309DD4" w14:textId="77777777" w:rsidR="00EA1602" w:rsidRPr="00FC26A3" w:rsidRDefault="00EA1602" w:rsidP="009B4BD0">
            <w:pPr>
              <w:spacing w:after="120" w:line="240" w:lineRule="auto"/>
              <w:rPr>
                <w:rFonts w:ascii="Verdana" w:hAnsi="Verdana"/>
                <w:sz w:val="20"/>
                <w:szCs w:val="20"/>
              </w:rPr>
            </w:pPr>
            <w:r w:rsidRPr="00FC26A3">
              <w:rPr>
                <w:rFonts w:ascii="Verdana" w:hAnsi="Verdana"/>
                <w:sz w:val="20"/>
                <w:szCs w:val="20"/>
              </w:rPr>
              <w:t xml:space="preserve">2 weeks after signing a contract </w:t>
            </w:r>
          </w:p>
        </w:tc>
        <w:tc>
          <w:tcPr>
            <w:tcW w:w="3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23C827" w14:textId="77777777" w:rsidR="00EA1602" w:rsidRPr="00FC26A3" w:rsidRDefault="00EA1602" w:rsidP="009B4BD0">
            <w:pPr>
              <w:spacing w:after="120" w:line="240" w:lineRule="auto"/>
              <w:rPr>
                <w:rFonts w:ascii="Verdana" w:hAnsi="Verdana"/>
                <w:sz w:val="20"/>
                <w:szCs w:val="20"/>
              </w:rPr>
            </w:pPr>
            <w:r>
              <w:rPr>
                <w:rFonts w:ascii="Verdana" w:hAnsi="Verdana"/>
                <w:sz w:val="20"/>
                <w:szCs w:val="20"/>
              </w:rPr>
              <w:t xml:space="preserve">Subject to the </w:t>
            </w:r>
            <w:r w:rsidRPr="00FC26A3">
              <w:rPr>
                <w:rFonts w:ascii="Verdana" w:hAnsi="Verdana"/>
                <w:sz w:val="20"/>
                <w:szCs w:val="20"/>
              </w:rPr>
              <w:t>EUACI</w:t>
            </w:r>
            <w:r>
              <w:rPr>
                <w:rFonts w:ascii="Verdana" w:hAnsi="Verdana"/>
                <w:sz w:val="20"/>
                <w:szCs w:val="20"/>
              </w:rPr>
              <w:t xml:space="preserve"> approval</w:t>
            </w:r>
          </w:p>
          <w:p w14:paraId="19C2367E" w14:textId="77777777" w:rsidR="00EA1602" w:rsidRPr="00FC26A3" w:rsidRDefault="00EA1602" w:rsidP="009B4BD0">
            <w:pPr>
              <w:spacing w:after="120" w:line="240" w:lineRule="auto"/>
              <w:rPr>
                <w:rFonts w:ascii="Verdana" w:hAnsi="Verdana"/>
                <w:sz w:val="20"/>
                <w:szCs w:val="20"/>
              </w:rPr>
            </w:pPr>
            <w:r w:rsidRPr="00FC26A3">
              <w:rPr>
                <w:rFonts w:ascii="Verdana" w:hAnsi="Verdana"/>
                <w:sz w:val="20"/>
                <w:szCs w:val="20"/>
              </w:rPr>
              <w:t>Ukrainian and English</w:t>
            </w:r>
          </w:p>
        </w:tc>
      </w:tr>
      <w:tr w:rsidR="00EA1602" w:rsidRPr="00FC26A3" w14:paraId="48A20005" w14:textId="77777777" w:rsidTr="009B4BD0">
        <w:trPr>
          <w:trHeight w:val="635"/>
        </w:trPr>
        <w:tc>
          <w:tcPr>
            <w:tcW w:w="9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FEA246" w14:textId="77777777" w:rsidR="00EA1602" w:rsidRPr="00FC26A3" w:rsidRDefault="00EA1602" w:rsidP="009B4BD0">
            <w:pPr>
              <w:spacing w:after="120" w:line="240" w:lineRule="auto"/>
              <w:rPr>
                <w:rFonts w:ascii="Verdana" w:hAnsi="Verdana"/>
                <w:sz w:val="20"/>
                <w:szCs w:val="20"/>
              </w:rPr>
            </w:pPr>
            <w:r>
              <w:rPr>
                <w:rFonts w:ascii="Verdana" w:hAnsi="Verdana"/>
                <w:sz w:val="20"/>
                <w:szCs w:val="20"/>
              </w:rPr>
              <w:t>2.</w:t>
            </w:r>
          </w:p>
        </w:tc>
        <w:tc>
          <w:tcPr>
            <w:tcW w:w="24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A40D87" w14:textId="77777777" w:rsidR="00EA1602" w:rsidRPr="00AA2D2D" w:rsidRDefault="00EA1602" w:rsidP="009B4BD0">
            <w:pPr>
              <w:spacing w:after="120" w:line="240" w:lineRule="auto"/>
              <w:rPr>
                <w:rFonts w:ascii="Verdana" w:hAnsi="Verdana"/>
                <w:sz w:val="20"/>
                <w:szCs w:val="20"/>
              </w:rPr>
            </w:pPr>
            <w:r>
              <w:rPr>
                <w:rFonts w:ascii="Verdana" w:hAnsi="Verdana"/>
                <w:sz w:val="20"/>
                <w:szCs w:val="20"/>
              </w:rPr>
              <w:t>Methodology for selection of the participants for education program</w:t>
            </w:r>
          </w:p>
        </w:tc>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A7D36E" w14:textId="77777777" w:rsidR="00EA1602" w:rsidRPr="00FC26A3" w:rsidRDefault="00EA1602" w:rsidP="009B4BD0">
            <w:pPr>
              <w:spacing w:after="120" w:line="240" w:lineRule="auto"/>
              <w:rPr>
                <w:rFonts w:ascii="Verdana" w:hAnsi="Verdana"/>
                <w:sz w:val="20"/>
                <w:szCs w:val="20"/>
              </w:rPr>
            </w:pPr>
            <w:r w:rsidRPr="00FC26A3">
              <w:rPr>
                <w:rFonts w:ascii="Verdana" w:hAnsi="Verdana"/>
                <w:sz w:val="20"/>
                <w:szCs w:val="20"/>
              </w:rPr>
              <w:t>2 weeks after signing a contract</w:t>
            </w:r>
          </w:p>
        </w:tc>
        <w:tc>
          <w:tcPr>
            <w:tcW w:w="3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66DF35" w14:textId="77777777" w:rsidR="00EA1602" w:rsidRPr="00FC26A3" w:rsidRDefault="00EA1602" w:rsidP="009B4BD0">
            <w:pPr>
              <w:spacing w:after="120" w:line="240" w:lineRule="auto"/>
              <w:rPr>
                <w:rFonts w:ascii="Verdana" w:hAnsi="Verdana"/>
                <w:sz w:val="20"/>
                <w:szCs w:val="20"/>
              </w:rPr>
            </w:pPr>
            <w:r>
              <w:rPr>
                <w:rFonts w:ascii="Verdana" w:hAnsi="Verdana"/>
                <w:sz w:val="20"/>
                <w:szCs w:val="20"/>
              </w:rPr>
              <w:t xml:space="preserve">Subject to the </w:t>
            </w:r>
            <w:r w:rsidRPr="00FC26A3">
              <w:rPr>
                <w:rFonts w:ascii="Verdana" w:hAnsi="Verdana"/>
                <w:sz w:val="20"/>
                <w:szCs w:val="20"/>
              </w:rPr>
              <w:t>EUACI</w:t>
            </w:r>
            <w:r>
              <w:rPr>
                <w:rFonts w:ascii="Verdana" w:hAnsi="Verdana"/>
                <w:sz w:val="20"/>
                <w:szCs w:val="20"/>
              </w:rPr>
              <w:t xml:space="preserve"> approval</w:t>
            </w:r>
          </w:p>
          <w:p w14:paraId="0F8DA93B" w14:textId="77777777" w:rsidR="00EA1602" w:rsidRDefault="00EA1602" w:rsidP="009B4BD0">
            <w:pPr>
              <w:spacing w:after="120" w:line="240" w:lineRule="auto"/>
              <w:rPr>
                <w:rFonts w:ascii="Verdana" w:hAnsi="Verdana"/>
                <w:sz w:val="20"/>
                <w:szCs w:val="20"/>
              </w:rPr>
            </w:pPr>
            <w:r>
              <w:rPr>
                <w:rFonts w:ascii="Verdana" w:hAnsi="Verdana"/>
                <w:sz w:val="20"/>
                <w:szCs w:val="20"/>
              </w:rPr>
              <w:t>Ukrainian</w:t>
            </w:r>
          </w:p>
        </w:tc>
      </w:tr>
      <w:tr w:rsidR="00EA1602" w:rsidRPr="00FC26A3" w14:paraId="050B2749" w14:textId="77777777" w:rsidTr="009B4BD0">
        <w:trPr>
          <w:trHeight w:val="635"/>
        </w:trPr>
        <w:tc>
          <w:tcPr>
            <w:tcW w:w="9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E79384" w14:textId="77777777" w:rsidR="00EA1602" w:rsidRPr="00FC26A3" w:rsidRDefault="00EA1602" w:rsidP="009B4BD0">
            <w:pPr>
              <w:spacing w:after="120" w:line="240" w:lineRule="auto"/>
              <w:rPr>
                <w:rFonts w:ascii="Verdana" w:hAnsi="Verdana"/>
                <w:sz w:val="20"/>
                <w:szCs w:val="20"/>
              </w:rPr>
            </w:pPr>
            <w:r>
              <w:rPr>
                <w:rFonts w:ascii="Verdana" w:hAnsi="Verdana"/>
                <w:sz w:val="20"/>
                <w:szCs w:val="20"/>
              </w:rPr>
              <w:t>3.</w:t>
            </w:r>
          </w:p>
        </w:tc>
        <w:tc>
          <w:tcPr>
            <w:tcW w:w="24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12DE50" w14:textId="77777777" w:rsidR="00EA1602" w:rsidRPr="00FC26A3" w:rsidRDefault="00EA1602" w:rsidP="009B4BD0">
            <w:pPr>
              <w:spacing w:after="120" w:line="240" w:lineRule="auto"/>
              <w:rPr>
                <w:rFonts w:ascii="Verdana" w:hAnsi="Verdana"/>
                <w:sz w:val="20"/>
                <w:szCs w:val="20"/>
                <w:lang w:val="en-US"/>
              </w:rPr>
            </w:pPr>
            <w:r>
              <w:rPr>
                <w:rFonts w:ascii="Verdana" w:hAnsi="Verdana"/>
                <w:sz w:val="20"/>
                <w:szCs w:val="20"/>
                <w:lang w:val="en-US"/>
              </w:rPr>
              <w:t xml:space="preserve">Final </w:t>
            </w:r>
            <w:r w:rsidRPr="00FC26A3">
              <w:rPr>
                <w:rFonts w:ascii="Verdana" w:hAnsi="Verdana"/>
                <w:sz w:val="20"/>
                <w:szCs w:val="20"/>
                <w:lang w:val="en-US"/>
              </w:rPr>
              <w:t>List of trainers and their CVs</w:t>
            </w:r>
          </w:p>
        </w:tc>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E74EBF" w14:textId="77777777" w:rsidR="00EA1602" w:rsidRPr="00FC26A3" w:rsidRDefault="00EA1602" w:rsidP="009B4BD0">
            <w:pPr>
              <w:spacing w:after="120" w:line="240" w:lineRule="auto"/>
              <w:rPr>
                <w:rFonts w:ascii="Verdana" w:hAnsi="Verdana"/>
                <w:sz w:val="20"/>
                <w:szCs w:val="20"/>
              </w:rPr>
            </w:pPr>
            <w:r w:rsidRPr="00FC26A3">
              <w:rPr>
                <w:rFonts w:ascii="Verdana" w:hAnsi="Verdana"/>
                <w:sz w:val="20"/>
                <w:szCs w:val="20"/>
              </w:rPr>
              <w:t>2 weeks after signing a contract</w:t>
            </w:r>
          </w:p>
        </w:tc>
        <w:tc>
          <w:tcPr>
            <w:tcW w:w="3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C4CB41" w14:textId="77777777" w:rsidR="00EA1602" w:rsidRPr="00FC26A3" w:rsidRDefault="00EA1602" w:rsidP="009B4BD0">
            <w:pPr>
              <w:spacing w:after="120" w:line="240" w:lineRule="auto"/>
              <w:rPr>
                <w:rFonts w:ascii="Verdana" w:hAnsi="Verdana"/>
                <w:sz w:val="20"/>
                <w:szCs w:val="20"/>
              </w:rPr>
            </w:pPr>
            <w:r>
              <w:rPr>
                <w:rFonts w:ascii="Verdana" w:hAnsi="Verdana"/>
                <w:sz w:val="20"/>
                <w:szCs w:val="20"/>
              </w:rPr>
              <w:t xml:space="preserve">Subject to the </w:t>
            </w:r>
            <w:r w:rsidRPr="00FC26A3">
              <w:rPr>
                <w:rFonts w:ascii="Verdana" w:hAnsi="Verdana"/>
                <w:sz w:val="20"/>
                <w:szCs w:val="20"/>
              </w:rPr>
              <w:t>EUACI</w:t>
            </w:r>
            <w:r>
              <w:rPr>
                <w:rFonts w:ascii="Verdana" w:hAnsi="Verdana"/>
                <w:sz w:val="20"/>
                <w:szCs w:val="20"/>
              </w:rPr>
              <w:t xml:space="preserve"> approval</w:t>
            </w:r>
          </w:p>
          <w:p w14:paraId="0EB65C9A" w14:textId="77777777" w:rsidR="00EA1602" w:rsidRPr="00FC26A3" w:rsidRDefault="00EA1602" w:rsidP="009B4BD0">
            <w:pPr>
              <w:spacing w:after="120" w:line="240" w:lineRule="auto"/>
              <w:rPr>
                <w:rFonts w:ascii="Verdana" w:hAnsi="Verdana"/>
                <w:sz w:val="20"/>
                <w:szCs w:val="20"/>
              </w:rPr>
            </w:pPr>
            <w:r>
              <w:rPr>
                <w:rFonts w:ascii="Verdana" w:hAnsi="Verdana"/>
                <w:sz w:val="20"/>
                <w:szCs w:val="20"/>
              </w:rPr>
              <w:t>Ukrainian</w:t>
            </w:r>
          </w:p>
        </w:tc>
      </w:tr>
      <w:tr w:rsidR="00EA1602" w:rsidRPr="00FC26A3" w14:paraId="512F8925" w14:textId="77777777" w:rsidTr="009B4BD0">
        <w:trPr>
          <w:trHeight w:val="635"/>
        </w:trPr>
        <w:tc>
          <w:tcPr>
            <w:tcW w:w="9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EEDCDC" w14:textId="77777777" w:rsidR="00EA1602" w:rsidRPr="00FC26A3" w:rsidRDefault="00EA1602" w:rsidP="009B4BD0">
            <w:pPr>
              <w:spacing w:after="120" w:line="240" w:lineRule="auto"/>
              <w:rPr>
                <w:rFonts w:ascii="Verdana" w:hAnsi="Verdana"/>
                <w:sz w:val="20"/>
                <w:szCs w:val="20"/>
              </w:rPr>
            </w:pPr>
            <w:r>
              <w:rPr>
                <w:rFonts w:ascii="Verdana" w:hAnsi="Verdana"/>
                <w:sz w:val="20"/>
                <w:szCs w:val="20"/>
              </w:rPr>
              <w:t>4.</w:t>
            </w:r>
          </w:p>
        </w:tc>
        <w:tc>
          <w:tcPr>
            <w:tcW w:w="24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9BA662" w14:textId="77777777" w:rsidR="00EA1602" w:rsidRPr="00FC26A3" w:rsidRDefault="00EA1602" w:rsidP="009B4BD0">
            <w:pPr>
              <w:spacing w:after="120" w:line="240" w:lineRule="auto"/>
              <w:rPr>
                <w:rFonts w:ascii="Verdana" w:hAnsi="Verdana"/>
                <w:sz w:val="20"/>
                <w:szCs w:val="20"/>
              </w:rPr>
            </w:pPr>
            <w:r w:rsidRPr="00FC26A3">
              <w:rPr>
                <w:rFonts w:ascii="Verdana" w:hAnsi="Verdana"/>
                <w:sz w:val="20"/>
                <w:szCs w:val="20"/>
              </w:rPr>
              <w:t>Materials for each training module</w:t>
            </w:r>
          </w:p>
        </w:tc>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4ADBDD" w14:textId="77777777" w:rsidR="00EA1602" w:rsidRPr="00FC26A3" w:rsidRDefault="00EA1602" w:rsidP="009B4BD0">
            <w:pPr>
              <w:spacing w:after="120" w:line="240" w:lineRule="auto"/>
              <w:rPr>
                <w:rFonts w:ascii="Verdana" w:hAnsi="Verdana"/>
                <w:sz w:val="20"/>
                <w:szCs w:val="20"/>
              </w:rPr>
            </w:pPr>
            <w:r w:rsidRPr="00FC26A3">
              <w:rPr>
                <w:rFonts w:ascii="Verdana" w:hAnsi="Verdana"/>
                <w:sz w:val="20"/>
                <w:szCs w:val="20"/>
              </w:rPr>
              <w:t>For each training module</w:t>
            </w:r>
          </w:p>
        </w:tc>
        <w:tc>
          <w:tcPr>
            <w:tcW w:w="3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E17417" w14:textId="77777777" w:rsidR="00EA1602" w:rsidRPr="00FC26A3" w:rsidRDefault="00EA1602" w:rsidP="009B4BD0">
            <w:pPr>
              <w:spacing w:after="120" w:line="240" w:lineRule="auto"/>
              <w:rPr>
                <w:rFonts w:ascii="Verdana" w:hAnsi="Verdana"/>
                <w:sz w:val="20"/>
                <w:szCs w:val="20"/>
              </w:rPr>
            </w:pPr>
            <w:r w:rsidRPr="00FC26A3">
              <w:rPr>
                <w:rFonts w:ascii="Verdana" w:hAnsi="Verdana"/>
                <w:sz w:val="20"/>
                <w:szCs w:val="20"/>
              </w:rPr>
              <w:t xml:space="preserve">Ukrainian </w:t>
            </w:r>
          </w:p>
        </w:tc>
      </w:tr>
      <w:tr w:rsidR="00EA1602" w:rsidRPr="00FC26A3" w14:paraId="64DA9ED8" w14:textId="77777777" w:rsidTr="009B4BD0">
        <w:tc>
          <w:tcPr>
            <w:tcW w:w="9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AD34C6" w14:textId="77777777" w:rsidR="00EA1602" w:rsidRPr="00FC26A3" w:rsidRDefault="00EA1602" w:rsidP="009B4BD0">
            <w:pPr>
              <w:spacing w:after="120" w:line="240" w:lineRule="auto"/>
              <w:rPr>
                <w:rFonts w:ascii="Verdana" w:hAnsi="Verdana"/>
                <w:sz w:val="20"/>
                <w:szCs w:val="20"/>
              </w:rPr>
            </w:pPr>
            <w:r>
              <w:rPr>
                <w:rFonts w:ascii="Verdana" w:hAnsi="Verdana"/>
                <w:sz w:val="20"/>
                <w:szCs w:val="20"/>
              </w:rPr>
              <w:lastRenderedPageBreak/>
              <w:t>5.</w:t>
            </w:r>
          </w:p>
        </w:tc>
        <w:tc>
          <w:tcPr>
            <w:tcW w:w="24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CE4BB9" w14:textId="77777777" w:rsidR="00EA1602" w:rsidRPr="00FC26A3" w:rsidRDefault="00EA1602" w:rsidP="009B4BD0">
            <w:pPr>
              <w:spacing w:after="120" w:line="240" w:lineRule="auto"/>
              <w:rPr>
                <w:rFonts w:ascii="Verdana" w:hAnsi="Verdana"/>
                <w:sz w:val="20"/>
                <w:szCs w:val="20"/>
              </w:rPr>
            </w:pPr>
            <w:r w:rsidRPr="00FC26A3">
              <w:rPr>
                <w:rFonts w:ascii="Verdana" w:hAnsi="Verdana"/>
                <w:sz w:val="20"/>
                <w:szCs w:val="20"/>
              </w:rPr>
              <w:t>Final report</w:t>
            </w:r>
          </w:p>
        </w:tc>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3BD01A" w14:textId="77777777" w:rsidR="00EA1602" w:rsidRPr="00FC26A3" w:rsidRDefault="00EA1602" w:rsidP="009B4BD0">
            <w:pPr>
              <w:spacing w:after="120" w:line="240" w:lineRule="auto"/>
              <w:rPr>
                <w:rFonts w:ascii="Verdana" w:hAnsi="Verdana"/>
                <w:sz w:val="20"/>
                <w:szCs w:val="20"/>
              </w:rPr>
            </w:pPr>
            <w:r w:rsidRPr="00FC26A3">
              <w:rPr>
                <w:rFonts w:ascii="Verdana" w:hAnsi="Verdana"/>
                <w:sz w:val="20"/>
                <w:szCs w:val="20"/>
              </w:rPr>
              <w:t>September – October 2025</w:t>
            </w:r>
          </w:p>
        </w:tc>
        <w:tc>
          <w:tcPr>
            <w:tcW w:w="3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AB2B64" w14:textId="77777777" w:rsidR="00EA1602" w:rsidRPr="00FC26A3" w:rsidRDefault="00EA1602" w:rsidP="009B4BD0">
            <w:pPr>
              <w:spacing w:after="120" w:line="240" w:lineRule="auto"/>
              <w:rPr>
                <w:rFonts w:ascii="Verdana" w:hAnsi="Verdana"/>
                <w:sz w:val="20"/>
                <w:szCs w:val="20"/>
              </w:rPr>
            </w:pPr>
            <w:r w:rsidRPr="00FC26A3">
              <w:rPr>
                <w:rFonts w:ascii="Verdana" w:hAnsi="Verdana"/>
                <w:sz w:val="20"/>
                <w:szCs w:val="20"/>
              </w:rPr>
              <w:t xml:space="preserve">The report should contain </w:t>
            </w:r>
            <w:r w:rsidRPr="00FC26A3">
              <w:rPr>
                <w:rFonts w:ascii="Verdana" w:hAnsi="Verdana"/>
                <w:sz w:val="20"/>
                <w:szCs w:val="20"/>
                <w:lang w:val="en-US"/>
              </w:rPr>
              <w:t>observations and lessons learned, the result of the evaluation/feedback and recommendations for future development of staff</w:t>
            </w:r>
          </w:p>
          <w:p w14:paraId="7DAC9323" w14:textId="77777777" w:rsidR="00EA1602" w:rsidRPr="00FC26A3" w:rsidRDefault="00EA1602" w:rsidP="009B4BD0">
            <w:pPr>
              <w:spacing w:after="120" w:line="240" w:lineRule="auto"/>
              <w:rPr>
                <w:rFonts w:ascii="Verdana" w:hAnsi="Verdana"/>
                <w:sz w:val="20"/>
                <w:szCs w:val="20"/>
              </w:rPr>
            </w:pPr>
            <w:r w:rsidRPr="00FC26A3">
              <w:rPr>
                <w:rFonts w:ascii="Verdana" w:hAnsi="Verdana"/>
                <w:sz w:val="20"/>
                <w:szCs w:val="20"/>
              </w:rPr>
              <w:t>Subject to the EUACI's approval</w:t>
            </w:r>
          </w:p>
          <w:p w14:paraId="609590A3" w14:textId="77777777" w:rsidR="00EA1602" w:rsidRPr="00FC26A3" w:rsidRDefault="00EA1602" w:rsidP="009B4BD0">
            <w:pPr>
              <w:spacing w:after="120" w:line="240" w:lineRule="auto"/>
              <w:rPr>
                <w:rFonts w:ascii="Verdana" w:hAnsi="Verdana"/>
                <w:sz w:val="20"/>
                <w:szCs w:val="20"/>
              </w:rPr>
            </w:pPr>
            <w:r w:rsidRPr="00FC26A3">
              <w:rPr>
                <w:rFonts w:ascii="Verdana" w:hAnsi="Verdana"/>
                <w:sz w:val="20"/>
                <w:szCs w:val="20"/>
              </w:rPr>
              <w:t>Ukrainian and English</w:t>
            </w:r>
          </w:p>
        </w:tc>
      </w:tr>
    </w:tbl>
    <w:p w14:paraId="320CB84F" w14:textId="77777777" w:rsidR="00EA1602" w:rsidRPr="00FC26A3" w:rsidRDefault="00EA1602" w:rsidP="00EA1602">
      <w:pPr>
        <w:pStyle w:val="NormalWeb"/>
        <w:spacing w:before="250" w:after="120" w:afterAutospacing="0" w:line="276" w:lineRule="auto"/>
        <w:ind w:right="5"/>
        <w:jc w:val="both"/>
        <w:rPr>
          <w:rFonts w:ascii="Verdana" w:hAnsi="Verdana"/>
          <w:b/>
          <w:bCs/>
          <w:sz w:val="20"/>
          <w:szCs w:val="20"/>
          <w:lang w:val="en-US"/>
        </w:rPr>
      </w:pPr>
      <w:r>
        <w:rPr>
          <w:rFonts w:ascii="Verdana" w:hAnsi="Verdana"/>
          <w:b/>
          <w:bCs/>
          <w:sz w:val="20"/>
          <w:szCs w:val="20"/>
          <w:lang w:val="en-US"/>
        </w:rPr>
        <w:t>5.</w:t>
      </w:r>
      <w:r w:rsidRPr="00FC26A3">
        <w:rPr>
          <w:rFonts w:ascii="Verdana" w:hAnsi="Verdana"/>
          <w:b/>
          <w:bCs/>
          <w:sz w:val="20"/>
          <w:szCs w:val="20"/>
          <w:lang w:val="en-US"/>
        </w:rPr>
        <w:t>Methodology</w:t>
      </w:r>
    </w:p>
    <w:p w14:paraId="2D07817F" w14:textId="77777777" w:rsidR="00EA1602" w:rsidRPr="00882C2E" w:rsidRDefault="00EA1602" w:rsidP="00EA1602">
      <w:pPr>
        <w:pStyle w:val="NormalWeb"/>
        <w:spacing w:before="250" w:after="120" w:afterAutospacing="0" w:line="276" w:lineRule="auto"/>
        <w:ind w:right="5"/>
        <w:jc w:val="both"/>
        <w:rPr>
          <w:rFonts w:ascii="Verdana" w:hAnsi="Verdana"/>
          <w:sz w:val="20"/>
          <w:szCs w:val="20"/>
          <w:lang w:val="en-US"/>
        </w:rPr>
      </w:pPr>
      <w:r>
        <w:rPr>
          <w:rFonts w:ascii="Verdana" w:hAnsi="Verdana"/>
          <w:sz w:val="20"/>
          <w:szCs w:val="20"/>
          <w:lang w:val="en-US"/>
        </w:rPr>
        <w:t>The</w:t>
      </w:r>
      <w:r w:rsidRPr="00882C2E">
        <w:rPr>
          <w:rFonts w:ascii="Verdana" w:hAnsi="Verdana"/>
          <w:sz w:val="20"/>
          <w:szCs w:val="20"/>
          <w:lang w:val="en-US"/>
        </w:rPr>
        <w:t xml:space="preserve"> candidate for the Service Provider must submit a proposal outlining the methodology of the training program. This proposal should include:</w:t>
      </w:r>
    </w:p>
    <w:p w14:paraId="13FFB3F7" w14:textId="77777777" w:rsidR="00EA1602" w:rsidRPr="00882C2E" w:rsidRDefault="00EA1602" w:rsidP="00EA1602">
      <w:pPr>
        <w:spacing w:after="0" w:line="240" w:lineRule="auto"/>
        <w:ind w:left="360"/>
        <w:jc w:val="both"/>
        <w:rPr>
          <w:rFonts w:ascii="Verdana" w:eastAsia="Times New Roman" w:hAnsi="Verdana" w:cs="Times New Roman"/>
          <w:sz w:val="20"/>
          <w:szCs w:val="20"/>
        </w:rPr>
      </w:pPr>
      <w:r w:rsidRPr="00882C2E">
        <w:rPr>
          <w:rFonts w:ascii="Verdana" w:eastAsia="Times New Roman" w:hAnsi="Verdana" w:cs="Times New Roman"/>
          <w:b/>
          <w:bCs/>
          <w:sz w:val="20"/>
          <w:szCs w:val="20"/>
        </w:rPr>
        <w:t>Training Methodology Document (maximum 2 pages)</w:t>
      </w:r>
      <w:r>
        <w:rPr>
          <w:rFonts w:ascii="Verdana" w:eastAsia="Times New Roman" w:hAnsi="Verdana" w:cs="Times New Roman"/>
          <w:b/>
          <w:bCs/>
          <w:sz w:val="20"/>
          <w:szCs w:val="20"/>
        </w:rPr>
        <w:t xml:space="preserve"> </w:t>
      </w:r>
      <w:r w:rsidRPr="00882C2E">
        <w:rPr>
          <w:rFonts w:ascii="Verdana" w:eastAsia="Times New Roman" w:hAnsi="Verdana" w:cs="Times New Roman"/>
          <w:sz w:val="20"/>
          <w:szCs w:val="20"/>
        </w:rPr>
        <w:t>–</w:t>
      </w:r>
      <w:r>
        <w:rPr>
          <w:rFonts w:ascii="Verdana" w:eastAsia="Times New Roman" w:hAnsi="Verdana" w:cs="Times New Roman"/>
          <w:b/>
          <w:bCs/>
          <w:sz w:val="20"/>
          <w:szCs w:val="20"/>
        </w:rPr>
        <w:t xml:space="preserve"> </w:t>
      </w:r>
      <w:r w:rsidRPr="00882C2E">
        <w:rPr>
          <w:rFonts w:ascii="Verdana" w:eastAsia="Times New Roman" w:hAnsi="Verdana" w:cs="Times New Roman"/>
          <w:sz w:val="20"/>
          <w:szCs w:val="20"/>
        </w:rPr>
        <w:t>a clear and structured methodology for delivering the training, including:</w:t>
      </w:r>
    </w:p>
    <w:p w14:paraId="53A7C181" w14:textId="77777777" w:rsidR="00EA1602" w:rsidRPr="00882C2E" w:rsidRDefault="00EA1602" w:rsidP="00EA1602">
      <w:pPr>
        <w:numPr>
          <w:ilvl w:val="1"/>
          <w:numId w:val="31"/>
        </w:numPr>
        <w:spacing w:after="0" w:line="240" w:lineRule="auto"/>
        <w:rPr>
          <w:rFonts w:ascii="Verdana" w:eastAsia="Times New Roman" w:hAnsi="Verdana" w:cs="Times New Roman"/>
          <w:sz w:val="20"/>
          <w:szCs w:val="20"/>
        </w:rPr>
      </w:pPr>
      <w:r w:rsidRPr="00882C2E">
        <w:rPr>
          <w:rFonts w:ascii="Verdana" w:eastAsia="Times New Roman" w:hAnsi="Verdana" w:cs="Times New Roman"/>
          <w:sz w:val="20"/>
          <w:szCs w:val="20"/>
        </w:rPr>
        <w:t>The proposed pedagogical approach, highlighting the use of case studies, practical exercises, and real-life scenarios to ensure applied learning, especially in areas related to integrity, internal controls, and anti-corruption practices.</w:t>
      </w:r>
    </w:p>
    <w:p w14:paraId="65B7433C" w14:textId="77777777" w:rsidR="00EA1602" w:rsidRPr="00882C2E" w:rsidRDefault="00EA1602" w:rsidP="00EA1602">
      <w:pPr>
        <w:numPr>
          <w:ilvl w:val="1"/>
          <w:numId w:val="31"/>
        </w:numPr>
        <w:spacing w:before="100" w:beforeAutospacing="1" w:after="100" w:afterAutospacing="1" w:line="240" w:lineRule="auto"/>
        <w:rPr>
          <w:rFonts w:ascii="Verdana" w:eastAsia="Times New Roman" w:hAnsi="Verdana" w:cs="Times New Roman"/>
          <w:sz w:val="20"/>
          <w:szCs w:val="20"/>
        </w:rPr>
      </w:pPr>
      <w:r w:rsidRPr="00882C2E">
        <w:rPr>
          <w:rFonts w:ascii="Verdana" w:eastAsia="Times New Roman" w:hAnsi="Verdana" w:cs="Times New Roman"/>
          <w:sz w:val="20"/>
          <w:szCs w:val="20"/>
        </w:rPr>
        <w:t>An explanation of how each training module will integrate practical tools and examples to promote effective and ethical management, leadership, and decision-making within the RORs.</w:t>
      </w:r>
    </w:p>
    <w:p w14:paraId="429B38AD" w14:textId="77777777" w:rsidR="00EA1602" w:rsidRPr="00882C2E" w:rsidRDefault="00EA1602" w:rsidP="00EA1602">
      <w:pPr>
        <w:numPr>
          <w:ilvl w:val="1"/>
          <w:numId w:val="31"/>
        </w:numPr>
        <w:spacing w:after="0" w:line="240" w:lineRule="auto"/>
        <w:rPr>
          <w:rFonts w:ascii="Verdana" w:eastAsia="Times New Roman" w:hAnsi="Verdana" w:cs="Times New Roman"/>
          <w:sz w:val="20"/>
          <w:szCs w:val="20"/>
        </w:rPr>
      </w:pPr>
      <w:r w:rsidRPr="00882C2E">
        <w:rPr>
          <w:rFonts w:ascii="Verdana" w:eastAsia="Times New Roman" w:hAnsi="Verdana" w:cs="Times New Roman"/>
          <w:sz w:val="20"/>
          <w:szCs w:val="20"/>
        </w:rPr>
        <w:t xml:space="preserve">The proposed </w:t>
      </w:r>
      <w:r>
        <w:rPr>
          <w:rFonts w:ascii="Verdana" w:eastAsia="Times New Roman" w:hAnsi="Verdana" w:cs="Times New Roman"/>
          <w:sz w:val="20"/>
          <w:szCs w:val="20"/>
        </w:rPr>
        <w:t xml:space="preserve">main </w:t>
      </w:r>
      <w:r w:rsidRPr="00882C2E">
        <w:rPr>
          <w:rFonts w:ascii="Verdana" w:eastAsia="Times New Roman" w:hAnsi="Verdana" w:cs="Times New Roman"/>
          <w:sz w:val="20"/>
          <w:szCs w:val="20"/>
        </w:rPr>
        <w:t xml:space="preserve">topics for each of </w:t>
      </w:r>
      <w:r>
        <w:rPr>
          <w:rFonts w:ascii="Verdana" w:eastAsia="Times New Roman" w:hAnsi="Verdana" w:cs="Times New Roman"/>
          <w:sz w:val="20"/>
          <w:szCs w:val="20"/>
        </w:rPr>
        <w:t xml:space="preserve">6 modules and </w:t>
      </w:r>
      <w:r w:rsidRPr="00882C2E">
        <w:rPr>
          <w:rFonts w:ascii="Verdana" w:eastAsia="Times New Roman" w:hAnsi="Verdana" w:cs="Times New Roman"/>
          <w:sz w:val="20"/>
          <w:szCs w:val="20"/>
        </w:rPr>
        <w:t xml:space="preserve">12 training days </w:t>
      </w:r>
    </w:p>
    <w:p w14:paraId="57DA238E" w14:textId="77777777" w:rsidR="00EA1602" w:rsidRPr="00882C2E" w:rsidRDefault="00EA1602" w:rsidP="00EA1602">
      <w:pPr>
        <w:spacing w:before="100" w:beforeAutospacing="1" w:after="100" w:afterAutospacing="1" w:line="240" w:lineRule="auto"/>
        <w:ind w:left="426"/>
        <w:jc w:val="both"/>
        <w:rPr>
          <w:rFonts w:ascii="Verdana" w:eastAsia="Times New Roman" w:hAnsi="Verdana" w:cs="Times New Roman"/>
          <w:sz w:val="20"/>
          <w:szCs w:val="20"/>
        </w:rPr>
      </w:pPr>
      <w:r w:rsidRPr="00882C2E">
        <w:rPr>
          <w:rFonts w:ascii="Verdana" w:eastAsia="Times New Roman" w:hAnsi="Verdana" w:cs="Times New Roman"/>
          <w:b/>
          <w:bCs/>
          <w:sz w:val="20"/>
          <w:szCs w:val="20"/>
        </w:rPr>
        <w:t>List of Expected Speakers/Trainers:</w:t>
      </w:r>
      <w:r>
        <w:rPr>
          <w:rFonts w:ascii="Verdana" w:eastAsia="Times New Roman" w:hAnsi="Verdana" w:cs="Times New Roman"/>
          <w:b/>
          <w:bCs/>
          <w:sz w:val="20"/>
          <w:szCs w:val="20"/>
        </w:rPr>
        <w:t xml:space="preserve"> </w:t>
      </w:r>
      <w:r w:rsidRPr="00223191">
        <w:rPr>
          <w:rFonts w:ascii="Verdana" w:eastAsia="Times New Roman" w:hAnsi="Verdana" w:cs="Times New Roman"/>
          <w:sz w:val="20"/>
          <w:szCs w:val="20"/>
        </w:rPr>
        <w:t>t</w:t>
      </w:r>
      <w:r w:rsidRPr="00882C2E">
        <w:rPr>
          <w:rFonts w:ascii="Verdana" w:eastAsia="Times New Roman" w:hAnsi="Verdana" w:cs="Times New Roman"/>
          <w:sz w:val="20"/>
          <w:szCs w:val="20"/>
        </w:rPr>
        <w:t>he candidate must provide a preliminary list of proposed trainers for each training module. This list should include:</w:t>
      </w:r>
    </w:p>
    <w:p w14:paraId="6692EF33" w14:textId="77777777" w:rsidR="00EA1602" w:rsidRPr="00882C2E" w:rsidRDefault="00EA1602" w:rsidP="00EA1602">
      <w:pPr>
        <w:numPr>
          <w:ilvl w:val="1"/>
          <w:numId w:val="31"/>
        </w:numPr>
        <w:spacing w:before="100" w:beforeAutospacing="1" w:after="100" w:afterAutospacing="1" w:line="240" w:lineRule="auto"/>
        <w:rPr>
          <w:rFonts w:ascii="Verdana" w:eastAsia="Times New Roman" w:hAnsi="Verdana" w:cs="Times New Roman"/>
          <w:sz w:val="20"/>
          <w:szCs w:val="20"/>
        </w:rPr>
      </w:pPr>
      <w:r w:rsidRPr="00882C2E">
        <w:rPr>
          <w:rFonts w:ascii="Verdana" w:eastAsia="Times New Roman" w:hAnsi="Verdana" w:cs="Times New Roman"/>
          <w:sz w:val="20"/>
          <w:szCs w:val="20"/>
        </w:rPr>
        <w:t>The name and professional background of each expert.</w:t>
      </w:r>
    </w:p>
    <w:p w14:paraId="2DEF77F5" w14:textId="77777777" w:rsidR="00EA1602" w:rsidRPr="00882C2E" w:rsidRDefault="00EA1602" w:rsidP="00EA1602">
      <w:pPr>
        <w:numPr>
          <w:ilvl w:val="1"/>
          <w:numId w:val="31"/>
        </w:numPr>
        <w:spacing w:before="100" w:beforeAutospacing="1" w:after="100" w:afterAutospacing="1" w:line="240" w:lineRule="auto"/>
        <w:rPr>
          <w:rFonts w:ascii="Verdana" w:eastAsia="Times New Roman" w:hAnsi="Verdana" w:cs="Times New Roman"/>
          <w:sz w:val="20"/>
          <w:szCs w:val="20"/>
        </w:rPr>
      </w:pPr>
      <w:r w:rsidRPr="00882C2E">
        <w:rPr>
          <w:rFonts w:ascii="Verdana" w:eastAsia="Times New Roman" w:hAnsi="Verdana" w:cs="Times New Roman"/>
          <w:sz w:val="20"/>
          <w:szCs w:val="20"/>
        </w:rPr>
        <w:t>Their area of specialization relevant to the proposed topics.</w:t>
      </w:r>
    </w:p>
    <w:p w14:paraId="56D9B237" w14:textId="77777777" w:rsidR="00EA1602" w:rsidRPr="00882C2E" w:rsidRDefault="00EA1602" w:rsidP="00EA1602">
      <w:pPr>
        <w:numPr>
          <w:ilvl w:val="1"/>
          <w:numId w:val="31"/>
        </w:numPr>
        <w:spacing w:before="100" w:beforeAutospacing="1" w:after="100" w:afterAutospacing="1" w:line="240" w:lineRule="auto"/>
        <w:rPr>
          <w:rFonts w:ascii="Verdana" w:eastAsia="Times New Roman" w:hAnsi="Verdana" w:cs="Times New Roman"/>
          <w:sz w:val="20"/>
          <w:szCs w:val="20"/>
        </w:rPr>
      </w:pPr>
      <w:r w:rsidRPr="00882C2E">
        <w:rPr>
          <w:rFonts w:ascii="Verdana" w:eastAsia="Times New Roman" w:hAnsi="Verdana" w:cs="Times New Roman"/>
          <w:sz w:val="20"/>
          <w:szCs w:val="20"/>
        </w:rPr>
        <w:t>A short justification of their relevance and experience in providing capacity-building support, particularly in the context of public sector</w:t>
      </w:r>
      <w:r>
        <w:rPr>
          <w:rFonts w:ascii="Verdana" w:eastAsia="Times New Roman" w:hAnsi="Verdana" w:cs="Times New Roman"/>
          <w:sz w:val="20"/>
          <w:szCs w:val="20"/>
        </w:rPr>
        <w:t>,</w:t>
      </w:r>
      <w:r w:rsidRPr="00882C2E">
        <w:rPr>
          <w:rFonts w:ascii="Verdana" w:eastAsia="Times New Roman" w:hAnsi="Verdana" w:cs="Times New Roman"/>
          <w:sz w:val="20"/>
          <w:szCs w:val="20"/>
        </w:rPr>
        <w:t xml:space="preserve"> construction, integrity, and anti-corruption.</w:t>
      </w:r>
    </w:p>
    <w:p w14:paraId="7896DB5E" w14:textId="77777777" w:rsidR="00EA1602" w:rsidRPr="00882C2E" w:rsidRDefault="00EA1602" w:rsidP="00EA1602">
      <w:pPr>
        <w:pStyle w:val="NormalWeb"/>
        <w:spacing w:before="250" w:after="120" w:afterAutospacing="0" w:line="276" w:lineRule="auto"/>
        <w:ind w:right="5"/>
        <w:jc w:val="both"/>
        <w:rPr>
          <w:rFonts w:ascii="Verdana" w:hAnsi="Verdana"/>
          <w:sz w:val="20"/>
          <w:szCs w:val="20"/>
          <w:lang w:val="en-US"/>
        </w:rPr>
      </w:pPr>
      <w:r w:rsidRPr="00882C2E">
        <w:rPr>
          <w:rFonts w:ascii="Verdana" w:hAnsi="Verdana"/>
          <w:sz w:val="20"/>
          <w:szCs w:val="20"/>
          <w:lang w:val="en-US"/>
        </w:rPr>
        <w:t>The proposed methodology should demonstrate a</w:t>
      </w:r>
      <w:r>
        <w:rPr>
          <w:rFonts w:ascii="Verdana" w:hAnsi="Verdana"/>
          <w:sz w:val="20"/>
          <w:szCs w:val="20"/>
          <w:lang w:val="en-US"/>
        </w:rPr>
        <w:t xml:space="preserve">n </w:t>
      </w:r>
      <w:r w:rsidRPr="00882C2E">
        <w:rPr>
          <w:rFonts w:ascii="Verdana" w:hAnsi="Verdana"/>
          <w:sz w:val="20"/>
          <w:szCs w:val="20"/>
          <w:lang w:val="en-US"/>
        </w:rPr>
        <w:t xml:space="preserve">understanding of the RORs’ operational context and the critical role of ethical and effective management in the reconstruction of Ukraine. It should also reflect the integration of cross-cutting themes such as integrity, transparency, and accountability across </w:t>
      </w:r>
      <w:r>
        <w:rPr>
          <w:rFonts w:ascii="Verdana" w:hAnsi="Verdana"/>
          <w:sz w:val="20"/>
          <w:szCs w:val="20"/>
          <w:lang w:val="en-US"/>
        </w:rPr>
        <w:t>the</w:t>
      </w:r>
      <w:r w:rsidRPr="00882C2E">
        <w:rPr>
          <w:rFonts w:ascii="Verdana" w:hAnsi="Verdana"/>
          <w:sz w:val="20"/>
          <w:szCs w:val="20"/>
          <w:lang w:val="en-US"/>
        </w:rPr>
        <w:t xml:space="preserve"> modules.</w:t>
      </w:r>
    </w:p>
    <w:p w14:paraId="4E6A9ADC" w14:textId="77777777" w:rsidR="00EA1602" w:rsidRPr="00EF7CEF" w:rsidRDefault="00EA1602" w:rsidP="00EA1602">
      <w:pPr>
        <w:pStyle w:val="NormalWeb"/>
        <w:spacing w:before="250" w:after="120" w:afterAutospacing="0" w:line="276" w:lineRule="auto"/>
        <w:ind w:right="5"/>
        <w:jc w:val="both"/>
        <w:rPr>
          <w:rFonts w:ascii="Verdana" w:hAnsi="Verdana"/>
          <w:sz w:val="20"/>
          <w:szCs w:val="20"/>
          <w:lang w:val="en-US"/>
        </w:rPr>
      </w:pPr>
      <w:r>
        <w:rPr>
          <w:rFonts w:ascii="Verdana" w:hAnsi="Verdana"/>
          <w:sz w:val="20"/>
          <w:szCs w:val="20"/>
          <w:lang w:val="en-US"/>
        </w:rPr>
        <w:t>After</w:t>
      </w:r>
      <w:r w:rsidRPr="00EF7CEF">
        <w:rPr>
          <w:rFonts w:ascii="Verdana" w:hAnsi="Verdana"/>
          <w:sz w:val="20"/>
          <w:szCs w:val="20"/>
          <w:lang w:val="en-US"/>
        </w:rPr>
        <w:t xml:space="preserve"> the selection of the Service Provider, the topics, agenda, and speakers may be negotiated and adjusted in agreement with the EUACI. While tentative training topics are listed above, candidates are encouraged to modify them or propose their own</w:t>
      </w:r>
      <w:r>
        <w:rPr>
          <w:rFonts w:ascii="Verdana" w:hAnsi="Verdana"/>
          <w:sz w:val="20"/>
          <w:szCs w:val="20"/>
          <w:lang w:val="en-US"/>
        </w:rPr>
        <w:t xml:space="preserve"> if </w:t>
      </w:r>
      <w:r w:rsidRPr="00EF7CEF">
        <w:rPr>
          <w:rFonts w:ascii="Verdana" w:hAnsi="Verdana"/>
          <w:sz w:val="20"/>
          <w:szCs w:val="20"/>
          <w:lang w:val="en-US"/>
        </w:rPr>
        <w:t>they address similarly relevant issues related to capacity building.</w:t>
      </w:r>
    </w:p>
    <w:p w14:paraId="6AC3D18C" w14:textId="77777777" w:rsidR="00EA1602" w:rsidRPr="00EF7CEF" w:rsidRDefault="00EA1602" w:rsidP="00EA1602">
      <w:pPr>
        <w:pStyle w:val="NormalWeb"/>
        <w:spacing w:before="250" w:after="120" w:afterAutospacing="0" w:line="276" w:lineRule="auto"/>
        <w:ind w:right="5"/>
        <w:jc w:val="both"/>
        <w:rPr>
          <w:rFonts w:ascii="Verdana" w:hAnsi="Verdana"/>
          <w:sz w:val="20"/>
          <w:szCs w:val="20"/>
          <w:lang w:val="en-US"/>
        </w:rPr>
      </w:pPr>
      <w:bookmarkStart w:id="1" w:name="_heading=h.crp9ost7jc7x" w:colFirst="0" w:colLast="0"/>
      <w:bookmarkEnd w:id="1"/>
      <w:r w:rsidRPr="00EF7CEF">
        <w:rPr>
          <w:rFonts w:ascii="Verdana" w:hAnsi="Verdana"/>
          <w:sz w:val="20"/>
          <w:szCs w:val="20"/>
          <w:lang w:val="en-US"/>
        </w:rPr>
        <w:t xml:space="preserve">The trainings are expected to be delivered approximately once a month </w:t>
      </w:r>
      <w:r>
        <w:rPr>
          <w:rFonts w:ascii="Verdana" w:hAnsi="Verdana"/>
          <w:sz w:val="20"/>
          <w:szCs w:val="20"/>
          <w:lang w:val="en-US"/>
        </w:rPr>
        <w:t>since</w:t>
      </w:r>
      <w:r w:rsidRPr="00EF7CEF">
        <w:rPr>
          <w:rFonts w:ascii="Verdana" w:hAnsi="Verdana"/>
          <w:sz w:val="20"/>
          <w:szCs w:val="20"/>
          <w:lang w:val="en-US"/>
        </w:rPr>
        <w:t xml:space="preserve"> May </w:t>
      </w:r>
      <w:proofErr w:type="gramStart"/>
      <w:r w:rsidRPr="00EF7CEF">
        <w:rPr>
          <w:rFonts w:ascii="Verdana" w:hAnsi="Verdana"/>
          <w:sz w:val="20"/>
          <w:szCs w:val="20"/>
          <w:lang w:val="en-US"/>
        </w:rPr>
        <w:t>and  September</w:t>
      </w:r>
      <w:proofErr w:type="gramEnd"/>
      <w:r w:rsidRPr="00EF7CEF">
        <w:rPr>
          <w:rFonts w:ascii="Verdana" w:hAnsi="Verdana"/>
          <w:sz w:val="20"/>
          <w:szCs w:val="20"/>
          <w:lang w:val="en-US"/>
        </w:rPr>
        <w:t xml:space="preserve"> 2025.</w:t>
      </w:r>
    </w:p>
    <w:p w14:paraId="39830BCB" w14:textId="77777777" w:rsidR="00EA1602" w:rsidRDefault="00EA1602" w:rsidP="00EA1602">
      <w:pPr>
        <w:spacing w:after="120"/>
        <w:jc w:val="both"/>
        <w:rPr>
          <w:rFonts w:ascii="Verdana" w:eastAsia="Verdana" w:hAnsi="Verdana" w:cs="Verdana"/>
          <w:b/>
          <w:sz w:val="20"/>
          <w:szCs w:val="20"/>
          <w:highlight w:val="white"/>
        </w:rPr>
      </w:pPr>
    </w:p>
    <w:p w14:paraId="736841A9" w14:textId="77777777" w:rsidR="00EA1602" w:rsidRPr="00223191" w:rsidRDefault="00EA1602" w:rsidP="00EA1602">
      <w:pPr>
        <w:spacing w:after="120"/>
        <w:jc w:val="both"/>
        <w:rPr>
          <w:rFonts w:ascii="Verdana" w:eastAsia="Verdana" w:hAnsi="Verdana" w:cs="Verdana"/>
          <w:b/>
          <w:sz w:val="20"/>
          <w:szCs w:val="20"/>
          <w:highlight w:val="white"/>
        </w:rPr>
      </w:pPr>
      <w:r>
        <w:rPr>
          <w:rFonts w:ascii="Verdana" w:eastAsia="Verdana" w:hAnsi="Verdana" w:cs="Verdana"/>
          <w:b/>
          <w:sz w:val="20"/>
          <w:szCs w:val="20"/>
          <w:highlight w:val="white"/>
        </w:rPr>
        <w:t>6.</w:t>
      </w:r>
      <w:r w:rsidRPr="00223191">
        <w:rPr>
          <w:rFonts w:ascii="Verdana" w:eastAsia="Verdana" w:hAnsi="Verdana" w:cs="Verdana"/>
          <w:b/>
          <w:sz w:val="20"/>
          <w:szCs w:val="20"/>
          <w:highlight w:val="white"/>
        </w:rPr>
        <w:t>Lengths of contract</w:t>
      </w:r>
    </w:p>
    <w:p w14:paraId="01ABE536" w14:textId="77777777" w:rsidR="00EA1602" w:rsidRPr="003709CC" w:rsidRDefault="00EA1602" w:rsidP="00EA1602">
      <w:pPr>
        <w:spacing w:after="120"/>
        <w:jc w:val="both"/>
        <w:rPr>
          <w:rFonts w:ascii="Verdana" w:eastAsia="Verdana" w:hAnsi="Verdana" w:cs="Verdana"/>
          <w:sz w:val="20"/>
          <w:szCs w:val="20"/>
        </w:rPr>
      </w:pPr>
      <w:bookmarkStart w:id="2" w:name="_heading=h.ptb9h1nxzoi3" w:colFirst="0" w:colLast="0"/>
      <w:bookmarkStart w:id="3" w:name="_heading=h.v0vghuknyoux" w:colFirst="0" w:colLast="0"/>
      <w:bookmarkStart w:id="4" w:name="_heading=h.6cylwqbwxmua" w:colFirst="0" w:colLast="0"/>
      <w:bookmarkEnd w:id="2"/>
      <w:bookmarkEnd w:id="3"/>
      <w:bookmarkEnd w:id="4"/>
      <w:r w:rsidRPr="003709CC">
        <w:rPr>
          <w:rFonts w:ascii="Verdana" w:eastAsia="Verdana" w:hAnsi="Verdana" w:cs="Verdana"/>
          <w:sz w:val="20"/>
          <w:szCs w:val="20"/>
        </w:rPr>
        <w:t xml:space="preserve">The expected duration of the </w:t>
      </w:r>
      <w:r>
        <w:rPr>
          <w:rFonts w:ascii="Verdana" w:eastAsia="Verdana" w:hAnsi="Verdana" w:cs="Verdana"/>
          <w:sz w:val="20"/>
          <w:szCs w:val="20"/>
        </w:rPr>
        <w:t>contract</w:t>
      </w:r>
      <w:r w:rsidRPr="003709CC">
        <w:rPr>
          <w:rFonts w:ascii="Verdana" w:eastAsia="Verdana" w:hAnsi="Verdana" w:cs="Verdana"/>
          <w:sz w:val="20"/>
          <w:szCs w:val="20"/>
        </w:rPr>
        <w:t xml:space="preserve"> is </w:t>
      </w:r>
      <w:r>
        <w:rPr>
          <w:rFonts w:ascii="Verdana" w:eastAsia="Verdana" w:hAnsi="Verdana" w:cs="Verdana"/>
          <w:sz w:val="20"/>
          <w:szCs w:val="20"/>
        </w:rPr>
        <w:t>6 months</w:t>
      </w:r>
      <w:r w:rsidRPr="003709CC">
        <w:rPr>
          <w:rFonts w:ascii="Verdana" w:eastAsia="Verdana" w:hAnsi="Verdana" w:cs="Verdana"/>
          <w:sz w:val="20"/>
          <w:szCs w:val="20"/>
        </w:rPr>
        <w:t xml:space="preserve">, with a tentative start in the end of </w:t>
      </w:r>
      <w:r>
        <w:rPr>
          <w:rFonts w:ascii="Verdana" w:eastAsia="Verdana" w:hAnsi="Verdana" w:cs="Verdana"/>
          <w:sz w:val="20"/>
          <w:szCs w:val="20"/>
        </w:rPr>
        <w:t>April</w:t>
      </w:r>
      <w:r w:rsidRPr="003709CC">
        <w:rPr>
          <w:rFonts w:ascii="Verdana" w:eastAsia="Verdana" w:hAnsi="Verdana" w:cs="Verdana"/>
          <w:sz w:val="20"/>
          <w:szCs w:val="20"/>
        </w:rPr>
        <w:t xml:space="preserve"> 202</w:t>
      </w:r>
      <w:r>
        <w:rPr>
          <w:rFonts w:ascii="Verdana" w:eastAsia="Verdana" w:hAnsi="Verdana" w:cs="Verdana"/>
          <w:sz w:val="20"/>
          <w:szCs w:val="20"/>
        </w:rPr>
        <w:t>5</w:t>
      </w:r>
      <w:r w:rsidRPr="003709CC">
        <w:rPr>
          <w:rFonts w:ascii="Verdana" w:eastAsia="Verdana" w:hAnsi="Verdana" w:cs="Verdana"/>
          <w:sz w:val="20"/>
          <w:szCs w:val="20"/>
        </w:rPr>
        <w:t xml:space="preserve"> and completion in </w:t>
      </w:r>
      <w:r>
        <w:rPr>
          <w:rFonts w:ascii="Verdana" w:eastAsia="Verdana" w:hAnsi="Verdana" w:cs="Verdana"/>
          <w:sz w:val="20"/>
          <w:szCs w:val="20"/>
        </w:rPr>
        <w:t>October 2025 (including reporting to the EUACI)</w:t>
      </w:r>
      <w:r w:rsidRPr="003709CC">
        <w:rPr>
          <w:rFonts w:ascii="Verdana" w:eastAsia="Verdana" w:hAnsi="Verdana" w:cs="Verdana"/>
          <w:sz w:val="20"/>
          <w:szCs w:val="20"/>
        </w:rPr>
        <w:t>.</w:t>
      </w:r>
    </w:p>
    <w:p w14:paraId="3A8502FD" w14:textId="77777777" w:rsidR="00EA1602" w:rsidRPr="003709CC" w:rsidRDefault="00EA1602" w:rsidP="00EA1602">
      <w:pPr>
        <w:spacing w:after="120"/>
        <w:jc w:val="both"/>
        <w:rPr>
          <w:rFonts w:ascii="Verdana" w:eastAsia="Verdana" w:hAnsi="Verdana" w:cs="Verdana"/>
          <w:sz w:val="20"/>
          <w:szCs w:val="20"/>
        </w:rPr>
      </w:pPr>
      <w:r w:rsidRPr="003709CC">
        <w:rPr>
          <w:rFonts w:ascii="Verdana" w:eastAsia="Verdana" w:hAnsi="Verdana" w:cs="Verdana"/>
          <w:sz w:val="20"/>
          <w:szCs w:val="20"/>
        </w:rPr>
        <w:t xml:space="preserve">The timeline </w:t>
      </w:r>
      <w:r>
        <w:rPr>
          <w:rFonts w:ascii="Verdana" w:eastAsia="Verdana" w:hAnsi="Verdana" w:cs="Verdana"/>
          <w:sz w:val="20"/>
          <w:szCs w:val="20"/>
        </w:rPr>
        <w:t xml:space="preserve">for trainings is </w:t>
      </w:r>
      <w:r w:rsidRPr="003709CC">
        <w:rPr>
          <w:rFonts w:ascii="Verdana" w:eastAsia="Verdana" w:hAnsi="Verdana" w:cs="Verdana"/>
          <w:sz w:val="20"/>
          <w:szCs w:val="20"/>
        </w:rPr>
        <w:t>expected is from May 2025 to September 2025 with six 2-days training modules conducted.</w:t>
      </w:r>
    </w:p>
    <w:p w14:paraId="1BD06A7F" w14:textId="77777777" w:rsidR="00EA1602" w:rsidRPr="0052481F" w:rsidRDefault="00EA1602" w:rsidP="00EA1602">
      <w:pPr>
        <w:spacing w:after="120" w:line="276" w:lineRule="auto"/>
        <w:jc w:val="both"/>
        <w:rPr>
          <w:rFonts w:ascii="Verdana" w:eastAsia="Verdana" w:hAnsi="Verdana" w:cs="Verdana"/>
        </w:rPr>
      </w:pPr>
    </w:p>
    <w:p w14:paraId="259258AA" w14:textId="77777777" w:rsidR="00EA1602" w:rsidRPr="00EB0E53" w:rsidRDefault="00EA1602" w:rsidP="00EA1602">
      <w:pPr>
        <w:spacing w:after="120" w:line="276" w:lineRule="auto"/>
        <w:rPr>
          <w:rFonts w:ascii="Verdana" w:hAnsi="Verdana"/>
          <w:b/>
          <w:bCs/>
          <w:sz w:val="20"/>
          <w:szCs w:val="20"/>
        </w:rPr>
      </w:pPr>
      <w:bookmarkStart w:id="5" w:name="_Hlk194320216"/>
      <w:r>
        <w:rPr>
          <w:rFonts w:ascii="Verdana" w:eastAsia="Verdana" w:hAnsi="Verdana" w:cs="Verdana"/>
          <w:b/>
          <w:bCs/>
          <w:sz w:val="20"/>
          <w:szCs w:val="20"/>
        </w:rPr>
        <w:t>7.</w:t>
      </w:r>
      <w:r w:rsidRPr="00EB0E53">
        <w:rPr>
          <w:rFonts w:ascii="Verdana" w:eastAsia="Verdana" w:hAnsi="Verdana" w:cs="Verdana"/>
          <w:b/>
          <w:bCs/>
          <w:sz w:val="20"/>
          <w:szCs w:val="20"/>
        </w:rPr>
        <w:t xml:space="preserve">Estimated budget </w:t>
      </w:r>
    </w:p>
    <w:p w14:paraId="7A603304" w14:textId="77777777" w:rsidR="00EA1602" w:rsidRPr="00EB0E53" w:rsidRDefault="00EA1602" w:rsidP="00EA1602">
      <w:pPr>
        <w:spacing w:after="120" w:line="276" w:lineRule="auto"/>
        <w:jc w:val="both"/>
        <w:rPr>
          <w:rFonts w:ascii="Verdana" w:eastAsia="Verdana" w:hAnsi="Verdana" w:cs="Verdana"/>
          <w:sz w:val="20"/>
          <w:szCs w:val="20"/>
        </w:rPr>
      </w:pPr>
      <w:r w:rsidRPr="00EB0E53">
        <w:rPr>
          <w:rFonts w:ascii="Verdana" w:eastAsia="Verdana" w:hAnsi="Verdana" w:cs="Verdana"/>
          <w:sz w:val="20"/>
          <w:szCs w:val="20"/>
        </w:rPr>
        <w:t>The maximum budget available for this assignment is</w:t>
      </w:r>
      <w:r w:rsidRPr="00EB0E53">
        <w:rPr>
          <w:rFonts w:ascii="Verdana" w:eastAsia="Verdana" w:hAnsi="Verdana" w:cs="Verdana"/>
          <w:sz w:val="20"/>
          <w:szCs w:val="20"/>
          <w:highlight w:val="white"/>
        </w:rPr>
        <w:t xml:space="preserve"> </w:t>
      </w:r>
      <w:r w:rsidRPr="00EB0E53">
        <w:rPr>
          <w:rFonts w:ascii="Verdana" w:eastAsia="Verdana" w:hAnsi="Verdana" w:cs="Verdana"/>
          <w:b/>
          <w:sz w:val="20"/>
          <w:szCs w:val="20"/>
          <w:highlight w:val="white"/>
        </w:rPr>
        <w:t>up to EUR 33 000</w:t>
      </w:r>
      <w:r w:rsidRPr="00EB0E53">
        <w:rPr>
          <w:rFonts w:ascii="Verdana" w:eastAsia="Verdana" w:hAnsi="Verdana" w:cs="Verdana"/>
          <w:sz w:val="20"/>
          <w:szCs w:val="20"/>
          <w:highlight w:val="white"/>
        </w:rPr>
        <w:t xml:space="preserve">. </w:t>
      </w:r>
      <w:r w:rsidRPr="00EB0E53">
        <w:rPr>
          <w:rFonts w:ascii="Verdana" w:eastAsia="Verdana" w:hAnsi="Verdana" w:cs="Verdana"/>
          <w:sz w:val="20"/>
          <w:szCs w:val="20"/>
        </w:rPr>
        <w:t>This amount includes all fees of the trainers</w:t>
      </w:r>
      <w:r>
        <w:rPr>
          <w:rFonts w:ascii="Verdana" w:eastAsia="Verdana" w:hAnsi="Verdana" w:cs="Verdana"/>
          <w:sz w:val="20"/>
          <w:szCs w:val="20"/>
        </w:rPr>
        <w:t>/speakers</w:t>
      </w:r>
      <w:r w:rsidRPr="00EB0E53">
        <w:rPr>
          <w:rFonts w:ascii="Verdana" w:eastAsia="Verdana" w:hAnsi="Verdana" w:cs="Verdana"/>
          <w:sz w:val="20"/>
          <w:szCs w:val="20"/>
        </w:rPr>
        <w:t xml:space="preserve"> and training organizers, </w:t>
      </w:r>
      <w:r>
        <w:rPr>
          <w:rFonts w:ascii="Verdana" w:eastAsia="Verdana" w:hAnsi="Verdana" w:cs="Verdana"/>
          <w:sz w:val="20"/>
          <w:szCs w:val="20"/>
        </w:rPr>
        <w:t xml:space="preserve">meals or </w:t>
      </w:r>
      <w:r w:rsidRPr="00EB0E53">
        <w:rPr>
          <w:rFonts w:ascii="Verdana" w:eastAsia="Verdana" w:hAnsi="Verdana" w:cs="Verdana"/>
          <w:sz w:val="20"/>
          <w:szCs w:val="20"/>
        </w:rPr>
        <w:t>catering</w:t>
      </w:r>
      <w:r>
        <w:rPr>
          <w:rFonts w:ascii="Verdana" w:eastAsia="Verdana" w:hAnsi="Verdana" w:cs="Verdana"/>
          <w:sz w:val="20"/>
          <w:szCs w:val="20"/>
        </w:rPr>
        <w:t xml:space="preserve"> for participants</w:t>
      </w:r>
      <w:r w:rsidRPr="00EB0E53">
        <w:rPr>
          <w:rFonts w:ascii="Verdana" w:eastAsia="Verdana" w:hAnsi="Verdana" w:cs="Verdana"/>
          <w:sz w:val="20"/>
          <w:szCs w:val="20"/>
        </w:rPr>
        <w:t xml:space="preserve"> including the service fee, conference/study rooms</w:t>
      </w:r>
      <w:r>
        <w:rPr>
          <w:rFonts w:ascii="Verdana" w:eastAsia="Verdana" w:hAnsi="Verdana" w:cs="Verdana"/>
          <w:sz w:val="20"/>
          <w:szCs w:val="20"/>
        </w:rPr>
        <w:t xml:space="preserve">, printing study </w:t>
      </w:r>
      <w:proofErr w:type="gramStart"/>
      <w:r>
        <w:rPr>
          <w:rFonts w:ascii="Verdana" w:eastAsia="Verdana" w:hAnsi="Verdana" w:cs="Verdana"/>
          <w:sz w:val="20"/>
          <w:szCs w:val="20"/>
        </w:rPr>
        <w:t xml:space="preserve">materials </w:t>
      </w:r>
      <w:r w:rsidRPr="00EB0E53">
        <w:rPr>
          <w:rFonts w:ascii="Verdana" w:eastAsia="Verdana" w:hAnsi="Verdana" w:cs="Verdana"/>
          <w:sz w:val="20"/>
          <w:szCs w:val="20"/>
        </w:rPr>
        <w:t xml:space="preserve"> etc.</w:t>
      </w:r>
      <w:proofErr w:type="gramEnd"/>
      <w:r w:rsidRPr="00EB0E53">
        <w:rPr>
          <w:rFonts w:ascii="Verdana" w:eastAsia="Verdana" w:hAnsi="Verdana" w:cs="Verdana"/>
          <w:sz w:val="20"/>
          <w:szCs w:val="20"/>
        </w:rPr>
        <w:t xml:space="preserve"> </w:t>
      </w:r>
    </w:p>
    <w:p w14:paraId="579228AC" w14:textId="77777777" w:rsidR="00EA1602" w:rsidRPr="00EB0E53" w:rsidRDefault="00EA1602" w:rsidP="00EA1602">
      <w:pPr>
        <w:spacing w:after="120" w:line="276" w:lineRule="auto"/>
        <w:jc w:val="both"/>
        <w:rPr>
          <w:rFonts w:ascii="Verdana" w:eastAsia="Times New Roman" w:hAnsi="Verdana" w:cs="Arial"/>
          <w:sz w:val="20"/>
          <w:szCs w:val="20"/>
        </w:rPr>
      </w:pPr>
      <w:r w:rsidRPr="00EB0E53">
        <w:rPr>
          <w:rFonts w:ascii="Verdana" w:eastAsia="Verdana" w:hAnsi="Verdana" w:cs="Verdana"/>
          <w:sz w:val="20"/>
          <w:szCs w:val="20"/>
        </w:rPr>
        <w:t>Note that the EUACI</w:t>
      </w:r>
      <w:r w:rsidRPr="00EB0E53">
        <w:rPr>
          <w:rFonts w:ascii="Verdana" w:eastAsia="Verdana" w:hAnsi="Verdana" w:cs="Verdana"/>
          <w:b/>
          <w:bCs/>
          <w:sz w:val="20"/>
          <w:szCs w:val="20"/>
        </w:rPr>
        <w:t xml:space="preserve"> </w:t>
      </w:r>
      <w:r w:rsidRPr="00EB0E53">
        <w:rPr>
          <w:rFonts w:ascii="Verdana" w:eastAsia="Verdana" w:hAnsi="Verdana" w:cs="Verdana"/>
          <w:sz w:val="20"/>
          <w:szCs w:val="20"/>
        </w:rPr>
        <w:t>as an international technical assistance program</w:t>
      </w:r>
      <w:r w:rsidRPr="00EB0E53">
        <w:rPr>
          <w:rFonts w:ascii="Verdana" w:eastAsia="Verdana" w:hAnsi="Verdana" w:cs="Verdana"/>
          <w:b/>
          <w:bCs/>
          <w:sz w:val="20"/>
          <w:szCs w:val="20"/>
        </w:rPr>
        <w:t xml:space="preserve"> is not a VAT payer</w:t>
      </w:r>
      <w:r w:rsidRPr="00EB0E53">
        <w:rPr>
          <w:rFonts w:ascii="Verdana" w:eastAsia="Verdana" w:hAnsi="Verdana" w:cs="Verdana"/>
          <w:sz w:val="20"/>
          <w:szCs w:val="20"/>
        </w:rPr>
        <w:t xml:space="preserve"> </w:t>
      </w:r>
      <w:r w:rsidRPr="00EB0E53">
        <w:rPr>
          <w:rFonts w:ascii="Verdana" w:eastAsia="Times New Roman" w:hAnsi="Verdana" w:cs="Arial"/>
          <w:sz w:val="20"/>
          <w:szCs w:val="20"/>
        </w:rPr>
        <w:t xml:space="preserve">and will provide all the necessary documents required. </w:t>
      </w:r>
    </w:p>
    <w:p w14:paraId="1D2F3104" w14:textId="77777777" w:rsidR="00EA1602" w:rsidRPr="00EB0E53" w:rsidRDefault="00EA1602" w:rsidP="00EA1602">
      <w:pPr>
        <w:spacing w:after="120" w:line="276" w:lineRule="auto"/>
        <w:jc w:val="both"/>
        <w:rPr>
          <w:rFonts w:ascii="Verdana" w:eastAsia="Verdana" w:hAnsi="Verdana" w:cs="Verdana"/>
          <w:b/>
          <w:bCs/>
          <w:sz w:val="20"/>
          <w:szCs w:val="20"/>
        </w:rPr>
      </w:pPr>
      <w:r>
        <w:rPr>
          <w:rFonts w:ascii="Verdana" w:eastAsia="Verdana" w:hAnsi="Verdana" w:cs="Verdana"/>
          <w:b/>
          <w:bCs/>
          <w:sz w:val="20"/>
          <w:szCs w:val="20"/>
        </w:rPr>
        <w:t>8.</w:t>
      </w:r>
      <w:r w:rsidRPr="00EB0E53">
        <w:rPr>
          <w:rFonts w:ascii="Verdana" w:eastAsia="Verdana" w:hAnsi="Verdana" w:cs="Verdana"/>
          <w:b/>
          <w:bCs/>
          <w:sz w:val="20"/>
          <w:szCs w:val="20"/>
        </w:rPr>
        <w:t>Payment</w:t>
      </w:r>
    </w:p>
    <w:p w14:paraId="36783AD3" w14:textId="77777777" w:rsidR="00EA1602" w:rsidRPr="00EB0E53" w:rsidRDefault="00EA1602" w:rsidP="00EA1602">
      <w:pPr>
        <w:spacing w:after="120" w:line="276" w:lineRule="auto"/>
        <w:jc w:val="both"/>
        <w:rPr>
          <w:rFonts w:ascii="Verdana" w:eastAsia="Verdana" w:hAnsi="Verdana" w:cs="Verdana"/>
          <w:sz w:val="20"/>
          <w:szCs w:val="20"/>
        </w:rPr>
      </w:pPr>
      <w:r w:rsidRPr="00EB0E53">
        <w:rPr>
          <w:rFonts w:ascii="Verdana" w:eastAsia="Verdana" w:hAnsi="Verdana" w:cs="Verdana"/>
          <w:sz w:val="20"/>
          <w:szCs w:val="20"/>
        </w:rPr>
        <w:t xml:space="preserve">Payment will be made in a maximum of two instalments. </w:t>
      </w:r>
    </w:p>
    <w:p w14:paraId="3D75785C" w14:textId="77777777" w:rsidR="00EA1602" w:rsidRPr="00EB0E53" w:rsidRDefault="00EA1602" w:rsidP="00EA1602">
      <w:pPr>
        <w:spacing w:after="120" w:line="276" w:lineRule="auto"/>
        <w:jc w:val="both"/>
        <w:rPr>
          <w:rFonts w:ascii="Verdana" w:eastAsia="Verdana" w:hAnsi="Verdana" w:cs="Verdana"/>
          <w:sz w:val="20"/>
          <w:szCs w:val="20"/>
        </w:rPr>
      </w:pPr>
      <w:r w:rsidRPr="00EB0E53">
        <w:rPr>
          <w:rFonts w:ascii="Verdana" w:eastAsia="Verdana" w:hAnsi="Verdana" w:cs="Verdana"/>
          <w:sz w:val="20"/>
          <w:szCs w:val="20"/>
        </w:rPr>
        <w:t>The first instalment, representing a maximum of 30% of the total contract value, will be made after receipt of the Service Provider's Deliverable</w:t>
      </w:r>
      <w:r>
        <w:rPr>
          <w:rFonts w:ascii="Verdana" w:eastAsia="Verdana" w:hAnsi="Verdana" w:cs="Verdana"/>
          <w:sz w:val="20"/>
          <w:szCs w:val="20"/>
        </w:rPr>
        <w:t>s</w:t>
      </w:r>
      <w:r w:rsidRPr="00EB0E53">
        <w:rPr>
          <w:rFonts w:ascii="Verdana" w:eastAsia="Verdana" w:hAnsi="Verdana" w:cs="Verdana"/>
          <w:sz w:val="20"/>
          <w:szCs w:val="20"/>
        </w:rPr>
        <w:t xml:space="preserve"> 1</w:t>
      </w:r>
      <w:r>
        <w:rPr>
          <w:rFonts w:ascii="Verdana" w:eastAsia="Verdana" w:hAnsi="Verdana" w:cs="Verdana"/>
          <w:sz w:val="20"/>
          <w:szCs w:val="20"/>
        </w:rPr>
        <w:t>-2</w:t>
      </w:r>
      <w:r w:rsidRPr="00EB0E53">
        <w:rPr>
          <w:rFonts w:ascii="Verdana" w:eastAsia="Verdana" w:hAnsi="Verdana" w:cs="Verdana"/>
          <w:sz w:val="20"/>
          <w:szCs w:val="20"/>
        </w:rPr>
        <w:t xml:space="preserve">, and invoice. </w:t>
      </w:r>
    </w:p>
    <w:p w14:paraId="5E9734BE" w14:textId="77777777" w:rsidR="00EA1602" w:rsidRDefault="00EA1602" w:rsidP="00EA1602">
      <w:pPr>
        <w:spacing w:after="120" w:line="276" w:lineRule="auto"/>
        <w:jc w:val="both"/>
        <w:rPr>
          <w:rFonts w:ascii="Verdana" w:eastAsia="Verdana" w:hAnsi="Verdana" w:cs="Verdana"/>
          <w:sz w:val="20"/>
          <w:szCs w:val="20"/>
        </w:rPr>
      </w:pPr>
      <w:r w:rsidRPr="00EB0E53">
        <w:rPr>
          <w:rFonts w:ascii="Verdana" w:eastAsia="Verdana" w:hAnsi="Verdana" w:cs="Verdana"/>
          <w:sz w:val="20"/>
          <w:szCs w:val="20"/>
        </w:rPr>
        <w:t xml:space="preserve">The second and final payment will be made upon receipt and approval of the Final Report and a Final Invoice. </w:t>
      </w:r>
    </w:p>
    <w:p w14:paraId="69CF3643" w14:textId="77777777" w:rsidR="00EA1602" w:rsidRPr="00EB0E53" w:rsidRDefault="00EA1602" w:rsidP="00EA1602">
      <w:pPr>
        <w:spacing w:after="120" w:line="276" w:lineRule="auto"/>
        <w:jc w:val="both"/>
        <w:rPr>
          <w:rFonts w:ascii="Verdana" w:eastAsia="Verdana" w:hAnsi="Verdana" w:cs="Verdana"/>
          <w:sz w:val="20"/>
          <w:szCs w:val="20"/>
        </w:rPr>
      </w:pPr>
      <w:r w:rsidRPr="00EB0E53">
        <w:rPr>
          <w:rFonts w:ascii="Verdana" w:eastAsia="Verdana" w:hAnsi="Verdana" w:cs="Verdana"/>
          <w:sz w:val="20"/>
          <w:szCs w:val="20"/>
        </w:rPr>
        <w:t xml:space="preserve">The payment will be </w:t>
      </w:r>
      <w:r>
        <w:rPr>
          <w:rFonts w:ascii="Verdana" w:eastAsia="Verdana" w:hAnsi="Verdana" w:cs="Verdana"/>
          <w:sz w:val="20"/>
          <w:szCs w:val="20"/>
        </w:rPr>
        <w:t>made</w:t>
      </w:r>
      <w:r w:rsidRPr="00EB0E53">
        <w:rPr>
          <w:rFonts w:ascii="Verdana" w:eastAsia="Verdana" w:hAnsi="Verdana" w:cs="Verdana"/>
          <w:sz w:val="20"/>
          <w:szCs w:val="20"/>
        </w:rPr>
        <w:t xml:space="preserve"> in UAH according to the official NBU exchange rate.</w:t>
      </w:r>
    </w:p>
    <w:bookmarkEnd w:id="5"/>
    <w:p w14:paraId="4D618EFE" w14:textId="77777777" w:rsidR="00EA1602" w:rsidRPr="00EB0E53" w:rsidRDefault="00EA1602" w:rsidP="00EA1602">
      <w:pPr>
        <w:spacing w:after="120" w:line="276" w:lineRule="auto"/>
        <w:jc w:val="both"/>
        <w:rPr>
          <w:rFonts w:ascii="Verdana" w:eastAsia="Verdana" w:hAnsi="Verdana" w:cs="Verdana"/>
          <w:b/>
          <w:bCs/>
          <w:sz w:val="20"/>
          <w:szCs w:val="20"/>
        </w:rPr>
      </w:pPr>
      <w:r>
        <w:rPr>
          <w:rFonts w:ascii="Verdana" w:eastAsia="Verdana" w:hAnsi="Verdana" w:cs="Verdana"/>
          <w:b/>
          <w:bCs/>
          <w:sz w:val="20"/>
          <w:szCs w:val="20"/>
        </w:rPr>
        <w:t>9.</w:t>
      </w:r>
      <w:r w:rsidRPr="00EB0E53">
        <w:rPr>
          <w:rFonts w:ascii="Verdana" w:eastAsia="Verdana" w:hAnsi="Verdana" w:cs="Verdana"/>
          <w:b/>
          <w:bCs/>
          <w:sz w:val="20"/>
          <w:szCs w:val="20"/>
        </w:rPr>
        <w:t>Requirements for the Service Provider:</w:t>
      </w:r>
    </w:p>
    <w:p w14:paraId="32B77A45" w14:textId="77777777" w:rsidR="00EA1602" w:rsidRPr="00EB0E53" w:rsidRDefault="00EA1602" w:rsidP="00EA1602">
      <w:pPr>
        <w:pStyle w:val="ListParagraph"/>
        <w:numPr>
          <w:ilvl w:val="0"/>
          <w:numId w:val="21"/>
        </w:numPr>
        <w:spacing w:after="120" w:line="276" w:lineRule="auto"/>
        <w:contextualSpacing w:val="0"/>
        <w:jc w:val="both"/>
        <w:rPr>
          <w:rFonts w:ascii="Verdana" w:eastAsia="Verdana" w:hAnsi="Verdana" w:cs="Verdana"/>
          <w:sz w:val="20"/>
          <w:szCs w:val="20"/>
          <w:lang w:val="en-GB"/>
        </w:rPr>
      </w:pPr>
      <w:r w:rsidRPr="00EB0E53">
        <w:rPr>
          <w:rFonts w:ascii="Verdana" w:eastAsia="Verdana" w:hAnsi="Verdana" w:cs="Verdana"/>
          <w:sz w:val="20"/>
          <w:szCs w:val="20"/>
          <w:lang w:val="en-GB"/>
        </w:rPr>
        <w:t>Expertise</w:t>
      </w:r>
      <w:r>
        <w:rPr>
          <w:rFonts w:ascii="Verdana" w:eastAsia="Verdana" w:hAnsi="Verdana" w:cs="Verdana"/>
          <w:sz w:val="20"/>
          <w:szCs w:val="20"/>
          <w:lang w:val="uk-UA"/>
        </w:rPr>
        <w:t xml:space="preserve"> </w:t>
      </w:r>
      <w:r>
        <w:rPr>
          <w:rFonts w:ascii="Verdana" w:eastAsia="Verdana" w:hAnsi="Verdana" w:cs="Verdana"/>
          <w:sz w:val="20"/>
          <w:szCs w:val="20"/>
          <w:lang w:val="en-GB"/>
        </w:rPr>
        <w:t>and capacity</w:t>
      </w:r>
      <w:r w:rsidRPr="00EB0E53">
        <w:rPr>
          <w:rFonts w:ascii="Verdana" w:eastAsia="Verdana" w:hAnsi="Verdana" w:cs="Verdana"/>
          <w:sz w:val="20"/>
          <w:szCs w:val="20"/>
          <w:lang w:val="en-GB"/>
        </w:rPr>
        <w:t xml:space="preserve"> in Training Development:</w:t>
      </w:r>
    </w:p>
    <w:p w14:paraId="43DA744B" w14:textId="77777777" w:rsidR="00EA1602" w:rsidRPr="00EB0E53" w:rsidRDefault="00EA1602" w:rsidP="00EA1602">
      <w:pPr>
        <w:pStyle w:val="ListParagraph"/>
        <w:numPr>
          <w:ilvl w:val="0"/>
          <w:numId w:val="22"/>
        </w:numPr>
        <w:spacing w:after="120" w:line="276" w:lineRule="auto"/>
        <w:ind w:left="1418"/>
        <w:contextualSpacing w:val="0"/>
        <w:jc w:val="both"/>
        <w:rPr>
          <w:rFonts w:ascii="Verdana" w:eastAsia="Verdana" w:hAnsi="Verdana" w:cs="Verdana"/>
          <w:sz w:val="20"/>
          <w:szCs w:val="20"/>
          <w:lang w:val="en-GB"/>
        </w:rPr>
      </w:pPr>
      <w:r w:rsidRPr="00EB0E53">
        <w:rPr>
          <w:rFonts w:ascii="Verdana" w:eastAsia="Verdana" w:hAnsi="Verdana" w:cs="Verdana"/>
          <w:sz w:val="20"/>
          <w:szCs w:val="20"/>
          <w:lang w:val="en-GB"/>
        </w:rPr>
        <w:t xml:space="preserve">Have at least </w:t>
      </w:r>
      <w:r w:rsidRPr="00223191">
        <w:rPr>
          <w:rFonts w:ascii="Verdana" w:eastAsia="Verdana" w:hAnsi="Verdana" w:cs="Verdana"/>
          <w:sz w:val="20"/>
          <w:szCs w:val="20"/>
          <w:lang w:val="en-GB"/>
        </w:rPr>
        <w:t>10</w:t>
      </w:r>
      <w:r w:rsidRPr="00EB0E53">
        <w:rPr>
          <w:rFonts w:ascii="Verdana" w:eastAsia="Verdana" w:hAnsi="Verdana" w:cs="Verdana"/>
          <w:sz w:val="20"/>
          <w:szCs w:val="20"/>
          <w:lang w:val="en-GB"/>
        </w:rPr>
        <w:t xml:space="preserve"> years of proven working experience in developing and delivering training programs on modern management, </w:t>
      </w:r>
      <w:r>
        <w:rPr>
          <w:rFonts w:ascii="Verdana" w:eastAsia="Verdana" w:hAnsi="Verdana" w:cs="Verdana"/>
          <w:sz w:val="20"/>
          <w:szCs w:val="20"/>
          <w:lang w:val="en-GB"/>
        </w:rPr>
        <w:t xml:space="preserve">integrity and good governance, </w:t>
      </w:r>
      <w:r w:rsidRPr="00EB0E53">
        <w:rPr>
          <w:rFonts w:ascii="Verdana" w:eastAsia="Verdana" w:hAnsi="Verdana" w:cs="Verdana"/>
          <w:sz w:val="20"/>
          <w:szCs w:val="20"/>
          <w:lang w:val="en-GB"/>
        </w:rPr>
        <w:t>communication</w:t>
      </w:r>
      <w:r>
        <w:rPr>
          <w:rFonts w:ascii="Verdana" w:eastAsia="Verdana" w:hAnsi="Verdana" w:cs="Verdana"/>
          <w:sz w:val="20"/>
          <w:szCs w:val="20"/>
          <w:lang w:val="en-GB"/>
        </w:rPr>
        <w:t>,</w:t>
      </w:r>
      <w:r w:rsidRPr="00EB0E53">
        <w:rPr>
          <w:rFonts w:ascii="Verdana" w:eastAsia="Verdana" w:hAnsi="Verdana" w:cs="Verdana"/>
          <w:sz w:val="20"/>
          <w:szCs w:val="20"/>
          <w:lang w:val="en-GB"/>
        </w:rPr>
        <w:t xml:space="preserve"> leadership and rel</w:t>
      </w:r>
      <w:r>
        <w:rPr>
          <w:rFonts w:ascii="Verdana" w:eastAsia="Verdana" w:hAnsi="Verdana" w:cs="Verdana"/>
          <w:sz w:val="20"/>
          <w:szCs w:val="20"/>
          <w:lang w:val="en-GB"/>
        </w:rPr>
        <w:t xml:space="preserve">ated </w:t>
      </w:r>
      <w:r w:rsidRPr="00EB0E53">
        <w:rPr>
          <w:rFonts w:ascii="Verdana" w:eastAsia="Verdana" w:hAnsi="Verdana" w:cs="Verdana"/>
          <w:sz w:val="20"/>
          <w:szCs w:val="20"/>
          <w:lang w:val="en-GB"/>
        </w:rPr>
        <w:t>topics</w:t>
      </w:r>
      <w:r>
        <w:rPr>
          <w:rFonts w:ascii="Verdana" w:eastAsia="Verdana" w:hAnsi="Verdana" w:cs="Verdana"/>
          <w:sz w:val="20"/>
          <w:szCs w:val="20"/>
          <w:lang w:val="en-GB"/>
        </w:rPr>
        <w:t xml:space="preserve"> for top management</w:t>
      </w:r>
    </w:p>
    <w:p w14:paraId="2EAC492C" w14:textId="77777777" w:rsidR="00EA1602" w:rsidRDefault="00EA1602" w:rsidP="00EA1602">
      <w:pPr>
        <w:pStyle w:val="ListParagraph"/>
        <w:numPr>
          <w:ilvl w:val="0"/>
          <w:numId w:val="21"/>
        </w:numPr>
        <w:spacing w:after="120" w:line="276" w:lineRule="auto"/>
        <w:contextualSpacing w:val="0"/>
        <w:jc w:val="both"/>
        <w:rPr>
          <w:rFonts w:ascii="Verdana" w:eastAsia="Verdana" w:hAnsi="Verdana" w:cs="Verdana"/>
          <w:sz w:val="20"/>
          <w:szCs w:val="20"/>
          <w:lang w:val="en-GB"/>
        </w:rPr>
      </w:pPr>
      <w:r w:rsidRPr="00BD11F8">
        <w:t xml:space="preserve"> </w:t>
      </w:r>
      <w:r w:rsidRPr="00BD11F8">
        <w:rPr>
          <w:rFonts w:ascii="Verdana" w:eastAsia="Verdana" w:hAnsi="Verdana" w:cs="Verdana"/>
          <w:sz w:val="20"/>
          <w:szCs w:val="20"/>
          <w:lang w:val="en-GB"/>
        </w:rPr>
        <w:t xml:space="preserve">Availability of own equipped </w:t>
      </w:r>
      <w:r>
        <w:rPr>
          <w:rFonts w:ascii="Verdana" w:eastAsia="Verdana" w:hAnsi="Verdana" w:cs="Verdana"/>
          <w:sz w:val="20"/>
          <w:szCs w:val="20"/>
          <w:lang w:val="en-GB"/>
        </w:rPr>
        <w:t>training</w:t>
      </w:r>
      <w:r w:rsidRPr="00BD11F8">
        <w:rPr>
          <w:rFonts w:ascii="Verdana" w:eastAsia="Verdana" w:hAnsi="Verdana" w:cs="Verdana"/>
          <w:sz w:val="20"/>
          <w:szCs w:val="20"/>
          <w:lang w:val="en-GB"/>
        </w:rPr>
        <w:t xml:space="preserve"> </w:t>
      </w:r>
      <w:r>
        <w:rPr>
          <w:rFonts w:ascii="Verdana" w:eastAsia="Verdana" w:hAnsi="Verdana" w:cs="Verdana"/>
          <w:sz w:val="20"/>
          <w:szCs w:val="20"/>
          <w:lang w:val="en-GB"/>
        </w:rPr>
        <w:t>facilities</w:t>
      </w:r>
      <w:r w:rsidRPr="00BD11F8">
        <w:rPr>
          <w:rFonts w:ascii="Verdana" w:eastAsia="Verdana" w:hAnsi="Verdana" w:cs="Verdana"/>
          <w:sz w:val="20"/>
          <w:szCs w:val="20"/>
          <w:lang w:val="en-GB"/>
        </w:rPr>
        <w:t xml:space="preserve"> in Kyiv</w:t>
      </w:r>
      <w:r>
        <w:rPr>
          <w:rFonts w:ascii="Verdana" w:eastAsia="Verdana" w:hAnsi="Verdana" w:cs="Verdana"/>
          <w:sz w:val="20"/>
          <w:szCs w:val="20"/>
          <w:lang w:val="en-GB"/>
        </w:rPr>
        <w:t>.</w:t>
      </w:r>
    </w:p>
    <w:p w14:paraId="227FF45A" w14:textId="77777777" w:rsidR="00EA1602" w:rsidRPr="00EB0E53" w:rsidRDefault="00EA1602" w:rsidP="00EA1602">
      <w:pPr>
        <w:pStyle w:val="ListParagraph"/>
        <w:numPr>
          <w:ilvl w:val="0"/>
          <w:numId w:val="21"/>
        </w:numPr>
        <w:spacing w:after="120" w:line="276" w:lineRule="auto"/>
        <w:contextualSpacing w:val="0"/>
        <w:jc w:val="both"/>
        <w:rPr>
          <w:rFonts w:ascii="Verdana" w:eastAsia="Verdana" w:hAnsi="Verdana" w:cs="Verdana"/>
          <w:sz w:val="20"/>
          <w:szCs w:val="20"/>
          <w:lang w:val="en-GB"/>
        </w:rPr>
      </w:pPr>
      <w:r w:rsidRPr="00EB0E53">
        <w:rPr>
          <w:rFonts w:ascii="Verdana" w:eastAsia="Verdana" w:hAnsi="Verdana" w:cs="Verdana"/>
          <w:sz w:val="20"/>
          <w:szCs w:val="20"/>
          <w:lang w:val="en-GB"/>
        </w:rPr>
        <w:t>Be able to ensure economic and technical capacities to perform the requested services as well as a relevant legal status to hire experts.</w:t>
      </w:r>
    </w:p>
    <w:p w14:paraId="21CDF298" w14:textId="77777777" w:rsidR="00EA1602" w:rsidRPr="00EB0E53" w:rsidRDefault="00EA1602" w:rsidP="00EA1602">
      <w:pPr>
        <w:pStyle w:val="ListParagraph"/>
        <w:numPr>
          <w:ilvl w:val="0"/>
          <w:numId w:val="21"/>
        </w:numPr>
        <w:spacing w:after="120" w:line="276" w:lineRule="auto"/>
        <w:contextualSpacing w:val="0"/>
        <w:jc w:val="both"/>
        <w:rPr>
          <w:rFonts w:ascii="Verdana" w:eastAsia="Verdana" w:hAnsi="Verdana" w:cs="Verdana"/>
          <w:sz w:val="20"/>
          <w:szCs w:val="20"/>
          <w:lang w:val="en-GB"/>
        </w:rPr>
      </w:pPr>
      <w:r w:rsidRPr="00EB0E53">
        <w:rPr>
          <w:rFonts w:ascii="Verdana" w:eastAsia="Verdana" w:hAnsi="Verdana" w:cs="Verdana"/>
          <w:sz w:val="20"/>
          <w:szCs w:val="20"/>
          <w:lang w:val="en-GB"/>
        </w:rPr>
        <w:t>Have proven experience in organizing corporate trainings (especially for public servants).</w:t>
      </w:r>
    </w:p>
    <w:p w14:paraId="74E07926" w14:textId="77777777" w:rsidR="00EA1602" w:rsidRPr="00EB0E53" w:rsidRDefault="00EA1602" w:rsidP="00EA1602">
      <w:pPr>
        <w:pStyle w:val="ListParagraph"/>
        <w:numPr>
          <w:ilvl w:val="0"/>
          <w:numId w:val="21"/>
        </w:numPr>
        <w:spacing w:after="120" w:line="276" w:lineRule="auto"/>
        <w:contextualSpacing w:val="0"/>
        <w:jc w:val="both"/>
        <w:rPr>
          <w:rFonts w:ascii="Verdana" w:eastAsia="Verdana" w:hAnsi="Verdana" w:cs="Verdana"/>
          <w:sz w:val="20"/>
          <w:szCs w:val="20"/>
          <w:lang w:val="en-GB"/>
        </w:rPr>
      </w:pPr>
      <w:r w:rsidRPr="00EB0E53">
        <w:rPr>
          <w:rFonts w:ascii="Verdana" w:eastAsia="Verdana" w:hAnsi="Verdana" w:cs="Verdana"/>
          <w:sz w:val="20"/>
          <w:szCs w:val="20"/>
          <w:lang w:val="en-GB"/>
        </w:rPr>
        <w:t>Compliance and Ethics:</w:t>
      </w:r>
    </w:p>
    <w:p w14:paraId="62948F07" w14:textId="77777777" w:rsidR="00EA1602" w:rsidRPr="00EB0E53" w:rsidRDefault="00EA1602" w:rsidP="00EA1602">
      <w:pPr>
        <w:pStyle w:val="ListParagraph"/>
        <w:numPr>
          <w:ilvl w:val="0"/>
          <w:numId w:val="24"/>
        </w:numPr>
        <w:spacing w:after="120" w:line="276" w:lineRule="auto"/>
        <w:contextualSpacing w:val="0"/>
        <w:jc w:val="both"/>
        <w:rPr>
          <w:rFonts w:ascii="Verdana" w:eastAsia="Verdana" w:hAnsi="Verdana" w:cs="Verdana"/>
          <w:sz w:val="20"/>
          <w:szCs w:val="20"/>
          <w:lang w:val="en-GB"/>
        </w:rPr>
      </w:pPr>
      <w:r w:rsidRPr="00EB0E53">
        <w:rPr>
          <w:rFonts w:ascii="Verdana" w:eastAsia="Verdana" w:hAnsi="Verdana" w:cs="Verdana"/>
          <w:sz w:val="20"/>
          <w:szCs w:val="20"/>
          <w:lang w:val="en-GB"/>
        </w:rPr>
        <w:t>Adherence to ethical standards and legal requirements.</w:t>
      </w:r>
    </w:p>
    <w:p w14:paraId="783FF2DB" w14:textId="77777777" w:rsidR="00EA1602" w:rsidRPr="00EB0E53" w:rsidRDefault="00EA1602" w:rsidP="00EA1602">
      <w:pPr>
        <w:pStyle w:val="ListParagraph"/>
        <w:numPr>
          <w:ilvl w:val="0"/>
          <w:numId w:val="24"/>
        </w:numPr>
        <w:spacing w:after="120" w:line="276" w:lineRule="auto"/>
        <w:contextualSpacing w:val="0"/>
        <w:jc w:val="both"/>
        <w:rPr>
          <w:rFonts w:ascii="Verdana" w:eastAsia="Verdana" w:hAnsi="Verdana" w:cs="Verdana"/>
          <w:sz w:val="20"/>
          <w:szCs w:val="20"/>
          <w:lang w:val="en-GB"/>
        </w:rPr>
      </w:pPr>
      <w:r w:rsidRPr="00EB0E53">
        <w:rPr>
          <w:rFonts w:ascii="Verdana" w:eastAsia="Verdana" w:hAnsi="Verdana" w:cs="Verdana"/>
          <w:sz w:val="20"/>
          <w:szCs w:val="20"/>
          <w:lang w:val="en-GB"/>
        </w:rPr>
        <w:t>Commitment to confidentiality and data security.</w:t>
      </w:r>
    </w:p>
    <w:p w14:paraId="4854AA4D" w14:textId="77777777" w:rsidR="00EA1602" w:rsidRPr="00EB0E53" w:rsidRDefault="00EA1602" w:rsidP="00EA1602">
      <w:pPr>
        <w:spacing w:after="120" w:line="276" w:lineRule="auto"/>
        <w:jc w:val="both"/>
        <w:rPr>
          <w:rFonts w:ascii="Verdana" w:eastAsia="Times New Roman" w:hAnsi="Verdana" w:cs="Arial"/>
          <w:sz w:val="20"/>
          <w:szCs w:val="20"/>
        </w:rPr>
      </w:pPr>
      <w:r w:rsidRPr="00EB0E53">
        <w:rPr>
          <w:rFonts w:ascii="Verdana" w:eastAsia="Times New Roman" w:hAnsi="Verdana" w:cs="Arial"/>
          <w:sz w:val="20"/>
          <w:szCs w:val="20"/>
        </w:rPr>
        <w:t>Bids will be evaluated in accordance with the criteria provided below:</w:t>
      </w:r>
    </w:p>
    <w:tbl>
      <w:tblPr>
        <w:tblStyle w:val="TableGrid"/>
        <w:tblW w:w="9089" w:type="dxa"/>
        <w:tblLayout w:type="fixed"/>
        <w:tblLook w:val="04A0" w:firstRow="1" w:lastRow="0" w:firstColumn="1" w:lastColumn="0" w:noHBand="0" w:noVBand="1"/>
      </w:tblPr>
      <w:tblGrid>
        <w:gridCol w:w="720"/>
        <w:gridCol w:w="5338"/>
        <w:gridCol w:w="3031"/>
      </w:tblGrid>
      <w:tr w:rsidR="00EA1602" w:rsidRPr="00EB0E53" w14:paraId="65276911" w14:textId="77777777" w:rsidTr="009B4BD0">
        <w:trPr>
          <w:trHeight w:val="477"/>
        </w:trPr>
        <w:tc>
          <w:tcPr>
            <w:tcW w:w="720" w:type="dxa"/>
          </w:tcPr>
          <w:p w14:paraId="731637CB" w14:textId="77777777" w:rsidR="00EA1602" w:rsidRPr="00EB0E53" w:rsidRDefault="00EA1602" w:rsidP="009B4BD0">
            <w:pPr>
              <w:spacing w:after="120" w:line="240" w:lineRule="auto"/>
              <w:jc w:val="center"/>
              <w:rPr>
                <w:rFonts w:ascii="Verdana" w:eastAsia="Times New Roman" w:hAnsi="Verdana" w:cs="Arial"/>
                <w:b/>
                <w:color w:val="000000"/>
                <w:sz w:val="20"/>
                <w:szCs w:val="20"/>
              </w:rPr>
            </w:pPr>
            <w:r w:rsidRPr="00EB0E53">
              <w:rPr>
                <w:rFonts w:ascii="Verdana" w:eastAsia="Times New Roman" w:hAnsi="Verdana" w:cs="Arial"/>
                <w:b/>
                <w:color w:val="000000"/>
                <w:sz w:val="20"/>
                <w:szCs w:val="20"/>
              </w:rPr>
              <w:lastRenderedPageBreak/>
              <w:t>#</w:t>
            </w:r>
          </w:p>
        </w:tc>
        <w:tc>
          <w:tcPr>
            <w:tcW w:w="5338" w:type="dxa"/>
          </w:tcPr>
          <w:p w14:paraId="36674F32" w14:textId="77777777" w:rsidR="00EA1602" w:rsidRPr="00EB0E53" w:rsidRDefault="00EA1602" w:rsidP="009B4BD0">
            <w:pPr>
              <w:spacing w:after="120" w:line="240" w:lineRule="auto"/>
              <w:jc w:val="both"/>
              <w:rPr>
                <w:rFonts w:ascii="Verdana" w:eastAsia="Times New Roman" w:hAnsi="Verdana" w:cs="Arial"/>
                <w:b/>
                <w:color w:val="000000"/>
                <w:sz w:val="20"/>
                <w:szCs w:val="20"/>
              </w:rPr>
            </w:pPr>
            <w:r w:rsidRPr="00EB0E53">
              <w:rPr>
                <w:rFonts w:ascii="Verdana" w:eastAsia="Times New Roman" w:hAnsi="Verdana" w:cs="Arial"/>
                <w:b/>
                <w:color w:val="000000"/>
                <w:sz w:val="20"/>
                <w:szCs w:val="20"/>
              </w:rPr>
              <w:t>Criteria</w:t>
            </w:r>
          </w:p>
        </w:tc>
        <w:tc>
          <w:tcPr>
            <w:tcW w:w="3031" w:type="dxa"/>
          </w:tcPr>
          <w:p w14:paraId="34561319" w14:textId="77777777" w:rsidR="00EA1602" w:rsidRPr="00EB0E53" w:rsidRDefault="00EA1602" w:rsidP="009B4BD0">
            <w:pPr>
              <w:spacing w:after="120" w:line="240" w:lineRule="auto"/>
              <w:jc w:val="center"/>
              <w:rPr>
                <w:rFonts w:ascii="Verdana" w:eastAsia="Times New Roman" w:hAnsi="Verdana" w:cs="Arial"/>
                <w:b/>
                <w:color w:val="000000"/>
                <w:sz w:val="20"/>
                <w:szCs w:val="20"/>
              </w:rPr>
            </w:pPr>
            <w:r w:rsidRPr="00EB0E53">
              <w:rPr>
                <w:rFonts w:ascii="Verdana" w:eastAsia="Times New Roman" w:hAnsi="Verdana" w:cs="Arial"/>
                <w:b/>
                <w:color w:val="000000"/>
                <w:sz w:val="20"/>
                <w:szCs w:val="20"/>
              </w:rPr>
              <w:t>Weight</w:t>
            </w:r>
          </w:p>
        </w:tc>
      </w:tr>
      <w:tr w:rsidR="00EA1602" w:rsidRPr="00EB0E53" w14:paraId="47EB1AD3" w14:textId="77777777" w:rsidTr="009B4BD0">
        <w:trPr>
          <w:trHeight w:val="477"/>
        </w:trPr>
        <w:tc>
          <w:tcPr>
            <w:tcW w:w="720" w:type="dxa"/>
          </w:tcPr>
          <w:p w14:paraId="33F699DA" w14:textId="77777777" w:rsidR="00EA1602" w:rsidRPr="00EB0E53" w:rsidRDefault="00EA1602" w:rsidP="009B4BD0">
            <w:pPr>
              <w:spacing w:after="120" w:line="240" w:lineRule="auto"/>
              <w:jc w:val="center"/>
              <w:rPr>
                <w:rFonts w:ascii="Verdana" w:eastAsia="Times New Roman" w:hAnsi="Verdana" w:cs="Arial"/>
                <w:color w:val="000000"/>
                <w:sz w:val="20"/>
                <w:szCs w:val="20"/>
              </w:rPr>
            </w:pPr>
            <w:r w:rsidRPr="00EB0E53">
              <w:rPr>
                <w:rFonts w:ascii="Verdana" w:eastAsia="Times New Roman" w:hAnsi="Verdana" w:cs="Arial"/>
                <w:color w:val="000000"/>
                <w:sz w:val="20"/>
                <w:szCs w:val="20"/>
              </w:rPr>
              <w:t>1.</w:t>
            </w:r>
          </w:p>
        </w:tc>
        <w:tc>
          <w:tcPr>
            <w:tcW w:w="5338" w:type="dxa"/>
          </w:tcPr>
          <w:p w14:paraId="16791085" w14:textId="77777777" w:rsidR="00EA1602" w:rsidRPr="00EB0E53" w:rsidRDefault="00EA1602" w:rsidP="009B4BD0">
            <w:pPr>
              <w:spacing w:after="120" w:line="240" w:lineRule="auto"/>
              <w:jc w:val="both"/>
              <w:rPr>
                <w:rFonts w:ascii="Verdana" w:eastAsia="Times New Roman" w:hAnsi="Verdana" w:cs="Arial"/>
                <w:color w:val="000000"/>
                <w:sz w:val="20"/>
                <w:szCs w:val="20"/>
              </w:rPr>
            </w:pPr>
            <w:r w:rsidRPr="00EB0E53">
              <w:rPr>
                <w:rFonts w:ascii="Verdana" w:eastAsia="Times New Roman" w:hAnsi="Verdana" w:cs="Arial"/>
                <w:color w:val="000000"/>
                <w:sz w:val="20"/>
                <w:szCs w:val="20"/>
              </w:rPr>
              <w:t>Financial offer (including all the expenses for training, venue food and taxes)</w:t>
            </w:r>
          </w:p>
        </w:tc>
        <w:tc>
          <w:tcPr>
            <w:tcW w:w="3031" w:type="dxa"/>
          </w:tcPr>
          <w:p w14:paraId="3D7B8D5E" w14:textId="77777777" w:rsidR="00EA1602" w:rsidRPr="00EB0E53" w:rsidRDefault="00EA1602" w:rsidP="009B4BD0">
            <w:pPr>
              <w:spacing w:after="120" w:line="240" w:lineRule="auto"/>
              <w:jc w:val="center"/>
              <w:rPr>
                <w:rFonts w:ascii="Verdana" w:eastAsia="Times New Roman" w:hAnsi="Verdana" w:cs="Arial"/>
                <w:color w:val="000000"/>
                <w:sz w:val="20"/>
                <w:szCs w:val="20"/>
              </w:rPr>
            </w:pPr>
            <w:r w:rsidRPr="00EB0E53">
              <w:rPr>
                <w:rFonts w:ascii="Verdana" w:eastAsia="Times New Roman" w:hAnsi="Verdana" w:cs="Arial"/>
                <w:color w:val="000000"/>
                <w:sz w:val="20"/>
                <w:szCs w:val="20"/>
              </w:rPr>
              <w:t>20%</w:t>
            </w:r>
          </w:p>
        </w:tc>
      </w:tr>
      <w:tr w:rsidR="00EA1602" w:rsidRPr="00EB0E53" w14:paraId="662F8F82" w14:textId="77777777" w:rsidTr="009B4BD0">
        <w:trPr>
          <w:trHeight w:val="477"/>
        </w:trPr>
        <w:tc>
          <w:tcPr>
            <w:tcW w:w="720" w:type="dxa"/>
          </w:tcPr>
          <w:p w14:paraId="2170FC07" w14:textId="77777777" w:rsidR="00EA1602" w:rsidRPr="00EB0E53" w:rsidRDefault="00EA1602" w:rsidP="009B4BD0">
            <w:pPr>
              <w:spacing w:after="120" w:line="240" w:lineRule="auto"/>
              <w:jc w:val="center"/>
              <w:rPr>
                <w:rFonts w:ascii="Verdana" w:eastAsia="Times New Roman" w:hAnsi="Verdana" w:cs="Arial"/>
                <w:color w:val="000000"/>
                <w:sz w:val="20"/>
                <w:szCs w:val="20"/>
              </w:rPr>
            </w:pPr>
            <w:r w:rsidRPr="00EB0E53">
              <w:rPr>
                <w:rFonts w:ascii="Verdana" w:eastAsia="Times New Roman" w:hAnsi="Verdana" w:cs="Arial"/>
                <w:color w:val="000000"/>
                <w:sz w:val="20"/>
                <w:szCs w:val="20"/>
              </w:rPr>
              <w:t>2.</w:t>
            </w:r>
          </w:p>
        </w:tc>
        <w:tc>
          <w:tcPr>
            <w:tcW w:w="5338" w:type="dxa"/>
          </w:tcPr>
          <w:p w14:paraId="06815730" w14:textId="77777777" w:rsidR="00EA1602" w:rsidRPr="00EB0E53" w:rsidRDefault="00EA1602" w:rsidP="009B4BD0">
            <w:pPr>
              <w:spacing w:after="120" w:line="240" w:lineRule="auto"/>
              <w:jc w:val="both"/>
              <w:rPr>
                <w:rFonts w:ascii="Verdana" w:eastAsia="Times New Roman" w:hAnsi="Verdana" w:cs="Arial"/>
                <w:color w:val="000000"/>
                <w:sz w:val="20"/>
                <w:szCs w:val="20"/>
              </w:rPr>
            </w:pPr>
            <w:r>
              <w:rPr>
                <w:rFonts w:ascii="Verdana" w:eastAsia="Times New Roman" w:hAnsi="Verdana" w:cs="Arial"/>
                <w:color w:val="000000"/>
                <w:sz w:val="20"/>
                <w:szCs w:val="20"/>
              </w:rPr>
              <w:t>Methodology for trainings</w:t>
            </w:r>
          </w:p>
        </w:tc>
        <w:tc>
          <w:tcPr>
            <w:tcW w:w="3031" w:type="dxa"/>
          </w:tcPr>
          <w:p w14:paraId="2AFA7A38" w14:textId="77777777" w:rsidR="00EA1602" w:rsidRPr="00EB0E53" w:rsidRDefault="00EA1602" w:rsidP="009B4BD0">
            <w:pPr>
              <w:spacing w:after="120" w:line="240" w:lineRule="auto"/>
              <w:jc w:val="center"/>
              <w:rPr>
                <w:rFonts w:ascii="Verdana" w:eastAsia="Times New Roman" w:hAnsi="Verdana" w:cs="Arial"/>
                <w:color w:val="000000"/>
                <w:sz w:val="20"/>
                <w:szCs w:val="20"/>
              </w:rPr>
            </w:pPr>
            <w:r w:rsidRPr="00EB0E53">
              <w:rPr>
                <w:rFonts w:ascii="Verdana" w:eastAsia="Times New Roman" w:hAnsi="Verdana" w:cs="Arial"/>
                <w:color w:val="000000"/>
                <w:sz w:val="20"/>
                <w:szCs w:val="20"/>
              </w:rPr>
              <w:t>40%</w:t>
            </w:r>
          </w:p>
        </w:tc>
      </w:tr>
      <w:tr w:rsidR="00EA1602" w:rsidRPr="00EB0E53" w14:paraId="79E45BBF" w14:textId="77777777" w:rsidTr="009B4BD0">
        <w:trPr>
          <w:trHeight w:val="477"/>
        </w:trPr>
        <w:tc>
          <w:tcPr>
            <w:tcW w:w="720" w:type="dxa"/>
          </w:tcPr>
          <w:p w14:paraId="49A14DE9" w14:textId="77777777" w:rsidR="00EA1602" w:rsidRPr="00EB0E53" w:rsidRDefault="00EA1602" w:rsidP="009B4BD0">
            <w:pPr>
              <w:spacing w:after="120" w:line="240" w:lineRule="auto"/>
              <w:jc w:val="center"/>
              <w:rPr>
                <w:rFonts w:ascii="Verdana" w:eastAsia="Times New Roman" w:hAnsi="Verdana" w:cs="Arial"/>
                <w:color w:val="000000"/>
                <w:sz w:val="20"/>
                <w:szCs w:val="20"/>
              </w:rPr>
            </w:pPr>
            <w:r w:rsidRPr="00EB0E53">
              <w:rPr>
                <w:rFonts w:ascii="Verdana" w:eastAsia="Times New Roman" w:hAnsi="Verdana" w:cs="Arial"/>
                <w:color w:val="000000"/>
                <w:sz w:val="20"/>
                <w:szCs w:val="20"/>
              </w:rPr>
              <w:t>3.</w:t>
            </w:r>
          </w:p>
        </w:tc>
        <w:tc>
          <w:tcPr>
            <w:tcW w:w="5338" w:type="dxa"/>
          </w:tcPr>
          <w:p w14:paraId="4C36BBC3" w14:textId="77777777" w:rsidR="00EA1602" w:rsidRPr="00EB0E53" w:rsidRDefault="00EA1602" w:rsidP="009B4BD0">
            <w:pPr>
              <w:spacing w:after="120" w:line="240" w:lineRule="auto"/>
              <w:jc w:val="both"/>
              <w:rPr>
                <w:rFonts w:ascii="Verdana" w:eastAsia="Times New Roman" w:hAnsi="Verdana" w:cs="Arial"/>
                <w:color w:val="000000"/>
                <w:sz w:val="20"/>
                <w:szCs w:val="20"/>
              </w:rPr>
            </w:pPr>
            <w:r w:rsidRPr="00EB0E53">
              <w:rPr>
                <w:rFonts w:ascii="Verdana" w:eastAsia="Times New Roman" w:hAnsi="Verdana" w:cs="Arial"/>
                <w:color w:val="000000"/>
                <w:sz w:val="20"/>
                <w:szCs w:val="20"/>
              </w:rPr>
              <w:t>CV of Lecturers and Trainers</w:t>
            </w:r>
          </w:p>
        </w:tc>
        <w:tc>
          <w:tcPr>
            <w:tcW w:w="3031" w:type="dxa"/>
          </w:tcPr>
          <w:p w14:paraId="6ACDF2B1" w14:textId="77777777" w:rsidR="00EA1602" w:rsidRPr="00EB0E53" w:rsidRDefault="00EA1602" w:rsidP="009B4BD0">
            <w:pPr>
              <w:spacing w:after="120" w:line="240" w:lineRule="auto"/>
              <w:jc w:val="center"/>
              <w:rPr>
                <w:rFonts w:ascii="Verdana" w:eastAsia="Times New Roman" w:hAnsi="Verdana" w:cs="Arial"/>
                <w:color w:val="000000"/>
                <w:sz w:val="20"/>
                <w:szCs w:val="20"/>
              </w:rPr>
            </w:pPr>
            <w:r w:rsidRPr="00EB0E53">
              <w:rPr>
                <w:rFonts w:ascii="Verdana" w:eastAsia="Times New Roman" w:hAnsi="Verdana" w:cs="Arial"/>
                <w:color w:val="000000"/>
                <w:sz w:val="20"/>
                <w:szCs w:val="20"/>
              </w:rPr>
              <w:t>20%</w:t>
            </w:r>
          </w:p>
        </w:tc>
      </w:tr>
      <w:tr w:rsidR="00EA1602" w:rsidRPr="00EB0E53" w14:paraId="3E8E1019" w14:textId="77777777" w:rsidTr="009B4BD0">
        <w:trPr>
          <w:trHeight w:val="477"/>
        </w:trPr>
        <w:tc>
          <w:tcPr>
            <w:tcW w:w="720" w:type="dxa"/>
          </w:tcPr>
          <w:p w14:paraId="48A09A82" w14:textId="77777777" w:rsidR="00EA1602" w:rsidRPr="00EB0E53" w:rsidRDefault="00EA1602" w:rsidP="009B4BD0">
            <w:pPr>
              <w:spacing w:after="120" w:line="240" w:lineRule="auto"/>
              <w:jc w:val="center"/>
              <w:rPr>
                <w:rFonts w:ascii="Verdana" w:eastAsia="Times New Roman" w:hAnsi="Verdana" w:cs="Arial"/>
                <w:color w:val="000000"/>
                <w:sz w:val="20"/>
                <w:szCs w:val="20"/>
              </w:rPr>
            </w:pPr>
            <w:r w:rsidRPr="00EB0E53">
              <w:rPr>
                <w:rFonts w:ascii="Verdana" w:eastAsia="Times New Roman" w:hAnsi="Verdana" w:cs="Arial"/>
                <w:color w:val="000000"/>
                <w:sz w:val="20"/>
                <w:szCs w:val="20"/>
              </w:rPr>
              <w:t>4.</w:t>
            </w:r>
          </w:p>
        </w:tc>
        <w:tc>
          <w:tcPr>
            <w:tcW w:w="5338" w:type="dxa"/>
          </w:tcPr>
          <w:p w14:paraId="54544B43" w14:textId="77777777" w:rsidR="00EA1602" w:rsidRPr="00EB0E53" w:rsidRDefault="00EA1602" w:rsidP="009B4BD0">
            <w:pPr>
              <w:spacing w:after="120" w:line="240" w:lineRule="auto"/>
              <w:jc w:val="both"/>
              <w:rPr>
                <w:rFonts w:ascii="Verdana" w:eastAsia="Times New Roman" w:hAnsi="Verdana" w:cs="Arial"/>
                <w:color w:val="000000"/>
                <w:sz w:val="20"/>
                <w:szCs w:val="20"/>
              </w:rPr>
            </w:pPr>
            <w:r w:rsidRPr="00EB0E53">
              <w:rPr>
                <w:rFonts w:ascii="Verdana" w:eastAsia="Times New Roman" w:hAnsi="Verdana" w:cs="Arial"/>
                <w:color w:val="000000"/>
                <w:sz w:val="20"/>
                <w:szCs w:val="20"/>
              </w:rPr>
              <w:t>Relevant experience and competencies (portfolio of organised trainings)</w:t>
            </w:r>
          </w:p>
        </w:tc>
        <w:tc>
          <w:tcPr>
            <w:tcW w:w="3031" w:type="dxa"/>
          </w:tcPr>
          <w:p w14:paraId="40D8219B" w14:textId="77777777" w:rsidR="00EA1602" w:rsidRPr="00EB0E53" w:rsidRDefault="00EA1602" w:rsidP="009B4BD0">
            <w:pPr>
              <w:spacing w:after="120" w:line="240" w:lineRule="auto"/>
              <w:jc w:val="center"/>
              <w:rPr>
                <w:rFonts w:ascii="Verdana" w:eastAsia="Times New Roman" w:hAnsi="Verdana" w:cs="Arial"/>
                <w:color w:val="000000"/>
                <w:sz w:val="20"/>
                <w:szCs w:val="20"/>
              </w:rPr>
            </w:pPr>
            <w:r w:rsidRPr="00EB0E53">
              <w:rPr>
                <w:rFonts w:ascii="Verdana" w:eastAsia="Times New Roman" w:hAnsi="Verdana" w:cs="Arial"/>
                <w:color w:val="000000"/>
                <w:sz w:val="20"/>
                <w:szCs w:val="20"/>
              </w:rPr>
              <w:t>20%</w:t>
            </w:r>
          </w:p>
        </w:tc>
      </w:tr>
    </w:tbl>
    <w:p w14:paraId="6B0C7249" w14:textId="77777777" w:rsidR="00EA1602" w:rsidRPr="0052481F" w:rsidRDefault="00EA1602" w:rsidP="00EA1602">
      <w:pPr>
        <w:spacing w:after="120" w:line="276" w:lineRule="auto"/>
        <w:rPr>
          <w:rFonts w:ascii="Verdana" w:eastAsia="Times New Roman" w:hAnsi="Verdana" w:cs="Arial"/>
          <w:b/>
          <w:color w:val="000000"/>
        </w:rPr>
      </w:pPr>
    </w:p>
    <w:p w14:paraId="5789473D" w14:textId="77777777" w:rsidR="00EA1602" w:rsidRPr="00827DC1" w:rsidRDefault="00EA1602" w:rsidP="00EA1602">
      <w:pPr>
        <w:spacing w:after="120" w:line="276" w:lineRule="auto"/>
        <w:rPr>
          <w:rFonts w:ascii="Verdana" w:eastAsia="Times New Roman" w:hAnsi="Verdana" w:cs="Arial"/>
          <w:b/>
          <w:color w:val="000000"/>
          <w:sz w:val="20"/>
          <w:szCs w:val="20"/>
        </w:rPr>
      </w:pPr>
      <w:r>
        <w:rPr>
          <w:rFonts w:ascii="Verdana" w:eastAsia="Times New Roman" w:hAnsi="Verdana" w:cs="Arial"/>
          <w:b/>
          <w:color w:val="000000"/>
          <w:sz w:val="20"/>
          <w:szCs w:val="20"/>
        </w:rPr>
        <w:t xml:space="preserve">10. </w:t>
      </w:r>
      <w:r w:rsidRPr="00827DC1">
        <w:rPr>
          <w:rFonts w:ascii="Verdana" w:eastAsia="Times New Roman" w:hAnsi="Verdana" w:cs="Arial"/>
          <w:b/>
          <w:color w:val="000000"/>
          <w:sz w:val="20"/>
          <w:szCs w:val="20"/>
        </w:rPr>
        <w:t>HOW TO APPLY</w:t>
      </w:r>
    </w:p>
    <w:p w14:paraId="487EDE94" w14:textId="77777777" w:rsidR="00EA1602" w:rsidRDefault="00EA1602" w:rsidP="00EA1602">
      <w:pPr>
        <w:spacing w:after="0" w:line="276" w:lineRule="auto"/>
        <w:jc w:val="both"/>
        <w:rPr>
          <w:rFonts w:ascii="Verdana" w:eastAsia="Times New Roman" w:hAnsi="Verdana" w:cs="Arial"/>
          <w:color w:val="000000"/>
          <w:sz w:val="20"/>
          <w:szCs w:val="20"/>
        </w:rPr>
      </w:pPr>
      <w:r w:rsidRPr="00827DC1">
        <w:rPr>
          <w:rFonts w:ascii="Verdana" w:eastAsia="Times New Roman" w:hAnsi="Verdana" w:cs="Arial"/>
          <w:color w:val="000000"/>
          <w:sz w:val="20"/>
          <w:szCs w:val="20"/>
        </w:rPr>
        <w:t>The proposals with:</w:t>
      </w:r>
    </w:p>
    <w:p w14:paraId="462DB16D" w14:textId="77777777" w:rsidR="00EA1602" w:rsidRPr="00827DC1" w:rsidRDefault="00EA1602" w:rsidP="00EA1602">
      <w:pPr>
        <w:pStyle w:val="ListParagraph"/>
        <w:numPr>
          <w:ilvl w:val="0"/>
          <w:numId w:val="25"/>
        </w:numPr>
        <w:spacing w:line="276" w:lineRule="auto"/>
        <w:contextualSpacing w:val="0"/>
        <w:jc w:val="both"/>
        <w:rPr>
          <w:rFonts w:ascii="Verdana" w:eastAsia="Times New Roman" w:hAnsi="Verdana" w:cs="Arial"/>
          <w:color w:val="000000"/>
          <w:sz w:val="20"/>
          <w:szCs w:val="20"/>
          <w:lang w:val="en-GB"/>
        </w:rPr>
      </w:pPr>
      <w:r w:rsidRPr="00827DC1">
        <w:rPr>
          <w:rFonts w:ascii="Verdana" w:eastAsia="Times New Roman" w:hAnsi="Verdana" w:cs="Arial"/>
          <w:color w:val="000000"/>
          <w:sz w:val="20"/>
          <w:szCs w:val="20"/>
          <w:lang w:val="en-GB"/>
        </w:rPr>
        <w:t>Financial Offer in EUR</w:t>
      </w:r>
      <w:r>
        <w:rPr>
          <w:rFonts w:ascii="Verdana" w:eastAsia="Times New Roman" w:hAnsi="Verdana" w:cs="Arial"/>
          <w:color w:val="000000"/>
          <w:sz w:val="20"/>
          <w:szCs w:val="20"/>
          <w:lang w:val="en-GB"/>
        </w:rPr>
        <w:t>;</w:t>
      </w:r>
    </w:p>
    <w:p w14:paraId="61FC7E62" w14:textId="77777777" w:rsidR="00EA1602" w:rsidRPr="00827DC1" w:rsidRDefault="00EA1602" w:rsidP="00EA1602">
      <w:pPr>
        <w:pStyle w:val="ListParagraph"/>
        <w:numPr>
          <w:ilvl w:val="0"/>
          <w:numId w:val="25"/>
        </w:numPr>
        <w:spacing w:line="276" w:lineRule="auto"/>
        <w:contextualSpacing w:val="0"/>
        <w:jc w:val="both"/>
        <w:rPr>
          <w:rFonts w:ascii="Verdana" w:eastAsia="Times New Roman" w:hAnsi="Verdana" w:cs="Arial"/>
          <w:color w:val="000000"/>
          <w:sz w:val="20"/>
          <w:szCs w:val="20"/>
          <w:lang w:val="en-GB"/>
        </w:rPr>
      </w:pPr>
      <w:r>
        <w:rPr>
          <w:rFonts w:ascii="Verdana" w:eastAsia="Times New Roman" w:hAnsi="Verdana" w:cs="Arial"/>
          <w:color w:val="000000"/>
          <w:sz w:val="20"/>
          <w:szCs w:val="20"/>
          <w:lang w:val="en-GB"/>
        </w:rPr>
        <w:t>Methodology for trainings</w:t>
      </w:r>
    </w:p>
    <w:p w14:paraId="2E896300" w14:textId="77777777" w:rsidR="00EA1602" w:rsidRPr="00827DC1" w:rsidRDefault="00EA1602" w:rsidP="00EA1602">
      <w:pPr>
        <w:pStyle w:val="ListParagraph"/>
        <w:numPr>
          <w:ilvl w:val="0"/>
          <w:numId w:val="25"/>
        </w:numPr>
        <w:spacing w:line="276" w:lineRule="auto"/>
        <w:contextualSpacing w:val="0"/>
        <w:jc w:val="both"/>
        <w:rPr>
          <w:rFonts w:ascii="Verdana" w:eastAsia="Times New Roman" w:hAnsi="Verdana" w:cs="Arial"/>
          <w:color w:val="000000"/>
          <w:sz w:val="20"/>
          <w:szCs w:val="20"/>
          <w:lang w:val="en-GB"/>
        </w:rPr>
      </w:pPr>
      <w:r w:rsidRPr="00827DC1">
        <w:rPr>
          <w:rFonts w:ascii="Verdana" w:eastAsia="Times New Roman" w:hAnsi="Verdana" w:cs="Arial"/>
          <w:color w:val="000000"/>
          <w:sz w:val="20"/>
          <w:szCs w:val="20"/>
          <w:lang w:val="en-GB"/>
        </w:rPr>
        <w:t xml:space="preserve">CV of the inhouse trainers/lecturers or external experts/trainers involved by the Service provider; </w:t>
      </w:r>
    </w:p>
    <w:p w14:paraId="67A7B1F7" w14:textId="77777777" w:rsidR="00EA1602" w:rsidRPr="00827DC1" w:rsidRDefault="00EA1602" w:rsidP="00EA1602">
      <w:pPr>
        <w:pStyle w:val="ListParagraph"/>
        <w:numPr>
          <w:ilvl w:val="0"/>
          <w:numId w:val="25"/>
        </w:numPr>
        <w:spacing w:line="276" w:lineRule="auto"/>
        <w:contextualSpacing w:val="0"/>
        <w:jc w:val="both"/>
        <w:rPr>
          <w:rFonts w:ascii="Verdana" w:eastAsia="Times New Roman" w:hAnsi="Verdana" w:cs="Arial"/>
          <w:color w:val="000000"/>
          <w:sz w:val="20"/>
          <w:szCs w:val="20"/>
          <w:lang w:val="en-GB"/>
        </w:rPr>
      </w:pPr>
      <w:r w:rsidRPr="00827DC1">
        <w:rPr>
          <w:rFonts w:ascii="Verdana" w:eastAsia="Times New Roman" w:hAnsi="Verdana" w:cs="Arial"/>
          <w:color w:val="000000"/>
          <w:sz w:val="20"/>
          <w:szCs w:val="20"/>
          <w:lang w:val="en-GB"/>
        </w:rPr>
        <w:t>Portfolio of relevant projects</w:t>
      </w:r>
      <w:r>
        <w:rPr>
          <w:rFonts w:ascii="Verdana" w:eastAsia="Times New Roman" w:hAnsi="Verdana" w:cs="Arial"/>
          <w:color w:val="000000"/>
          <w:sz w:val="20"/>
          <w:szCs w:val="20"/>
          <w:lang w:val="en-GB"/>
        </w:rPr>
        <w:t>.</w:t>
      </w:r>
    </w:p>
    <w:p w14:paraId="27634F10" w14:textId="77777777" w:rsidR="00EA1602" w:rsidRPr="00827DC1" w:rsidRDefault="00EA1602" w:rsidP="00EA1602">
      <w:pPr>
        <w:pStyle w:val="ListParagraph"/>
        <w:spacing w:after="120" w:line="276" w:lineRule="auto"/>
        <w:contextualSpacing w:val="0"/>
        <w:jc w:val="both"/>
        <w:rPr>
          <w:rFonts w:ascii="Verdana" w:eastAsia="Times New Roman" w:hAnsi="Verdana" w:cs="Arial"/>
          <w:color w:val="000000"/>
          <w:sz w:val="20"/>
          <w:szCs w:val="20"/>
          <w:lang w:val="en-GB"/>
        </w:rPr>
      </w:pPr>
    </w:p>
    <w:p w14:paraId="27DCD5BB" w14:textId="77777777" w:rsidR="00EA1602" w:rsidRPr="00827DC1" w:rsidRDefault="00EA1602" w:rsidP="00EA1602">
      <w:pPr>
        <w:spacing w:after="120" w:line="276" w:lineRule="auto"/>
        <w:jc w:val="both"/>
        <w:rPr>
          <w:rFonts w:ascii="Verdana" w:eastAsia="Times New Roman" w:hAnsi="Verdana"/>
          <w:sz w:val="20"/>
          <w:szCs w:val="20"/>
        </w:rPr>
      </w:pPr>
      <w:r>
        <w:rPr>
          <w:rFonts w:ascii="Verdana" w:eastAsia="Times New Roman" w:hAnsi="Verdana" w:cs="Arial"/>
          <w:color w:val="000000"/>
          <w:sz w:val="20"/>
          <w:szCs w:val="20"/>
        </w:rPr>
        <w:t>s</w:t>
      </w:r>
      <w:r w:rsidRPr="00827DC1">
        <w:rPr>
          <w:rFonts w:ascii="Verdana" w:eastAsia="Times New Roman" w:hAnsi="Verdana" w:cs="Arial"/>
          <w:color w:val="000000"/>
          <w:sz w:val="20"/>
          <w:szCs w:val="20"/>
        </w:rPr>
        <w:t xml:space="preserve">hall be submitted in electronic format only within the below deadline to the email: </w:t>
      </w:r>
      <w:hyperlink r:id="rId8" w:history="1">
        <w:r w:rsidRPr="00827DC1">
          <w:rPr>
            <w:rStyle w:val="Hyperlink"/>
            <w:rFonts w:ascii="Verdana" w:eastAsia="Times New Roman" w:hAnsi="Verdana" w:cs="Arial"/>
            <w:sz w:val="20"/>
            <w:szCs w:val="20"/>
          </w:rPr>
          <w:t>euaci@um.dk</w:t>
        </w:r>
      </w:hyperlink>
      <w:r w:rsidRPr="00827DC1">
        <w:rPr>
          <w:rFonts w:ascii="Verdana" w:eastAsia="Times New Roman" w:hAnsi="Verdana" w:cs="Arial"/>
          <w:sz w:val="20"/>
          <w:szCs w:val="20"/>
          <w:u w:val="single"/>
        </w:rPr>
        <w:t>,</w:t>
      </w:r>
      <w:r w:rsidRPr="00827DC1">
        <w:rPr>
          <w:rFonts w:ascii="Verdana" w:eastAsia="Times New Roman" w:hAnsi="Verdana" w:cs="Arial"/>
          <w:sz w:val="20"/>
          <w:szCs w:val="20"/>
        </w:rPr>
        <w:t xml:space="preserve"> </w:t>
      </w:r>
      <w:r w:rsidRPr="00827DC1">
        <w:rPr>
          <w:rFonts w:ascii="Verdana" w:eastAsia="Times New Roman" w:hAnsi="Verdana" w:cs="Arial"/>
          <w:color w:val="000000"/>
          <w:sz w:val="20"/>
          <w:szCs w:val="20"/>
        </w:rPr>
        <w:t xml:space="preserve">cc </w:t>
      </w:r>
      <w:hyperlink r:id="rId9" w:history="1">
        <w:r w:rsidRPr="00827DC1">
          <w:rPr>
            <w:rStyle w:val="Hyperlink"/>
            <w:rFonts w:ascii="Verdana" w:eastAsia="Times New Roman" w:hAnsi="Verdana"/>
            <w:sz w:val="20"/>
            <w:szCs w:val="20"/>
          </w:rPr>
          <w:t>dmyiak@um.dk</w:t>
        </w:r>
      </w:hyperlink>
      <w:r w:rsidRPr="00827DC1">
        <w:rPr>
          <w:rFonts w:ascii="Verdana" w:eastAsia="Times New Roman" w:hAnsi="Verdana"/>
          <w:sz w:val="20"/>
          <w:szCs w:val="20"/>
        </w:rPr>
        <w:t xml:space="preserve"> </w:t>
      </w:r>
      <w:r w:rsidRPr="00827DC1">
        <w:rPr>
          <w:rFonts w:ascii="Verdana" w:eastAsia="Times New Roman" w:hAnsi="Verdana" w:cs="Arial"/>
          <w:color w:val="000000"/>
          <w:sz w:val="20"/>
          <w:szCs w:val="20"/>
        </w:rPr>
        <w:t xml:space="preserve">indicating the subject line </w:t>
      </w:r>
      <w:r w:rsidRPr="00827DC1">
        <w:rPr>
          <w:rFonts w:ascii="Verdana" w:eastAsia="Times New Roman" w:hAnsi="Verdana" w:cs="Arial"/>
          <w:b/>
          <w:color w:val="000000"/>
          <w:sz w:val="20"/>
          <w:szCs w:val="20"/>
        </w:rPr>
        <w:t>“Educational Program for RORs”.</w:t>
      </w:r>
    </w:p>
    <w:p w14:paraId="5E003442" w14:textId="77777777" w:rsidR="00EA1602" w:rsidRPr="00827DC1" w:rsidRDefault="00EA1602" w:rsidP="00EA1602">
      <w:pPr>
        <w:spacing w:after="120" w:line="276" w:lineRule="auto"/>
        <w:jc w:val="both"/>
        <w:rPr>
          <w:rFonts w:ascii="Verdana" w:eastAsia="Times New Roman" w:hAnsi="Verdana" w:cs="Arial"/>
          <w:sz w:val="20"/>
          <w:szCs w:val="20"/>
        </w:rPr>
      </w:pPr>
      <w:r w:rsidRPr="00827DC1">
        <w:rPr>
          <w:rFonts w:ascii="Verdana" w:eastAsia="Times New Roman" w:hAnsi="Verdana" w:cs="Arial"/>
          <w:sz w:val="20"/>
          <w:szCs w:val="20"/>
        </w:rPr>
        <w:t xml:space="preserve">Any clarification questions for the bid request should be addressed to </w:t>
      </w:r>
      <w:hyperlink r:id="rId10" w:history="1">
        <w:r w:rsidRPr="00827DC1">
          <w:rPr>
            <w:rStyle w:val="Hyperlink"/>
            <w:rFonts w:ascii="Verdana" w:eastAsia="Times New Roman" w:hAnsi="Verdana"/>
            <w:sz w:val="20"/>
            <w:szCs w:val="20"/>
          </w:rPr>
          <w:t>dmyiak@um.dk</w:t>
        </w:r>
      </w:hyperlink>
      <w:r w:rsidRPr="00827DC1">
        <w:rPr>
          <w:rFonts w:ascii="Verdana" w:eastAsia="Times New Roman" w:hAnsi="Verdana" w:cs="Arial"/>
          <w:sz w:val="20"/>
          <w:szCs w:val="20"/>
        </w:rPr>
        <w:t>, no later than 15 April 2025, 17:00 Kyiv time.</w:t>
      </w:r>
    </w:p>
    <w:p w14:paraId="48E1B333" w14:textId="77777777" w:rsidR="00EA1602" w:rsidRPr="00827DC1" w:rsidRDefault="00EA1602" w:rsidP="00EA1602">
      <w:pPr>
        <w:spacing w:after="120" w:line="276" w:lineRule="auto"/>
        <w:jc w:val="both"/>
        <w:rPr>
          <w:rFonts w:ascii="Verdana" w:eastAsia="Times New Roman" w:hAnsi="Verdana" w:cs="Arial"/>
          <w:b/>
          <w:sz w:val="20"/>
          <w:szCs w:val="20"/>
        </w:rPr>
      </w:pPr>
      <w:r w:rsidRPr="00827DC1">
        <w:rPr>
          <w:rFonts w:ascii="Verdana" w:eastAsia="Times New Roman" w:hAnsi="Verdana" w:cs="Arial"/>
          <w:b/>
          <w:sz w:val="20"/>
          <w:szCs w:val="20"/>
        </w:rPr>
        <w:t>The deadline for submitting proposals is 22 April 2025, 18:00 Kyiv time.</w:t>
      </w:r>
    </w:p>
    <w:p w14:paraId="15A48299" w14:textId="24DEFE3B" w:rsidR="00EA1602" w:rsidRPr="00827DC1" w:rsidRDefault="00EA1602" w:rsidP="00EA1602">
      <w:pPr>
        <w:spacing w:after="120" w:line="276" w:lineRule="auto"/>
        <w:jc w:val="both"/>
        <w:rPr>
          <w:rFonts w:ascii="Verdana" w:eastAsia="Times New Roman" w:hAnsi="Verdana" w:cs="Arial"/>
          <w:sz w:val="20"/>
          <w:szCs w:val="20"/>
        </w:rPr>
      </w:pPr>
      <w:r w:rsidRPr="00827DC1">
        <w:rPr>
          <w:rFonts w:ascii="Verdana" w:eastAsia="Times New Roman" w:hAnsi="Verdana" w:cs="Arial"/>
          <w:sz w:val="20"/>
          <w:szCs w:val="20"/>
        </w:rPr>
        <w:t xml:space="preserve">Bidding language: </w:t>
      </w:r>
      <w:r w:rsidRPr="00223191">
        <w:rPr>
          <w:rFonts w:ascii="Verdana" w:eastAsia="Times New Roman" w:hAnsi="Verdana" w:cs="Arial"/>
          <w:b/>
          <w:sz w:val="20"/>
          <w:szCs w:val="20"/>
        </w:rPr>
        <w:t>English</w:t>
      </w:r>
      <w:r w:rsidRPr="00827DC1">
        <w:rPr>
          <w:rFonts w:ascii="Verdana" w:eastAsia="Times New Roman" w:hAnsi="Verdana" w:cs="Arial"/>
          <w:b/>
          <w:sz w:val="20"/>
          <w:szCs w:val="20"/>
        </w:rPr>
        <w:t>.</w:t>
      </w:r>
    </w:p>
    <w:p w14:paraId="2DB5EC48" w14:textId="77777777" w:rsidR="00EA1602" w:rsidRPr="00EA1602" w:rsidRDefault="00EA1602" w:rsidP="00EA1602"/>
    <w:sectPr w:rsidR="00EA1602" w:rsidRPr="00EA1602">
      <w:headerReference w:type="default" r:id="rId11"/>
      <w:footerReference w:type="default" r:id="rId12"/>
      <w:pgSz w:w="11906" w:h="16838"/>
      <w:pgMar w:top="850" w:right="850" w:bottom="850"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6066D" w14:textId="77777777" w:rsidR="00166B36" w:rsidRDefault="00166B36">
      <w:pPr>
        <w:spacing w:after="0" w:line="240" w:lineRule="auto"/>
      </w:pPr>
      <w:r>
        <w:separator/>
      </w:r>
    </w:p>
  </w:endnote>
  <w:endnote w:type="continuationSeparator" w:id="0">
    <w:p w14:paraId="3155ACEE" w14:textId="77777777" w:rsidR="00166B36" w:rsidRDefault="00166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859EE" w14:textId="77777777" w:rsidR="00B045BC" w:rsidRDefault="00E70044">
    <w:pPr>
      <w:pBdr>
        <w:top w:val="nil"/>
        <w:left w:val="nil"/>
        <w:bottom w:val="nil"/>
        <w:right w:val="nil"/>
        <w:between w:val="nil"/>
      </w:pBdr>
      <w:tabs>
        <w:tab w:val="center" w:pos="4819"/>
        <w:tab w:val="right" w:pos="9639"/>
      </w:tabs>
      <w:spacing w:after="0" w:line="240" w:lineRule="auto"/>
      <w:rPr>
        <w:color w:val="000000"/>
      </w:rPr>
    </w:pPr>
    <w:r>
      <w:rPr>
        <w:noProof/>
        <w:color w:val="000000"/>
      </w:rPr>
      <w:drawing>
        <wp:inline distT="0" distB="0" distL="0" distR="0" wp14:anchorId="06332085" wp14:editId="72733DBE">
          <wp:extent cx="3108960" cy="1115695"/>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08960" cy="111569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C3CB4" w14:textId="77777777" w:rsidR="00166B36" w:rsidRDefault="00166B36">
      <w:pPr>
        <w:spacing w:after="0" w:line="240" w:lineRule="auto"/>
      </w:pPr>
      <w:r>
        <w:separator/>
      </w:r>
    </w:p>
  </w:footnote>
  <w:footnote w:type="continuationSeparator" w:id="0">
    <w:p w14:paraId="5E92320E" w14:textId="77777777" w:rsidR="00166B36" w:rsidRDefault="00166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1035" w14:textId="77777777" w:rsidR="00B045BC" w:rsidRDefault="00E70044">
    <w:pPr>
      <w:pBdr>
        <w:top w:val="nil"/>
        <w:left w:val="nil"/>
        <w:bottom w:val="nil"/>
        <w:right w:val="nil"/>
        <w:between w:val="nil"/>
      </w:pBdr>
      <w:tabs>
        <w:tab w:val="center" w:pos="4819"/>
        <w:tab w:val="right" w:pos="9639"/>
      </w:tabs>
      <w:spacing w:after="0" w:line="240" w:lineRule="auto"/>
      <w:rPr>
        <w:color w:val="000000"/>
      </w:rPr>
    </w:pPr>
    <w:r>
      <w:rPr>
        <w:noProof/>
      </w:rPr>
      <w:drawing>
        <wp:anchor distT="0" distB="0" distL="114300" distR="114300" simplePos="0" relativeHeight="251659264" behindDoc="0" locked="0" layoutInCell="1" hidden="0" allowOverlap="1" wp14:anchorId="26BDC82A" wp14:editId="59B4BFE9">
          <wp:simplePos x="0" y="0"/>
          <wp:positionH relativeFrom="column">
            <wp:posOffset>-1266</wp:posOffset>
          </wp:positionH>
          <wp:positionV relativeFrom="paragraph">
            <wp:posOffset>-433702</wp:posOffset>
          </wp:positionV>
          <wp:extent cx="5753100" cy="830580"/>
          <wp:effectExtent l="0" t="0" r="0" b="0"/>
          <wp:wrapTopAndBottom distT="0" dist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378" t="45284" r="12595" b="4454"/>
                  <a:stretch>
                    <a:fillRect/>
                  </a:stretch>
                </pic:blipFill>
                <pic:spPr>
                  <a:xfrm>
                    <a:off x="0" y="0"/>
                    <a:ext cx="5753100" cy="8305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7B8F"/>
    <w:multiLevelType w:val="multilevel"/>
    <w:tmpl w:val="069E28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3A3A7A"/>
    <w:multiLevelType w:val="hybridMultilevel"/>
    <w:tmpl w:val="387C4264"/>
    <w:lvl w:ilvl="0" w:tplc="3B464434">
      <w:start w:val="1"/>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0FAB4673"/>
    <w:multiLevelType w:val="multilevel"/>
    <w:tmpl w:val="C44A05EE"/>
    <w:lvl w:ilvl="0">
      <w:start w:val="4"/>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1A05752"/>
    <w:multiLevelType w:val="hybridMultilevel"/>
    <w:tmpl w:val="2A10ECBC"/>
    <w:lvl w:ilvl="0" w:tplc="516C14AA">
      <w:start w:val="43"/>
      <w:numFmt w:val="bullet"/>
      <w:lvlText w:val="-"/>
      <w:lvlJc w:val="left"/>
      <w:pPr>
        <w:ind w:left="1080" w:hanging="360"/>
      </w:pPr>
      <w:rPr>
        <w:rFonts w:ascii="Verdana" w:eastAsia="Times New Roman" w:hAnsi="Verdana"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983681D"/>
    <w:multiLevelType w:val="multilevel"/>
    <w:tmpl w:val="E5F6AB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4EA5B19"/>
    <w:multiLevelType w:val="multilevel"/>
    <w:tmpl w:val="1B5045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8D9483F"/>
    <w:multiLevelType w:val="hybridMultilevel"/>
    <w:tmpl w:val="4C2A40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9D046E9"/>
    <w:multiLevelType w:val="multilevel"/>
    <w:tmpl w:val="57861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14D016D"/>
    <w:multiLevelType w:val="hybridMultilevel"/>
    <w:tmpl w:val="B986EFA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15:restartNumberingAfterBreak="0">
    <w:nsid w:val="3AF63777"/>
    <w:multiLevelType w:val="hybridMultilevel"/>
    <w:tmpl w:val="34AAB5D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CB36BE5"/>
    <w:multiLevelType w:val="hybridMultilevel"/>
    <w:tmpl w:val="F55E98D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1" w15:restartNumberingAfterBreak="0">
    <w:nsid w:val="3F3A45FE"/>
    <w:multiLevelType w:val="hybridMultilevel"/>
    <w:tmpl w:val="05D64C24"/>
    <w:lvl w:ilvl="0" w:tplc="3E28FC0C">
      <w:start w:val="9"/>
      <w:numFmt w:val="decimal"/>
      <w:lvlText w:val="%1."/>
      <w:lvlJc w:val="left"/>
      <w:pPr>
        <w:ind w:left="1080" w:hanging="360"/>
      </w:pPr>
      <w:rPr>
        <w:rFonts w:eastAsia="Verdana" w:cs="Verdana"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42B4369F"/>
    <w:multiLevelType w:val="multilevel"/>
    <w:tmpl w:val="4036C9B4"/>
    <w:lvl w:ilvl="0">
      <w:start w:val="4"/>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2F865FD"/>
    <w:multiLevelType w:val="hybridMultilevel"/>
    <w:tmpl w:val="DDA6BA06"/>
    <w:lvl w:ilvl="0" w:tplc="11B260DC">
      <w:numFmt w:val="bullet"/>
      <w:lvlText w:val="•"/>
      <w:lvlJc w:val="left"/>
      <w:pPr>
        <w:ind w:left="722" w:hanging="705"/>
      </w:pPr>
      <w:rPr>
        <w:rFonts w:ascii="Verdana" w:eastAsia="Times New Roman" w:hAnsi="Verdana" w:cs="Times New Roman" w:hint="default"/>
        <w:color w:val="auto"/>
      </w:rPr>
    </w:lvl>
    <w:lvl w:ilvl="1" w:tplc="04220003" w:tentative="1">
      <w:start w:val="1"/>
      <w:numFmt w:val="bullet"/>
      <w:lvlText w:val="o"/>
      <w:lvlJc w:val="left"/>
      <w:pPr>
        <w:ind w:left="1097" w:hanging="360"/>
      </w:pPr>
      <w:rPr>
        <w:rFonts w:ascii="Courier New" w:hAnsi="Courier New" w:cs="Courier New" w:hint="default"/>
      </w:rPr>
    </w:lvl>
    <w:lvl w:ilvl="2" w:tplc="04220005" w:tentative="1">
      <w:start w:val="1"/>
      <w:numFmt w:val="bullet"/>
      <w:lvlText w:val=""/>
      <w:lvlJc w:val="left"/>
      <w:pPr>
        <w:ind w:left="1817" w:hanging="360"/>
      </w:pPr>
      <w:rPr>
        <w:rFonts w:ascii="Wingdings" w:hAnsi="Wingdings" w:hint="default"/>
      </w:rPr>
    </w:lvl>
    <w:lvl w:ilvl="3" w:tplc="04220001" w:tentative="1">
      <w:start w:val="1"/>
      <w:numFmt w:val="bullet"/>
      <w:lvlText w:val=""/>
      <w:lvlJc w:val="left"/>
      <w:pPr>
        <w:ind w:left="2537" w:hanging="360"/>
      </w:pPr>
      <w:rPr>
        <w:rFonts w:ascii="Symbol" w:hAnsi="Symbol" w:hint="default"/>
      </w:rPr>
    </w:lvl>
    <w:lvl w:ilvl="4" w:tplc="04220003" w:tentative="1">
      <w:start w:val="1"/>
      <w:numFmt w:val="bullet"/>
      <w:lvlText w:val="o"/>
      <w:lvlJc w:val="left"/>
      <w:pPr>
        <w:ind w:left="3257" w:hanging="360"/>
      </w:pPr>
      <w:rPr>
        <w:rFonts w:ascii="Courier New" w:hAnsi="Courier New" w:cs="Courier New" w:hint="default"/>
      </w:rPr>
    </w:lvl>
    <w:lvl w:ilvl="5" w:tplc="04220005" w:tentative="1">
      <w:start w:val="1"/>
      <w:numFmt w:val="bullet"/>
      <w:lvlText w:val=""/>
      <w:lvlJc w:val="left"/>
      <w:pPr>
        <w:ind w:left="3977" w:hanging="360"/>
      </w:pPr>
      <w:rPr>
        <w:rFonts w:ascii="Wingdings" w:hAnsi="Wingdings" w:hint="default"/>
      </w:rPr>
    </w:lvl>
    <w:lvl w:ilvl="6" w:tplc="04220001" w:tentative="1">
      <w:start w:val="1"/>
      <w:numFmt w:val="bullet"/>
      <w:lvlText w:val=""/>
      <w:lvlJc w:val="left"/>
      <w:pPr>
        <w:ind w:left="4697" w:hanging="360"/>
      </w:pPr>
      <w:rPr>
        <w:rFonts w:ascii="Symbol" w:hAnsi="Symbol" w:hint="default"/>
      </w:rPr>
    </w:lvl>
    <w:lvl w:ilvl="7" w:tplc="04220003" w:tentative="1">
      <w:start w:val="1"/>
      <w:numFmt w:val="bullet"/>
      <w:lvlText w:val="o"/>
      <w:lvlJc w:val="left"/>
      <w:pPr>
        <w:ind w:left="5417" w:hanging="360"/>
      </w:pPr>
      <w:rPr>
        <w:rFonts w:ascii="Courier New" w:hAnsi="Courier New" w:cs="Courier New" w:hint="default"/>
      </w:rPr>
    </w:lvl>
    <w:lvl w:ilvl="8" w:tplc="04220005" w:tentative="1">
      <w:start w:val="1"/>
      <w:numFmt w:val="bullet"/>
      <w:lvlText w:val=""/>
      <w:lvlJc w:val="left"/>
      <w:pPr>
        <w:ind w:left="6137" w:hanging="360"/>
      </w:pPr>
      <w:rPr>
        <w:rFonts w:ascii="Wingdings" w:hAnsi="Wingdings" w:hint="default"/>
      </w:rPr>
    </w:lvl>
  </w:abstractNum>
  <w:abstractNum w:abstractNumId="14" w15:restartNumberingAfterBreak="0">
    <w:nsid w:val="45343122"/>
    <w:multiLevelType w:val="multilevel"/>
    <w:tmpl w:val="30582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8C91065"/>
    <w:multiLevelType w:val="hybridMultilevel"/>
    <w:tmpl w:val="576C21CA"/>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16" w15:restartNumberingAfterBreak="0">
    <w:nsid w:val="4CF94190"/>
    <w:multiLevelType w:val="multilevel"/>
    <w:tmpl w:val="D06448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E031E1E"/>
    <w:multiLevelType w:val="multilevel"/>
    <w:tmpl w:val="15026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6471A09"/>
    <w:multiLevelType w:val="hybridMultilevel"/>
    <w:tmpl w:val="E7680EE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73852D3"/>
    <w:multiLevelType w:val="multilevel"/>
    <w:tmpl w:val="6FBC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743CB2"/>
    <w:multiLevelType w:val="multilevel"/>
    <w:tmpl w:val="71CAB97E"/>
    <w:lvl w:ilvl="0">
      <w:start w:val="1"/>
      <w:numFmt w:val="decimal"/>
      <w:lvlText w:val="%1."/>
      <w:lvlJc w:val="left"/>
      <w:pPr>
        <w:ind w:left="720" w:hanging="360"/>
      </w:pPr>
      <w:rPr>
        <w:rFonts w:ascii="Verdana" w:eastAsia="Verdana" w:hAnsi="Verdana" w:cs="Verdan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9F60D2F"/>
    <w:multiLevelType w:val="multilevel"/>
    <w:tmpl w:val="CD74975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CD04F5B"/>
    <w:multiLevelType w:val="multilevel"/>
    <w:tmpl w:val="3716A9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6145E6"/>
    <w:multiLevelType w:val="hybridMultilevel"/>
    <w:tmpl w:val="A39E87AE"/>
    <w:lvl w:ilvl="0" w:tplc="7E0C1FE0">
      <w:start w:val="1"/>
      <w:numFmt w:val="lowerLetter"/>
      <w:lvlText w:val="%1."/>
      <w:lvlJc w:val="left"/>
      <w:pPr>
        <w:ind w:left="1074" w:hanging="360"/>
      </w:pPr>
      <w:rPr>
        <w:rFonts w:ascii="Verdana" w:hAnsi="Verdana" w:hint="default"/>
        <w:sz w:val="20"/>
      </w:rPr>
    </w:lvl>
    <w:lvl w:ilvl="1" w:tplc="04220019" w:tentative="1">
      <w:start w:val="1"/>
      <w:numFmt w:val="lowerLetter"/>
      <w:lvlText w:val="%2."/>
      <w:lvlJc w:val="left"/>
      <w:pPr>
        <w:ind w:left="1794" w:hanging="360"/>
      </w:pPr>
    </w:lvl>
    <w:lvl w:ilvl="2" w:tplc="0422001B" w:tentative="1">
      <w:start w:val="1"/>
      <w:numFmt w:val="lowerRoman"/>
      <w:lvlText w:val="%3."/>
      <w:lvlJc w:val="right"/>
      <w:pPr>
        <w:ind w:left="2514" w:hanging="180"/>
      </w:pPr>
    </w:lvl>
    <w:lvl w:ilvl="3" w:tplc="0422000F" w:tentative="1">
      <w:start w:val="1"/>
      <w:numFmt w:val="decimal"/>
      <w:lvlText w:val="%4."/>
      <w:lvlJc w:val="left"/>
      <w:pPr>
        <w:ind w:left="3234" w:hanging="360"/>
      </w:pPr>
    </w:lvl>
    <w:lvl w:ilvl="4" w:tplc="04220019" w:tentative="1">
      <w:start w:val="1"/>
      <w:numFmt w:val="lowerLetter"/>
      <w:lvlText w:val="%5."/>
      <w:lvlJc w:val="left"/>
      <w:pPr>
        <w:ind w:left="3954" w:hanging="360"/>
      </w:pPr>
    </w:lvl>
    <w:lvl w:ilvl="5" w:tplc="0422001B" w:tentative="1">
      <w:start w:val="1"/>
      <w:numFmt w:val="lowerRoman"/>
      <w:lvlText w:val="%6."/>
      <w:lvlJc w:val="right"/>
      <w:pPr>
        <w:ind w:left="4674" w:hanging="180"/>
      </w:pPr>
    </w:lvl>
    <w:lvl w:ilvl="6" w:tplc="0422000F" w:tentative="1">
      <w:start w:val="1"/>
      <w:numFmt w:val="decimal"/>
      <w:lvlText w:val="%7."/>
      <w:lvlJc w:val="left"/>
      <w:pPr>
        <w:ind w:left="5394" w:hanging="360"/>
      </w:pPr>
    </w:lvl>
    <w:lvl w:ilvl="7" w:tplc="04220019" w:tentative="1">
      <w:start w:val="1"/>
      <w:numFmt w:val="lowerLetter"/>
      <w:lvlText w:val="%8."/>
      <w:lvlJc w:val="left"/>
      <w:pPr>
        <w:ind w:left="6114" w:hanging="360"/>
      </w:pPr>
    </w:lvl>
    <w:lvl w:ilvl="8" w:tplc="0422001B" w:tentative="1">
      <w:start w:val="1"/>
      <w:numFmt w:val="lowerRoman"/>
      <w:lvlText w:val="%9."/>
      <w:lvlJc w:val="right"/>
      <w:pPr>
        <w:ind w:left="6834" w:hanging="180"/>
      </w:pPr>
    </w:lvl>
  </w:abstractNum>
  <w:abstractNum w:abstractNumId="24" w15:restartNumberingAfterBreak="0">
    <w:nsid w:val="61BB7C15"/>
    <w:multiLevelType w:val="hybridMultilevel"/>
    <w:tmpl w:val="FB0E0DBC"/>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5" w15:restartNumberingAfterBreak="0">
    <w:nsid w:val="6C8E560C"/>
    <w:multiLevelType w:val="multilevel"/>
    <w:tmpl w:val="93A81E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30B3B9D"/>
    <w:multiLevelType w:val="hybridMultilevel"/>
    <w:tmpl w:val="617AF40A"/>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8C572A1"/>
    <w:multiLevelType w:val="hybridMultilevel"/>
    <w:tmpl w:val="D1B235A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8F778E8"/>
    <w:multiLevelType w:val="hybridMultilevel"/>
    <w:tmpl w:val="74A8F352"/>
    <w:lvl w:ilvl="0" w:tplc="475624FE">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BD44A15"/>
    <w:multiLevelType w:val="hybridMultilevel"/>
    <w:tmpl w:val="9D8213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F715398"/>
    <w:multiLevelType w:val="multilevel"/>
    <w:tmpl w:val="86E6B4DE"/>
    <w:lvl w:ilvl="0">
      <w:start w:val="4"/>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0"/>
  </w:num>
  <w:num w:numId="2">
    <w:abstractNumId w:val="12"/>
  </w:num>
  <w:num w:numId="3">
    <w:abstractNumId w:val="16"/>
  </w:num>
  <w:num w:numId="4">
    <w:abstractNumId w:val="21"/>
  </w:num>
  <w:num w:numId="5">
    <w:abstractNumId w:val="23"/>
  </w:num>
  <w:num w:numId="6">
    <w:abstractNumId w:val="30"/>
  </w:num>
  <w:num w:numId="7">
    <w:abstractNumId w:val="2"/>
  </w:num>
  <w:num w:numId="8">
    <w:abstractNumId w:val="0"/>
  </w:num>
  <w:num w:numId="9">
    <w:abstractNumId w:val="25"/>
  </w:num>
  <w:num w:numId="10">
    <w:abstractNumId w:val="4"/>
  </w:num>
  <w:num w:numId="11">
    <w:abstractNumId w:val="5"/>
  </w:num>
  <w:num w:numId="12">
    <w:abstractNumId w:val="7"/>
  </w:num>
  <w:num w:numId="13">
    <w:abstractNumId w:val="14"/>
  </w:num>
  <w:num w:numId="14">
    <w:abstractNumId w:val="17"/>
  </w:num>
  <w:num w:numId="15">
    <w:abstractNumId w:val="28"/>
  </w:num>
  <w:num w:numId="16">
    <w:abstractNumId w:val="11"/>
  </w:num>
  <w:num w:numId="17">
    <w:abstractNumId w:val="29"/>
  </w:num>
  <w:num w:numId="18">
    <w:abstractNumId w:val="1"/>
  </w:num>
  <w:num w:numId="19">
    <w:abstractNumId w:val="24"/>
  </w:num>
  <w:num w:numId="20">
    <w:abstractNumId w:val="18"/>
  </w:num>
  <w:num w:numId="21">
    <w:abstractNumId w:val="6"/>
  </w:num>
  <w:num w:numId="22">
    <w:abstractNumId w:val="9"/>
  </w:num>
  <w:num w:numId="23">
    <w:abstractNumId w:val="10"/>
  </w:num>
  <w:num w:numId="24">
    <w:abstractNumId w:val="8"/>
  </w:num>
  <w:num w:numId="25">
    <w:abstractNumId w:val="27"/>
  </w:num>
  <w:num w:numId="26">
    <w:abstractNumId w:val="26"/>
  </w:num>
  <w:num w:numId="27">
    <w:abstractNumId w:val="15"/>
  </w:num>
  <w:num w:numId="28">
    <w:abstractNumId w:val="19"/>
  </w:num>
  <w:num w:numId="29">
    <w:abstractNumId w:val="13"/>
  </w:num>
  <w:num w:numId="30">
    <w:abstractNumId w:val="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da-DK" w:vendorID="64" w:dllVersion="4096" w:nlCheck="1" w:checkStyle="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044"/>
    <w:rsid w:val="00013E90"/>
    <w:rsid w:val="0006292F"/>
    <w:rsid w:val="000C4EE3"/>
    <w:rsid w:val="000E7C72"/>
    <w:rsid w:val="00100375"/>
    <w:rsid w:val="00100F73"/>
    <w:rsid w:val="00114A0D"/>
    <w:rsid w:val="00127FE3"/>
    <w:rsid w:val="001428C1"/>
    <w:rsid w:val="00166B36"/>
    <w:rsid w:val="001708DA"/>
    <w:rsid w:val="001A18A8"/>
    <w:rsid w:val="001C373B"/>
    <w:rsid w:val="0025209C"/>
    <w:rsid w:val="00271EFB"/>
    <w:rsid w:val="00281966"/>
    <w:rsid w:val="00295C01"/>
    <w:rsid w:val="002B1AAD"/>
    <w:rsid w:val="002C69AD"/>
    <w:rsid w:val="0030627A"/>
    <w:rsid w:val="00321F88"/>
    <w:rsid w:val="003356A7"/>
    <w:rsid w:val="003602FB"/>
    <w:rsid w:val="00366998"/>
    <w:rsid w:val="00386A64"/>
    <w:rsid w:val="003A43FF"/>
    <w:rsid w:val="003E4142"/>
    <w:rsid w:val="003E7562"/>
    <w:rsid w:val="00425FC1"/>
    <w:rsid w:val="004416CF"/>
    <w:rsid w:val="0045313D"/>
    <w:rsid w:val="00491606"/>
    <w:rsid w:val="004D7E3F"/>
    <w:rsid w:val="004E0BFC"/>
    <w:rsid w:val="004E64FA"/>
    <w:rsid w:val="0052428F"/>
    <w:rsid w:val="0052481F"/>
    <w:rsid w:val="00563435"/>
    <w:rsid w:val="00570EEE"/>
    <w:rsid w:val="0058670E"/>
    <w:rsid w:val="005B28A9"/>
    <w:rsid w:val="005D3B1E"/>
    <w:rsid w:val="005F7DEC"/>
    <w:rsid w:val="006121AC"/>
    <w:rsid w:val="00673315"/>
    <w:rsid w:val="00690A8A"/>
    <w:rsid w:val="006F010B"/>
    <w:rsid w:val="007D2673"/>
    <w:rsid w:val="007D2987"/>
    <w:rsid w:val="00821A60"/>
    <w:rsid w:val="00827DC1"/>
    <w:rsid w:val="00844ADB"/>
    <w:rsid w:val="00852437"/>
    <w:rsid w:val="00870B0E"/>
    <w:rsid w:val="0087762F"/>
    <w:rsid w:val="008A4B7E"/>
    <w:rsid w:val="008B100A"/>
    <w:rsid w:val="008B51F3"/>
    <w:rsid w:val="009031F2"/>
    <w:rsid w:val="00905E1A"/>
    <w:rsid w:val="00915626"/>
    <w:rsid w:val="0093681B"/>
    <w:rsid w:val="00936DD7"/>
    <w:rsid w:val="00950843"/>
    <w:rsid w:val="00995144"/>
    <w:rsid w:val="009B08DD"/>
    <w:rsid w:val="009C749E"/>
    <w:rsid w:val="009E7DDB"/>
    <w:rsid w:val="00A36DC9"/>
    <w:rsid w:val="00A6260E"/>
    <w:rsid w:val="00A76D21"/>
    <w:rsid w:val="00AA2D2D"/>
    <w:rsid w:val="00AD3D4C"/>
    <w:rsid w:val="00AE196A"/>
    <w:rsid w:val="00AF6663"/>
    <w:rsid w:val="00AF6C38"/>
    <w:rsid w:val="00B045BC"/>
    <w:rsid w:val="00B06843"/>
    <w:rsid w:val="00B77DD2"/>
    <w:rsid w:val="00BD11F8"/>
    <w:rsid w:val="00BE1DBD"/>
    <w:rsid w:val="00BF2999"/>
    <w:rsid w:val="00C17E08"/>
    <w:rsid w:val="00C23DE5"/>
    <w:rsid w:val="00C445C2"/>
    <w:rsid w:val="00C457A0"/>
    <w:rsid w:val="00C976AB"/>
    <w:rsid w:val="00CC280E"/>
    <w:rsid w:val="00CD4DB0"/>
    <w:rsid w:val="00D052FA"/>
    <w:rsid w:val="00D24FE9"/>
    <w:rsid w:val="00DD1555"/>
    <w:rsid w:val="00DE62DC"/>
    <w:rsid w:val="00E02D46"/>
    <w:rsid w:val="00E70044"/>
    <w:rsid w:val="00EA1602"/>
    <w:rsid w:val="00EB0E53"/>
    <w:rsid w:val="00EF7CEF"/>
    <w:rsid w:val="00F079C1"/>
    <w:rsid w:val="00F40AF2"/>
    <w:rsid w:val="00FA59E1"/>
    <w:rsid w:val="00FC26A3"/>
    <w:rsid w:val="00FF3A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C319E"/>
  <w15:chartTrackingRefBased/>
  <w15:docId w15:val="{28DA35F6-F8C2-4E5E-A28B-C93F45778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044"/>
    <w:pPr>
      <w:spacing w:after="160" w:line="259" w:lineRule="auto"/>
    </w:pPr>
    <w:rPr>
      <w:rFonts w:ascii="Calibri" w:eastAsia="Calibri" w:hAnsi="Calibri" w:cs="Calibri"/>
      <w:sz w:val="22"/>
      <w:szCs w:val="22"/>
      <w:lang w:val="en-GB" w:eastAsia="en-GB"/>
    </w:rPr>
  </w:style>
  <w:style w:type="paragraph" w:styleId="Heading1">
    <w:name w:val="heading 1"/>
    <w:basedOn w:val="Normal"/>
    <w:next w:val="Normal"/>
    <w:link w:val="Heading1Char"/>
    <w:uiPriority w:val="9"/>
    <w:qFormat/>
    <w:rsid w:val="00AE196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E70044"/>
    <w:pPr>
      <w:keepNext/>
      <w:keepLines/>
      <w:spacing w:before="360" w:after="80"/>
      <w:outlineLvl w:val="1"/>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0044"/>
    <w:rPr>
      <w:rFonts w:ascii="Calibri" w:eastAsia="Calibri" w:hAnsi="Calibri" w:cs="Calibri"/>
      <w:b/>
      <w:sz w:val="36"/>
      <w:szCs w:val="36"/>
      <w:lang w:val="en-GB" w:eastAsia="en-GB"/>
    </w:rPr>
  </w:style>
  <w:style w:type="table" w:customStyle="1" w:styleId="2">
    <w:name w:val="2"/>
    <w:basedOn w:val="TableNormal"/>
    <w:rsid w:val="00E70044"/>
    <w:pPr>
      <w:spacing w:after="0" w:line="240" w:lineRule="auto"/>
    </w:pPr>
    <w:rPr>
      <w:rFonts w:ascii="Calibri" w:eastAsia="Calibri" w:hAnsi="Calibri" w:cs="Calibri"/>
      <w:lang w:val="en-GB" w:eastAsia="en-GB"/>
    </w:rPr>
    <w:tblPr>
      <w:tblStyleRowBandSize w:val="1"/>
      <w:tblStyleColBandSize w:val="1"/>
      <w:tblCellMar>
        <w:left w:w="0" w:type="dxa"/>
        <w:right w:w="0" w:type="dxa"/>
      </w:tblCellMar>
    </w:tblPr>
  </w:style>
  <w:style w:type="table" w:customStyle="1" w:styleId="1">
    <w:name w:val="1"/>
    <w:basedOn w:val="TableNormal"/>
    <w:rsid w:val="00E70044"/>
    <w:pPr>
      <w:spacing w:after="160" w:line="259" w:lineRule="auto"/>
    </w:pPr>
    <w:rPr>
      <w:rFonts w:ascii="Calibri" w:eastAsia="Calibri" w:hAnsi="Calibri" w:cs="Calibri"/>
      <w:sz w:val="22"/>
      <w:szCs w:val="22"/>
      <w:lang w:val="en-GB" w:eastAsia="en-GB"/>
    </w:rPr>
    <w:tblPr>
      <w:tblStyleRowBandSize w:val="1"/>
      <w:tblStyleColBandSize w:val="1"/>
      <w:tblCellMar>
        <w:top w:w="100" w:type="dxa"/>
        <w:left w:w="100" w:type="dxa"/>
        <w:bottom w:w="100" w:type="dxa"/>
        <w:right w:w="100" w:type="dxa"/>
      </w:tblCellMar>
    </w:tblPr>
  </w:style>
  <w:style w:type="character" w:customStyle="1" w:styleId="Heading1Char">
    <w:name w:val="Heading 1 Char"/>
    <w:basedOn w:val="DefaultParagraphFont"/>
    <w:link w:val="Heading1"/>
    <w:uiPriority w:val="9"/>
    <w:rsid w:val="00AE196A"/>
    <w:rPr>
      <w:rFonts w:asciiTheme="majorHAnsi" w:eastAsiaTheme="majorEastAsia" w:hAnsiTheme="majorHAnsi" w:cstheme="majorBidi"/>
      <w:color w:val="365F91" w:themeColor="accent1" w:themeShade="BF"/>
      <w:sz w:val="32"/>
      <w:szCs w:val="32"/>
      <w:lang w:val="en-GB" w:eastAsia="en-GB"/>
    </w:rPr>
  </w:style>
  <w:style w:type="paragraph" w:styleId="NormalWeb">
    <w:name w:val="Normal (Web)"/>
    <w:basedOn w:val="Normal"/>
    <w:uiPriority w:val="99"/>
    <w:unhideWhenUsed/>
    <w:rsid w:val="00AE196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ListParagraph">
    <w:name w:val="List Paragraph"/>
    <w:basedOn w:val="Normal"/>
    <w:uiPriority w:val="34"/>
    <w:qFormat/>
    <w:rsid w:val="00AE196A"/>
    <w:pPr>
      <w:spacing w:after="0" w:line="240" w:lineRule="auto"/>
      <w:ind w:left="720"/>
      <w:contextualSpacing/>
    </w:pPr>
    <w:rPr>
      <w:sz w:val="24"/>
      <w:szCs w:val="24"/>
      <w:lang w:val="en-US" w:eastAsia="uk-UA"/>
    </w:rPr>
  </w:style>
  <w:style w:type="character" w:customStyle="1" w:styleId="cf01">
    <w:name w:val="cf01"/>
    <w:basedOn w:val="DefaultParagraphFont"/>
    <w:rsid w:val="00AE196A"/>
    <w:rPr>
      <w:rFonts w:ascii="Segoe UI" w:hAnsi="Segoe UI" w:cs="Segoe UI" w:hint="default"/>
      <w:sz w:val="18"/>
      <w:szCs w:val="18"/>
    </w:rPr>
  </w:style>
  <w:style w:type="character" w:customStyle="1" w:styleId="cf11">
    <w:name w:val="cf11"/>
    <w:basedOn w:val="DefaultParagraphFont"/>
    <w:rsid w:val="00AE196A"/>
    <w:rPr>
      <w:rFonts w:ascii="Segoe UI" w:hAnsi="Segoe UI" w:cs="Segoe UI" w:hint="default"/>
      <w:sz w:val="18"/>
      <w:szCs w:val="18"/>
    </w:rPr>
  </w:style>
  <w:style w:type="character" w:styleId="CommentReference">
    <w:name w:val="annotation reference"/>
    <w:basedOn w:val="DefaultParagraphFont"/>
    <w:uiPriority w:val="99"/>
    <w:semiHidden/>
    <w:unhideWhenUsed/>
    <w:rsid w:val="00AE196A"/>
    <w:rPr>
      <w:sz w:val="16"/>
      <w:szCs w:val="16"/>
    </w:rPr>
  </w:style>
  <w:style w:type="paragraph" w:styleId="CommentText">
    <w:name w:val="annotation text"/>
    <w:basedOn w:val="Normal"/>
    <w:link w:val="CommentTextChar"/>
    <w:uiPriority w:val="99"/>
    <w:unhideWhenUsed/>
    <w:rsid w:val="00AE196A"/>
    <w:pPr>
      <w:spacing w:after="0" w:line="240" w:lineRule="auto"/>
    </w:pPr>
    <w:rPr>
      <w:sz w:val="20"/>
      <w:szCs w:val="20"/>
      <w:lang w:val="en-US" w:eastAsia="uk-UA"/>
    </w:rPr>
  </w:style>
  <w:style w:type="character" w:customStyle="1" w:styleId="CommentTextChar">
    <w:name w:val="Comment Text Char"/>
    <w:basedOn w:val="DefaultParagraphFont"/>
    <w:link w:val="CommentText"/>
    <w:uiPriority w:val="99"/>
    <w:rsid w:val="00AE196A"/>
    <w:rPr>
      <w:rFonts w:ascii="Calibri" w:eastAsia="Calibri" w:hAnsi="Calibri" w:cs="Calibri"/>
      <w:lang w:val="en-US" w:eastAsia="uk-UA"/>
    </w:rPr>
  </w:style>
  <w:style w:type="paragraph" w:styleId="BalloonText">
    <w:name w:val="Balloon Text"/>
    <w:basedOn w:val="Normal"/>
    <w:link w:val="BalloonTextChar"/>
    <w:uiPriority w:val="99"/>
    <w:semiHidden/>
    <w:unhideWhenUsed/>
    <w:rsid w:val="00AE1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96A"/>
    <w:rPr>
      <w:rFonts w:ascii="Segoe UI" w:eastAsia="Calibri" w:hAnsi="Segoe UI" w:cs="Segoe UI"/>
      <w:sz w:val="18"/>
      <w:szCs w:val="18"/>
      <w:lang w:val="en-GB" w:eastAsia="en-GB"/>
    </w:rPr>
  </w:style>
  <w:style w:type="paragraph" w:styleId="CommentSubject">
    <w:name w:val="annotation subject"/>
    <w:basedOn w:val="CommentText"/>
    <w:next w:val="CommentText"/>
    <w:link w:val="CommentSubjectChar"/>
    <w:uiPriority w:val="99"/>
    <w:semiHidden/>
    <w:unhideWhenUsed/>
    <w:rsid w:val="00AE196A"/>
    <w:pPr>
      <w:spacing w:after="160"/>
    </w:pPr>
    <w:rPr>
      <w:b/>
      <w:bCs/>
      <w:lang w:val="en-GB" w:eastAsia="en-GB"/>
    </w:rPr>
  </w:style>
  <w:style w:type="character" w:customStyle="1" w:styleId="CommentSubjectChar">
    <w:name w:val="Comment Subject Char"/>
    <w:basedOn w:val="CommentTextChar"/>
    <w:link w:val="CommentSubject"/>
    <w:uiPriority w:val="99"/>
    <w:semiHidden/>
    <w:rsid w:val="00AE196A"/>
    <w:rPr>
      <w:rFonts w:ascii="Calibri" w:eastAsia="Calibri" w:hAnsi="Calibri" w:cs="Calibri"/>
      <w:b/>
      <w:bCs/>
      <w:lang w:val="en-GB" w:eastAsia="en-GB"/>
    </w:rPr>
  </w:style>
  <w:style w:type="character" w:styleId="Hyperlink">
    <w:name w:val="Hyperlink"/>
    <w:basedOn w:val="DefaultParagraphFont"/>
    <w:uiPriority w:val="99"/>
    <w:unhideWhenUsed/>
    <w:rsid w:val="009C749E"/>
    <w:rPr>
      <w:color w:val="0000FF" w:themeColor="hyperlink"/>
      <w:u w:val="single"/>
    </w:rPr>
  </w:style>
  <w:style w:type="table" w:styleId="TableGridLight">
    <w:name w:val="Grid Table Light"/>
    <w:basedOn w:val="TableNormal"/>
    <w:uiPriority w:val="40"/>
    <w:rsid w:val="009368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8A4B7E"/>
    <w:pPr>
      <w:tabs>
        <w:tab w:val="center" w:pos="4819"/>
        <w:tab w:val="right" w:pos="9639"/>
      </w:tabs>
      <w:spacing w:after="0" w:line="240" w:lineRule="auto"/>
    </w:pPr>
  </w:style>
  <w:style w:type="character" w:customStyle="1" w:styleId="HeaderChar">
    <w:name w:val="Header Char"/>
    <w:basedOn w:val="DefaultParagraphFont"/>
    <w:link w:val="Header"/>
    <w:uiPriority w:val="99"/>
    <w:rsid w:val="008A4B7E"/>
    <w:rPr>
      <w:rFonts w:ascii="Calibri" w:eastAsia="Calibri" w:hAnsi="Calibri" w:cs="Calibri"/>
      <w:sz w:val="22"/>
      <w:szCs w:val="22"/>
      <w:lang w:val="en-GB" w:eastAsia="en-GB"/>
    </w:rPr>
  </w:style>
  <w:style w:type="paragraph" w:styleId="Footer">
    <w:name w:val="footer"/>
    <w:basedOn w:val="Normal"/>
    <w:link w:val="FooterChar"/>
    <w:uiPriority w:val="99"/>
    <w:unhideWhenUsed/>
    <w:rsid w:val="008A4B7E"/>
    <w:pPr>
      <w:tabs>
        <w:tab w:val="center" w:pos="4819"/>
        <w:tab w:val="right" w:pos="9639"/>
      </w:tabs>
      <w:spacing w:after="0" w:line="240" w:lineRule="auto"/>
    </w:pPr>
  </w:style>
  <w:style w:type="character" w:customStyle="1" w:styleId="FooterChar">
    <w:name w:val="Footer Char"/>
    <w:basedOn w:val="DefaultParagraphFont"/>
    <w:link w:val="Footer"/>
    <w:uiPriority w:val="99"/>
    <w:rsid w:val="008A4B7E"/>
    <w:rPr>
      <w:rFonts w:ascii="Calibri" w:eastAsia="Calibri" w:hAnsi="Calibri" w:cs="Calibri"/>
      <w:sz w:val="22"/>
      <w:szCs w:val="22"/>
      <w:lang w:val="en-GB" w:eastAsia="en-GB"/>
    </w:rPr>
  </w:style>
  <w:style w:type="table" w:styleId="TableGrid">
    <w:name w:val="Table Grid"/>
    <w:basedOn w:val="TableNormal"/>
    <w:uiPriority w:val="39"/>
    <w:rsid w:val="0045313D"/>
    <w:pPr>
      <w:spacing w:after="0" w:line="240" w:lineRule="auto"/>
    </w:pPr>
    <w:rPr>
      <w:rFonts w:ascii="Calibri" w:eastAsia="Calibri" w:hAnsi="Calibri" w:cs="Calibri"/>
      <w:sz w:val="24"/>
      <w:szCs w:val="24"/>
      <w:lang w:val="en-US"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28A9"/>
    <w:rPr>
      <w:color w:val="605E5C"/>
      <w:shd w:val="clear" w:color="auto" w:fill="E1DFDD"/>
    </w:rPr>
  </w:style>
  <w:style w:type="paragraph" w:styleId="Revision">
    <w:name w:val="Revision"/>
    <w:hidden/>
    <w:uiPriority w:val="99"/>
    <w:semiHidden/>
    <w:rsid w:val="0006292F"/>
    <w:pPr>
      <w:spacing w:after="0" w:line="240" w:lineRule="auto"/>
    </w:pPr>
    <w:rPr>
      <w:rFonts w:ascii="Calibri" w:eastAsia="Calibr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2503">
      <w:bodyDiv w:val="1"/>
      <w:marLeft w:val="0"/>
      <w:marRight w:val="0"/>
      <w:marTop w:val="0"/>
      <w:marBottom w:val="0"/>
      <w:divBdr>
        <w:top w:val="none" w:sz="0" w:space="0" w:color="auto"/>
        <w:left w:val="none" w:sz="0" w:space="0" w:color="auto"/>
        <w:bottom w:val="none" w:sz="0" w:space="0" w:color="auto"/>
        <w:right w:val="none" w:sz="0" w:space="0" w:color="auto"/>
      </w:divBdr>
    </w:div>
    <w:div w:id="437137321">
      <w:bodyDiv w:val="1"/>
      <w:marLeft w:val="0"/>
      <w:marRight w:val="0"/>
      <w:marTop w:val="0"/>
      <w:marBottom w:val="0"/>
      <w:divBdr>
        <w:top w:val="none" w:sz="0" w:space="0" w:color="auto"/>
        <w:left w:val="none" w:sz="0" w:space="0" w:color="auto"/>
        <w:bottom w:val="none" w:sz="0" w:space="0" w:color="auto"/>
        <w:right w:val="none" w:sz="0" w:space="0" w:color="auto"/>
      </w:divBdr>
    </w:div>
    <w:div w:id="1122921967">
      <w:bodyDiv w:val="1"/>
      <w:marLeft w:val="0"/>
      <w:marRight w:val="0"/>
      <w:marTop w:val="0"/>
      <w:marBottom w:val="0"/>
      <w:divBdr>
        <w:top w:val="none" w:sz="0" w:space="0" w:color="auto"/>
        <w:left w:val="none" w:sz="0" w:space="0" w:color="auto"/>
        <w:bottom w:val="none" w:sz="0" w:space="0" w:color="auto"/>
        <w:right w:val="none" w:sz="0" w:space="0" w:color="auto"/>
      </w:divBdr>
    </w:div>
    <w:div w:id="162307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aci@um.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yiak@um.dk" TargetMode="External"/><Relationship Id="rId4" Type="http://schemas.openxmlformats.org/officeDocument/2006/relationships/settings" Target="settings.xml"/><Relationship Id="rId9" Type="http://schemas.openxmlformats.org/officeDocument/2006/relationships/hyperlink" Target="mailto:dmyiak@um.d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1D3FB-4DFE-48ED-8280-46FE94063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1774</Words>
  <Characters>10595</Characters>
  <Application>Microsoft Office Word</Application>
  <DocSecurity>0</DocSecurity>
  <Lines>88</Lines>
  <Paragraphs>24</Paragraphs>
  <ScaleCrop>false</ScaleCrop>
  <HeadingPairs>
    <vt:vector size="6" baseType="variant">
      <vt:variant>
        <vt:lpstr>Titel</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Udenrigsministeriet</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Ohorodnik</dc:creator>
  <cp:keywords/>
  <dc:description/>
  <cp:lastModifiedBy>Dmytro Iakymchuk</cp:lastModifiedBy>
  <cp:revision>3</cp:revision>
  <dcterms:created xsi:type="dcterms:W3CDTF">2025-04-08T12:40:00Z</dcterms:created>
  <dcterms:modified xsi:type="dcterms:W3CDTF">2025-04-08T12:50:00Z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true</vt:lpwstr>
  </property>
</Properties>
</file>