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FF3B" w14:textId="26AE2BD2" w:rsidR="004D1E47" w:rsidRDefault="004D1E47">
      <w:pPr>
        <w:spacing w:after="120" w:line="240" w:lineRule="auto"/>
        <w:jc w:val="center"/>
        <w:rPr>
          <w:rFonts w:ascii="Verdana" w:eastAsia="Verdana" w:hAnsi="Verdana" w:cs="Verdana"/>
        </w:rPr>
      </w:pPr>
    </w:p>
    <w:p w14:paraId="02D3D57C" w14:textId="7D042633" w:rsidR="00187DDA" w:rsidRPr="00187DDA" w:rsidRDefault="00187DDA" w:rsidP="00187DDA">
      <w:pPr>
        <w:spacing w:after="120" w:line="240" w:lineRule="auto"/>
        <w:jc w:val="right"/>
        <w:rPr>
          <w:rFonts w:ascii="Verdana" w:eastAsia="Verdana" w:hAnsi="Verdana" w:cs="Verdana"/>
          <w:sz w:val="20"/>
          <w:szCs w:val="20"/>
        </w:rPr>
      </w:pPr>
      <w:r>
        <w:rPr>
          <w:rFonts w:ascii="Verdana" w:eastAsia="Verdana" w:hAnsi="Verdana" w:cs="Verdana"/>
          <w:bCs/>
          <w:sz w:val="20"/>
          <w:szCs w:val="20"/>
        </w:rPr>
        <w:t xml:space="preserve">April </w:t>
      </w:r>
      <w:r w:rsidR="00AD49DC">
        <w:rPr>
          <w:rFonts w:ascii="Verdana" w:eastAsia="Verdana" w:hAnsi="Verdana" w:cs="Verdana"/>
          <w:bCs/>
          <w:sz w:val="20"/>
          <w:szCs w:val="20"/>
        </w:rPr>
        <w:t>22</w:t>
      </w:r>
      <w:r>
        <w:rPr>
          <w:rFonts w:ascii="Verdana" w:eastAsia="Verdana" w:hAnsi="Verdana" w:cs="Verdana"/>
          <w:bCs/>
          <w:sz w:val="20"/>
          <w:szCs w:val="20"/>
        </w:rPr>
        <w:t>, 2025</w:t>
      </w:r>
    </w:p>
    <w:p w14:paraId="650264D4" w14:textId="7458B9F8" w:rsidR="004D1E47" w:rsidRPr="00504990" w:rsidRDefault="00D154B2" w:rsidP="000A123A">
      <w:pPr>
        <w:spacing w:before="240" w:after="240" w:line="240" w:lineRule="auto"/>
        <w:jc w:val="center"/>
        <w:rPr>
          <w:rFonts w:ascii="Verdana" w:eastAsia="Verdana" w:hAnsi="Verdana" w:cs="Verdana"/>
        </w:rPr>
      </w:pPr>
      <w:r w:rsidRPr="00504990">
        <w:rPr>
          <w:rFonts w:ascii="Verdana" w:eastAsia="Verdana" w:hAnsi="Verdana" w:cs="Verdana"/>
          <w:b/>
          <w:bCs/>
        </w:rPr>
        <w:t>TERMS OF REFERENCE</w:t>
      </w:r>
    </w:p>
    <w:p w14:paraId="27E31686" w14:textId="2919A1BC" w:rsidR="004D1E47" w:rsidRPr="00504990" w:rsidRDefault="00AD49DC" w:rsidP="00143927">
      <w:pPr>
        <w:spacing w:before="240" w:after="240" w:line="240" w:lineRule="auto"/>
        <w:jc w:val="center"/>
        <w:rPr>
          <w:rFonts w:ascii="Verdana" w:eastAsia="Verdana" w:hAnsi="Verdana" w:cs="Verdana"/>
        </w:rPr>
      </w:pPr>
      <w:r w:rsidRPr="00AD49DC">
        <w:rPr>
          <w:rFonts w:ascii="Verdana" w:eastAsia="Verdana" w:hAnsi="Verdana" w:cs="Verdana"/>
          <w:b/>
        </w:rPr>
        <w:t xml:space="preserve">Acquisition of transcribing software </w:t>
      </w:r>
      <w:r w:rsidRPr="00AD49DC">
        <w:rPr>
          <w:rFonts w:ascii="Verdana" w:eastAsia="Verdana" w:hAnsi="Verdana" w:cs="Verdana"/>
          <w:b/>
        </w:rPr>
        <w:br/>
        <w:t>for National Anti-Corruption Bureau of Ukraine</w:t>
      </w:r>
    </w:p>
    <w:p w14:paraId="682980F8" w14:textId="3C5A2481" w:rsidR="0034216F" w:rsidRPr="00504990" w:rsidRDefault="009777D7" w:rsidP="00143927">
      <w:pPr>
        <w:pStyle w:val="Heading1"/>
        <w:spacing w:before="240" w:after="240" w:line="240" w:lineRule="auto"/>
        <w:rPr>
          <w:rFonts w:ascii="Verdana" w:hAnsi="Verdana"/>
          <w:color w:val="auto"/>
          <w:sz w:val="20"/>
          <w:szCs w:val="20"/>
        </w:rPr>
      </w:pPr>
      <w:bookmarkStart w:id="0" w:name="_Hlk194511447"/>
      <w:r w:rsidRPr="00504990">
        <w:rPr>
          <w:rFonts w:ascii="Verdana" w:hAnsi="Verdana"/>
          <w:color w:val="auto"/>
          <w:sz w:val="20"/>
          <w:szCs w:val="20"/>
        </w:rPr>
        <w:t xml:space="preserve">General </w:t>
      </w:r>
      <w:r w:rsidR="002D490E" w:rsidRPr="00504990">
        <w:rPr>
          <w:rFonts w:ascii="Verdana" w:hAnsi="Verdana"/>
          <w:color w:val="auto"/>
          <w:sz w:val="20"/>
          <w:szCs w:val="20"/>
        </w:rPr>
        <w:t>background</w:t>
      </w:r>
    </w:p>
    <w:bookmarkEnd w:id="0"/>
    <w:p w14:paraId="15BCA868" w14:textId="77777777" w:rsidR="0034216F" w:rsidRPr="00504990" w:rsidRDefault="0034216F" w:rsidP="00143927">
      <w:pPr>
        <w:shd w:val="clear" w:color="auto" w:fill="FFFFFF"/>
        <w:spacing w:before="120" w:after="120" w:line="240" w:lineRule="auto"/>
        <w:jc w:val="both"/>
        <w:rPr>
          <w:rFonts w:ascii="Verdana" w:eastAsia="Verdana" w:hAnsi="Verdana" w:cs="Verdana"/>
          <w:color w:val="000000" w:themeColor="text1"/>
          <w:sz w:val="20"/>
          <w:szCs w:val="20"/>
        </w:rPr>
      </w:pPr>
      <w:r w:rsidRPr="00504990">
        <w:rPr>
          <w:rFonts w:ascii="Verdana" w:eastAsia="Verdana" w:hAnsi="Verdana" w:cs="Verdana"/>
          <w:color w:val="000000" w:themeColor="text1"/>
          <w:sz w:val="20"/>
          <w:szCs w:val="20"/>
        </w:rPr>
        <w:t>The EU Anti-Corruption Initiative in Ukraine (EUACI) is the European Union’s technical support program in the area of anti-corruption in Ukraine, co-</w:t>
      </w:r>
      <w:proofErr w:type="spellStart"/>
      <w:r w:rsidRPr="00504990">
        <w:rPr>
          <w:rFonts w:ascii="Verdana" w:eastAsia="Verdana" w:hAnsi="Verdana" w:cs="Verdana"/>
          <w:color w:val="000000" w:themeColor="text1"/>
          <w:sz w:val="20"/>
          <w:szCs w:val="20"/>
        </w:rPr>
        <w:t>funded</w:t>
      </w:r>
      <w:proofErr w:type="spellEnd"/>
      <w:r w:rsidRPr="00504990">
        <w:rPr>
          <w:rFonts w:ascii="Verdana" w:eastAsia="Verdana" w:hAnsi="Verdana" w:cs="Verdana"/>
          <w:color w:val="000000" w:themeColor="text1"/>
          <w:sz w:val="20"/>
          <w:szCs w:val="20"/>
        </w:rPr>
        <w:t xml:space="preserve"> and implemented by the Ministry of Foreign Affairs in Denmark. The overall objective of the EUACI is </w:t>
      </w:r>
      <w:r w:rsidRPr="00504990">
        <w:rPr>
          <w:rFonts w:ascii="Verdana" w:hAnsi="Verdana"/>
          <w:iCs/>
          <w:sz w:val="20"/>
          <w:szCs w:val="20"/>
        </w:rPr>
        <w:t>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program runs till April 2027.</w:t>
      </w:r>
    </w:p>
    <w:p w14:paraId="462D2AEE" w14:textId="77777777" w:rsidR="006052E5" w:rsidRDefault="00AD49DC" w:rsidP="00143927">
      <w:pPr>
        <w:shd w:val="clear" w:color="auto" w:fill="FFFFFF"/>
        <w:spacing w:before="120" w:after="120" w:line="240" w:lineRule="auto"/>
        <w:jc w:val="both"/>
        <w:rPr>
          <w:rFonts w:ascii="Verdana" w:eastAsia="Verdana" w:hAnsi="Verdana" w:cs="Verdana"/>
          <w:color w:val="000000" w:themeColor="text1"/>
          <w:sz w:val="20"/>
          <w:szCs w:val="20"/>
        </w:rPr>
      </w:pPr>
      <w:r w:rsidRPr="00AD49DC">
        <w:rPr>
          <w:rFonts w:ascii="Verdana" w:eastAsia="Verdana" w:hAnsi="Verdana" w:cs="Verdana"/>
          <w:color w:val="000000" w:themeColor="text1"/>
          <w:sz w:val="20"/>
          <w:szCs w:val="20"/>
        </w:rPr>
        <w:t>The National Anti-Corruption Bureau of Ukraine (NABU) is one of the EUACI’s key partners, playing a vital role in combating high-level corruption and upholding the rule of law in Ukraine. As part of this cooperation, the EUACI supports the development of NABU’s IT capacity, ensuring that the Bureau has the necessary infrastructure and technological capabilities to operate efficiently and securely.</w:t>
      </w:r>
    </w:p>
    <w:p w14:paraId="59D3E794" w14:textId="4DD4BEA8" w:rsidR="00AD49DC" w:rsidRDefault="006052E5" w:rsidP="00143927">
      <w:pPr>
        <w:shd w:val="clear" w:color="auto" w:fill="FFFFFF"/>
        <w:spacing w:before="120" w:after="120" w:line="240" w:lineRule="auto"/>
        <w:jc w:val="both"/>
        <w:rPr>
          <w:rFonts w:ascii="Verdana" w:eastAsia="Verdana" w:hAnsi="Verdana" w:cs="Verdana"/>
          <w:color w:val="000000" w:themeColor="text1"/>
          <w:sz w:val="20"/>
          <w:szCs w:val="20"/>
        </w:rPr>
      </w:pPr>
      <w:r w:rsidRPr="006052E5">
        <w:rPr>
          <w:rFonts w:ascii="Verdana" w:eastAsia="Verdana" w:hAnsi="Verdana" w:cs="Verdana"/>
          <w:color w:val="000000" w:themeColor="text1"/>
          <w:sz w:val="20"/>
          <w:szCs w:val="20"/>
        </w:rPr>
        <w:t>NABU has requested the EUACI's support in acquiring specialized software capable of transcribing all voice and speech information into text documents. The proposed solution should meet the requirements outlined in this Terms of Reference (TOR).</w:t>
      </w:r>
    </w:p>
    <w:p w14:paraId="23B9F0E5" w14:textId="24EE021D" w:rsidR="000E611A" w:rsidRPr="000E611A" w:rsidRDefault="00AD49DC" w:rsidP="00143927">
      <w:pPr>
        <w:shd w:val="clear" w:color="auto" w:fill="FFFFFF"/>
        <w:spacing w:before="120" w:after="120" w:line="240" w:lineRule="auto"/>
        <w:jc w:val="both"/>
        <w:rPr>
          <w:rFonts w:ascii="Verdana" w:eastAsia="Verdana" w:hAnsi="Verdana" w:cs="Verdana"/>
          <w:bCs/>
          <w:color w:val="000000" w:themeColor="text1"/>
          <w:sz w:val="20"/>
          <w:szCs w:val="20"/>
        </w:rPr>
      </w:pPr>
      <w:r>
        <w:rPr>
          <w:rFonts w:ascii="Verdana" w:eastAsia="Verdana" w:hAnsi="Verdana" w:cs="Verdana"/>
          <w:bCs/>
          <w:color w:val="000000" w:themeColor="text1"/>
          <w:sz w:val="20"/>
          <w:szCs w:val="20"/>
        </w:rPr>
        <w:t>NABU</w:t>
      </w:r>
      <w:r w:rsidR="000E611A" w:rsidRPr="000E611A">
        <w:rPr>
          <w:rFonts w:ascii="Verdana" w:eastAsia="Verdana" w:hAnsi="Verdana" w:cs="Verdana"/>
          <w:bCs/>
          <w:color w:val="000000" w:themeColor="text1"/>
          <w:sz w:val="20"/>
          <w:szCs w:val="20"/>
        </w:rPr>
        <w:t xml:space="preserve"> is a beneficiary for the procurement. The contracting authority is the Ministry of Foreign Affairs of Denmark, EUACI</w:t>
      </w:r>
      <w:r w:rsidR="00835597">
        <w:rPr>
          <w:rFonts w:ascii="Verdana" w:eastAsia="Verdana" w:hAnsi="Verdana" w:cs="Verdana"/>
          <w:bCs/>
          <w:color w:val="000000" w:themeColor="text1"/>
          <w:sz w:val="20"/>
          <w:szCs w:val="20"/>
        </w:rPr>
        <w:t>.</w:t>
      </w:r>
    </w:p>
    <w:p w14:paraId="5A90EBE7" w14:textId="77777777" w:rsidR="009777D7" w:rsidRPr="00504990" w:rsidRDefault="009777D7" w:rsidP="00143927">
      <w:pPr>
        <w:pStyle w:val="Heading1"/>
        <w:spacing w:before="240" w:after="240" w:line="240" w:lineRule="auto"/>
        <w:rPr>
          <w:rFonts w:ascii="Verdana" w:hAnsi="Verdana"/>
          <w:color w:val="auto"/>
          <w:sz w:val="20"/>
          <w:szCs w:val="20"/>
        </w:rPr>
      </w:pPr>
      <w:bookmarkStart w:id="1" w:name="_Hlk194512482"/>
      <w:r w:rsidRPr="00504990">
        <w:rPr>
          <w:rFonts w:ascii="Verdana" w:hAnsi="Verdana"/>
          <w:color w:val="auto"/>
          <w:sz w:val="20"/>
          <w:szCs w:val="20"/>
        </w:rPr>
        <w:t>Objective</w:t>
      </w:r>
    </w:p>
    <w:bookmarkEnd w:id="1"/>
    <w:p w14:paraId="42ED1E27" w14:textId="7F7825EE" w:rsidR="000E611A" w:rsidRPr="000E611A" w:rsidRDefault="006052E5" w:rsidP="000E611A">
      <w:pPr>
        <w:spacing w:before="120" w:after="120" w:line="240" w:lineRule="auto"/>
        <w:jc w:val="both"/>
        <w:rPr>
          <w:rFonts w:ascii="Verdana" w:hAnsi="Verdana"/>
          <w:iCs/>
          <w:sz w:val="20"/>
          <w:szCs w:val="20"/>
        </w:rPr>
      </w:pPr>
      <w:r w:rsidRPr="006052E5">
        <w:rPr>
          <w:rFonts w:ascii="Verdana" w:hAnsi="Verdana"/>
          <w:iCs/>
          <w:sz w:val="20"/>
          <w:szCs w:val="20"/>
        </w:rPr>
        <w:t>The objective of this procurement is to provide NABU with specialized transcribing software for processing linguistic information, including licensing and technical support services. The acquisition is intended to enhance detectives' automated workplaces by integrating transcribing capabilities. This, in turn, will strengthen NABU's overall IT capacity and support the agency in fulfilling its mandate more efficiently while maintaining a stronger operational track record.</w:t>
      </w:r>
    </w:p>
    <w:p w14:paraId="07103777" w14:textId="36997463" w:rsidR="00F6647C" w:rsidRPr="00504990" w:rsidRDefault="001A1810" w:rsidP="00143927">
      <w:pPr>
        <w:pStyle w:val="Heading1"/>
        <w:spacing w:before="240" w:after="240" w:line="240" w:lineRule="auto"/>
        <w:rPr>
          <w:rFonts w:ascii="Verdana" w:hAnsi="Verdana"/>
          <w:color w:val="auto"/>
          <w:sz w:val="20"/>
          <w:szCs w:val="20"/>
        </w:rPr>
      </w:pPr>
      <w:r w:rsidRPr="001A1810">
        <w:rPr>
          <w:rFonts w:ascii="Verdana" w:hAnsi="Verdana"/>
          <w:color w:val="auto"/>
          <w:sz w:val="20"/>
          <w:szCs w:val="20"/>
        </w:rPr>
        <w:t>Deliverables</w:t>
      </w:r>
    </w:p>
    <w:p w14:paraId="417646D2" w14:textId="77777777" w:rsidR="00143927" w:rsidRDefault="00F6647C" w:rsidP="00143927">
      <w:pPr>
        <w:spacing w:before="120" w:after="120" w:line="240" w:lineRule="auto"/>
        <w:jc w:val="both"/>
        <w:rPr>
          <w:rFonts w:ascii="Verdana" w:hAnsi="Verdana"/>
          <w:bCs/>
          <w:sz w:val="20"/>
          <w:szCs w:val="20"/>
        </w:rPr>
      </w:pPr>
      <w:r w:rsidRPr="00504990">
        <w:rPr>
          <w:rFonts w:ascii="Verdana" w:eastAsia="Verdana" w:hAnsi="Verdana" w:cs="Verdana"/>
          <w:sz w:val="20"/>
          <w:szCs w:val="20"/>
        </w:rPr>
        <w:t xml:space="preserve">The subject of the tender </w:t>
      </w:r>
      <w:r w:rsidR="00143927">
        <w:rPr>
          <w:rFonts w:ascii="Verdana" w:eastAsia="Verdana" w:hAnsi="Verdana" w:cs="Verdana"/>
          <w:sz w:val="20"/>
          <w:szCs w:val="20"/>
        </w:rPr>
        <w:t xml:space="preserve">is </w:t>
      </w:r>
      <w:r w:rsidR="00143927" w:rsidRPr="00EB1327">
        <w:rPr>
          <w:rFonts w:ascii="Verdana" w:hAnsi="Verdana"/>
          <w:bCs/>
          <w:sz w:val="20"/>
          <w:szCs w:val="20"/>
        </w:rPr>
        <w:t>software license, including technical support for a period of 12 months.</w:t>
      </w:r>
      <w:r w:rsidR="00143927">
        <w:rPr>
          <w:rFonts w:ascii="Verdana" w:hAnsi="Verdana"/>
          <w:bCs/>
          <w:sz w:val="20"/>
          <w:szCs w:val="20"/>
        </w:rPr>
        <w:t xml:space="preserve"> </w:t>
      </w:r>
    </w:p>
    <w:p w14:paraId="0E05B804" w14:textId="36003822" w:rsidR="002D7B46" w:rsidRDefault="00143927" w:rsidP="00143927">
      <w:pPr>
        <w:spacing w:before="120" w:after="120" w:line="240" w:lineRule="auto"/>
        <w:jc w:val="both"/>
        <w:rPr>
          <w:rFonts w:ascii="Verdana" w:eastAsia="Verdana" w:hAnsi="Verdana" w:cs="Verdana"/>
          <w:sz w:val="20"/>
          <w:szCs w:val="20"/>
        </w:rPr>
      </w:pPr>
      <w:r w:rsidRPr="00143927">
        <w:rPr>
          <w:rFonts w:ascii="Verdana" w:eastAsia="Verdana" w:hAnsi="Verdana" w:cs="Verdana"/>
          <w:sz w:val="20"/>
          <w:szCs w:val="20"/>
        </w:rPr>
        <w:t>The software should be in compliance with the requirements specified in Annex 1 of the TOR, including software functionality, compatibility with NABU infrastructure, and security standards.</w:t>
      </w:r>
    </w:p>
    <w:p w14:paraId="66CA77FC" w14:textId="03C81FDD" w:rsidR="004D1E47" w:rsidRPr="00143927" w:rsidRDefault="00504990" w:rsidP="00143927">
      <w:pPr>
        <w:pStyle w:val="Heading1"/>
        <w:spacing w:before="240" w:after="240" w:line="240" w:lineRule="auto"/>
        <w:rPr>
          <w:rFonts w:ascii="Verdana" w:hAnsi="Verdana"/>
          <w:color w:val="000000" w:themeColor="text1"/>
          <w:sz w:val="20"/>
          <w:szCs w:val="20"/>
        </w:rPr>
      </w:pPr>
      <w:r w:rsidRPr="00143927">
        <w:rPr>
          <w:rFonts w:ascii="Verdana" w:hAnsi="Verdana"/>
          <w:color w:val="000000" w:themeColor="text1"/>
          <w:sz w:val="20"/>
          <w:szCs w:val="20"/>
        </w:rPr>
        <w:t xml:space="preserve">Budget, </w:t>
      </w:r>
      <w:r w:rsidR="00143927">
        <w:rPr>
          <w:rFonts w:ascii="Verdana" w:hAnsi="Verdana"/>
          <w:color w:val="000000" w:themeColor="text1"/>
          <w:sz w:val="20"/>
          <w:szCs w:val="20"/>
        </w:rPr>
        <w:t>payments</w:t>
      </w:r>
      <w:r w:rsidRPr="00143927">
        <w:rPr>
          <w:rFonts w:ascii="Verdana" w:hAnsi="Verdana"/>
          <w:color w:val="000000" w:themeColor="text1"/>
          <w:sz w:val="20"/>
          <w:szCs w:val="20"/>
        </w:rPr>
        <w:t xml:space="preserve">, and </w:t>
      </w:r>
      <w:r w:rsidR="00143927">
        <w:rPr>
          <w:rFonts w:ascii="Verdana" w:hAnsi="Verdana"/>
          <w:color w:val="000000" w:themeColor="text1"/>
          <w:sz w:val="20"/>
          <w:szCs w:val="20"/>
        </w:rPr>
        <w:t>timeframe</w:t>
      </w:r>
    </w:p>
    <w:p w14:paraId="3192E2FF" w14:textId="77777777" w:rsidR="00143927" w:rsidRDefault="00143927" w:rsidP="00143927">
      <w:pPr>
        <w:spacing w:before="120" w:after="120" w:line="240" w:lineRule="auto"/>
        <w:jc w:val="both"/>
        <w:rPr>
          <w:rFonts w:ascii="Verdana" w:hAnsi="Verdana"/>
          <w:bCs/>
          <w:sz w:val="20"/>
          <w:szCs w:val="20"/>
        </w:rPr>
      </w:pPr>
      <w:r w:rsidRPr="00EB1327">
        <w:rPr>
          <w:rFonts w:ascii="Verdana" w:hAnsi="Verdana"/>
          <w:bCs/>
          <w:sz w:val="20"/>
          <w:szCs w:val="20"/>
        </w:rPr>
        <w:t>The budget covers the cost of a software license, including technical support for a period of 12 months.</w:t>
      </w:r>
      <w:r>
        <w:rPr>
          <w:rFonts w:ascii="Verdana" w:hAnsi="Verdana"/>
          <w:bCs/>
          <w:sz w:val="20"/>
          <w:szCs w:val="20"/>
        </w:rPr>
        <w:t xml:space="preserve"> </w:t>
      </w:r>
    </w:p>
    <w:p w14:paraId="12DE588F" w14:textId="7D84C448" w:rsidR="00143927" w:rsidRPr="000D29FF" w:rsidRDefault="00143927" w:rsidP="00143927">
      <w:pPr>
        <w:spacing w:before="120" w:after="120" w:line="240" w:lineRule="auto"/>
        <w:jc w:val="both"/>
        <w:rPr>
          <w:rFonts w:ascii="Verdana" w:hAnsi="Verdana"/>
          <w:bCs/>
          <w:sz w:val="20"/>
          <w:szCs w:val="20"/>
          <w:highlight w:val="yellow"/>
        </w:rPr>
      </w:pPr>
      <w:r w:rsidRPr="00EB1327">
        <w:rPr>
          <w:rFonts w:ascii="Verdana" w:hAnsi="Verdana"/>
          <w:bCs/>
          <w:sz w:val="20"/>
          <w:szCs w:val="20"/>
        </w:rPr>
        <w:t xml:space="preserve">The delivery of the license will be carried out via email to the designated contact person at NABU and confirmed through an Acceptance Certificate signed between the EUACI and the </w:t>
      </w:r>
      <w:r>
        <w:rPr>
          <w:rFonts w:ascii="Verdana" w:hAnsi="Verdana"/>
          <w:bCs/>
          <w:sz w:val="20"/>
          <w:szCs w:val="20"/>
        </w:rPr>
        <w:t>S</w:t>
      </w:r>
      <w:r w:rsidRPr="00EB1327">
        <w:rPr>
          <w:rFonts w:ascii="Verdana" w:hAnsi="Verdana"/>
          <w:bCs/>
          <w:sz w:val="20"/>
          <w:szCs w:val="20"/>
        </w:rPr>
        <w:t>upplier.</w:t>
      </w:r>
      <w:r>
        <w:rPr>
          <w:rFonts w:ascii="Verdana" w:hAnsi="Verdana"/>
          <w:bCs/>
          <w:sz w:val="20"/>
          <w:szCs w:val="20"/>
          <w:highlight w:val="yellow"/>
        </w:rPr>
        <w:t xml:space="preserve"> </w:t>
      </w:r>
    </w:p>
    <w:p w14:paraId="605F68F9" w14:textId="77777777" w:rsidR="00143927" w:rsidRPr="00143927" w:rsidRDefault="00143927" w:rsidP="00143927">
      <w:pPr>
        <w:spacing w:before="120" w:after="120" w:line="240" w:lineRule="auto"/>
        <w:jc w:val="both"/>
        <w:rPr>
          <w:rFonts w:ascii="Verdana" w:eastAsia="Verdana" w:hAnsi="Verdana" w:cs="Verdana"/>
          <w:bCs/>
          <w:color w:val="000000" w:themeColor="text1"/>
          <w:sz w:val="20"/>
          <w:szCs w:val="20"/>
        </w:rPr>
      </w:pPr>
      <w:r w:rsidRPr="00143927">
        <w:rPr>
          <w:rFonts w:ascii="Verdana" w:eastAsia="Verdana" w:hAnsi="Verdana" w:cs="Verdana"/>
          <w:bCs/>
          <w:color w:val="000000" w:themeColor="text1"/>
          <w:sz w:val="20"/>
          <w:szCs w:val="20"/>
        </w:rPr>
        <w:lastRenderedPageBreak/>
        <w:t>The supplier may request an advance payment of up to 30% of the total cost upon contract signing. The remaining 70% will be paid after the license has been successfully transferred to NABU.</w:t>
      </w:r>
    </w:p>
    <w:p w14:paraId="0BC5B9CE" w14:textId="0E329129" w:rsidR="001A1810" w:rsidRPr="00504990" w:rsidRDefault="009C264D" w:rsidP="00143927">
      <w:pPr>
        <w:spacing w:before="120" w:after="120" w:line="240" w:lineRule="auto"/>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Timeframe:</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4395"/>
        <w:gridCol w:w="3260"/>
        <w:gridCol w:w="1950"/>
      </w:tblGrid>
      <w:tr w:rsidR="00504990" w:rsidRPr="00504990" w14:paraId="39F24F5E" w14:textId="77777777" w:rsidTr="004B7F98">
        <w:trPr>
          <w:trHeight w:val="280"/>
        </w:trPr>
        <w:tc>
          <w:tcPr>
            <w:tcW w:w="4395" w:type="dxa"/>
            <w:tcBorders>
              <w:top w:val="single" w:sz="8" w:space="0" w:color="000000"/>
              <w:left w:val="nil"/>
              <w:bottom w:val="single" w:sz="4" w:space="0" w:color="000000"/>
            </w:tcBorders>
            <w:shd w:val="clear" w:color="auto" w:fill="DBE5F1" w:themeFill="accent1" w:themeFillTint="33"/>
          </w:tcPr>
          <w:p w14:paraId="0FD5C9C0" w14:textId="77777777" w:rsidR="00504990" w:rsidRPr="00504990" w:rsidRDefault="00504990" w:rsidP="00504990">
            <w:pPr>
              <w:spacing w:after="60" w:line="240" w:lineRule="auto"/>
              <w:rPr>
                <w:rFonts w:ascii="Verdana" w:hAnsi="Verdana"/>
                <w:b/>
                <w:color w:val="000000" w:themeColor="text1"/>
                <w:sz w:val="20"/>
                <w:szCs w:val="20"/>
              </w:rPr>
            </w:pPr>
            <w:bookmarkStart w:id="2" w:name="_Hlk135929851"/>
            <w:r w:rsidRPr="00504990">
              <w:rPr>
                <w:rFonts w:ascii="Verdana" w:hAnsi="Verdana"/>
                <w:b/>
                <w:color w:val="000000" w:themeColor="text1"/>
                <w:sz w:val="20"/>
                <w:szCs w:val="20"/>
              </w:rPr>
              <w:t>Task</w:t>
            </w:r>
          </w:p>
        </w:tc>
        <w:tc>
          <w:tcPr>
            <w:tcW w:w="3260" w:type="dxa"/>
            <w:tcBorders>
              <w:top w:val="single" w:sz="8" w:space="0" w:color="000000"/>
              <w:bottom w:val="single" w:sz="4" w:space="0" w:color="000000"/>
            </w:tcBorders>
            <w:shd w:val="clear" w:color="auto" w:fill="DBE5F1" w:themeFill="accent1" w:themeFillTint="33"/>
          </w:tcPr>
          <w:p w14:paraId="17A97C35" w14:textId="77777777" w:rsidR="00504990" w:rsidRPr="00504990" w:rsidRDefault="00504990" w:rsidP="00504990">
            <w:pPr>
              <w:spacing w:after="60" w:line="240" w:lineRule="auto"/>
              <w:rPr>
                <w:rFonts w:ascii="Verdana" w:hAnsi="Verdana"/>
                <w:b/>
                <w:color w:val="000000" w:themeColor="text1"/>
                <w:sz w:val="20"/>
                <w:szCs w:val="20"/>
              </w:rPr>
            </w:pPr>
            <w:r w:rsidRPr="00504990">
              <w:rPr>
                <w:rFonts w:ascii="Verdana" w:hAnsi="Verdana"/>
                <w:b/>
                <w:color w:val="000000" w:themeColor="text1"/>
                <w:sz w:val="20"/>
                <w:szCs w:val="20"/>
              </w:rPr>
              <w:t>Date</w:t>
            </w:r>
          </w:p>
        </w:tc>
        <w:tc>
          <w:tcPr>
            <w:tcW w:w="1950" w:type="dxa"/>
            <w:tcBorders>
              <w:top w:val="single" w:sz="8" w:space="0" w:color="000000"/>
              <w:bottom w:val="single" w:sz="4" w:space="0" w:color="000000"/>
              <w:right w:val="nil"/>
            </w:tcBorders>
            <w:shd w:val="clear" w:color="auto" w:fill="DBE5F1" w:themeFill="accent1" w:themeFillTint="33"/>
          </w:tcPr>
          <w:p w14:paraId="5C0EAC3C" w14:textId="77777777" w:rsidR="00504990" w:rsidRPr="00504990" w:rsidRDefault="00504990" w:rsidP="00504990">
            <w:pPr>
              <w:spacing w:after="60" w:line="240" w:lineRule="auto"/>
              <w:rPr>
                <w:rFonts w:ascii="Verdana" w:hAnsi="Verdana"/>
                <w:b/>
                <w:color w:val="000000" w:themeColor="text1"/>
                <w:sz w:val="20"/>
                <w:szCs w:val="20"/>
              </w:rPr>
            </w:pPr>
            <w:r w:rsidRPr="00504990">
              <w:rPr>
                <w:rFonts w:ascii="Verdana" w:hAnsi="Verdana"/>
                <w:b/>
                <w:color w:val="000000" w:themeColor="text1"/>
                <w:sz w:val="20"/>
                <w:szCs w:val="20"/>
              </w:rPr>
              <w:t>Time</w:t>
            </w:r>
          </w:p>
        </w:tc>
      </w:tr>
      <w:tr w:rsidR="00504990" w:rsidRPr="00504990" w14:paraId="02E137BE" w14:textId="77777777" w:rsidTr="00145FA3">
        <w:trPr>
          <w:trHeight w:val="77"/>
        </w:trPr>
        <w:tc>
          <w:tcPr>
            <w:tcW w:w="4395" w:type="dxa"/>
            <w:tcBorders>
              <w:top w:val="single" w:sz="4" w:space="0" w:color="000000"/>
              <w:left w:val="nil"/>
              <w:bottom w:val="dotted" w:sz="4" w:space="0" w:color="000000"/>
            </w:tcBorders>
          </w:tcPr>
          <w:p w14:paraId="1FDB8D43" w14:textId="777777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Issuing the Request for Bid</w:t>
            </w:r>
          </w:p>
        </w:tc>
        <w:tc>
          <w:tcPr>
            <w:tcW w:w="3260" w:type="dxa"/>
            <w:tcBorders>
              <w:top w:val="single" w:sz="4" w:space="0" w:color="000000"/>
              <w:bottom w:val="dotted" w:sz="4" w:space="0" w:color="000000"/>
            </w:tcBorders>
          </w:tcPr>
          <w:p w14:paraId="44C6FB16" w14:textId="79844FF0" w:rsidR="00504990" w:rsidRPr="00504990" w:rsidRDefault="00446BB7" w:rsidP="00890B73">
            <w:pPr>
              <w:spacing w:after="0" w:line="240" w:lineRule="auto"/>
              <w:rPr>
                <w:rFonts w:ascii="Verdana" w:hAnsi="Verdana"/>
                <w:sz w:val="20"/>
                <w:szCs w:val="20"/>
              </w:rPr>
            </w:pPr>
            <w:r>
              <w:rPr>
                <w:rFonts w:ascii="Verdana" w:hAnsi="Verdana"/>
                <w:sz w:val="20"/>
                <w:szCs w:val="20"/>
              </w:rPr>
              <w:t>2</w:t>
            </w:r>
            <w:r w:rsidR="00733793">
              <w:rPr>
                <w:rFonts w:ascii="Verdana" w:hAnsi="Verdana"/>
                <w:sz w:val="20"/>
                <w:szCs w:val="20"/>
              </w:rPr>
              <w:t>8</w:t>
            </w:r>
            <w:r w:rsidR="00504990" w:rsidRPr="00504990">
              <w:rPr>
                <w:rFonts w:ascii="Verdana" w:hAnsi="Verdana"/>
                <w:sz w:val="20"/>
                <w:szCs w:val="20"/>
              </w:rPr>
              <w:t xml:space="preserve"> </w:t>
            </w:r>
            <w:r w:rsidR="00733793">
              <w:rPr>
                <w:rFonts w:ascii="Verdana" w:hAnsi="Verdana"/>
                <w:sz w:val="20"/>
                <w:szCs w:val="20"/>
              </w:rPr>
              <w:t>April</w:t>
            </w:r>
            <w:r w:rsidR="00504990" w:rsidRPr="00504990">
              <w:rPr>
                <w:rFonts w:ascii="Verdana" w:hAnsi="Verdana"/>
                <w:sz w:val="20"/>
                <w:szCs w:val="20"/>
              </w:rPr>
              <w:t xml:space="preserve"> 202</w:t>
            </w:r>
            <w:r w:rsidR="00733793">
              <w:rPr>
                <w:rFonts w:ascii="Verdana" w:hAnsi="Verdana"/>
                <w:sz w:val="20"/>
                <w:szCs w:val="20"/>
              </w:rPr>
              <w:t>5</w:t>
            </w:r>
          </w:p>
        </w:tc>
        <w:tc>
          <w:tcPr>
            <w:tcW w:w="1950" w:type="dxa"/>
            <w:tcBorders>
              <w:top w:val="single" w:sz="4" w:space="0" w:color="000000"/>
              <w:bottom w:val="dotted" w:sz="4" w:space="0" w:color="000000"/>
              <w:right w:val="nil"/>
            </w:tcBorders>
          </w:tcPr>
          <w:p w14:paraId="209B5A3A" w14:textId="77777777" w:rsidR="00504990" w:rsidRPr="00504990" w:rsidRDefault="00504990" w:rsidP="00890B73">
            <w:pPr>
              <w:spacing w:after="0" w:line="240" w:lineRule="auto"/>
              <w:rPr>
                <w:rFonts w:ascii="Verdana" w:hAnsi="Verdana"/>
                <w:sz w:val="20"/>
                <w:szCs w:val="20"/>
              </w:rPr>
            </w:pPr>
          </w:p>
        </w:tc>
      </w:tr>
      <w:tr w:rsidR="00504990" w:rsidRPr="00504990" w14:paraId="3D7133C2" w14:textId="77777777" w:rsidTr="00145FA3">
        <w:tc>
          <w:tcPr>
            <w:tcW w:w="4395" w:type="dxa"/>
            <w:tcBorders>
              <w:top w:val="dotted" w:sz="4" w:space="0" w:color="000000"/>
              <w:left w:val="nil"/>
              <w:bottom w:val="dotted" w:sz="4" w:space="0" w:color="000000"/>
            </w:tcBorders>
          </w:tcPr>
          <w:p w14:paraId="1524313E" w14:textId="777777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 xml:space="preserve">Deadline for submission of bids </w:t>
            </w:r>
          </w:p>
        </w:tc>
        <w:tc>
          <w:tcPr>
            <w:tcW w:w="3260" w:type="dxa"/>
            <w:tcBorders>
              <w:top w:val="dotted" w:sz="4" w:space="0" w:color="000000"/>
              <w:bottom w:val="dotted" w:sz="4" w:space="0" w:color="000000"/>
            </w:tcBorders>
          </w:tcPr>
          <w:p w14:paraId="2881DA5D" w14:textId="1816C797" w:rsidR="00504990" w:rsidRPr="00504990" w:rsidRDefault="00446BB7" w:rsidP="00890B73">
            <w:pPr>
              <w:spacing w:after="0" w:line="240" w:lineRule="auto"/>
              <w:rPr>
                <w:rFonts w:ascii="Verdana" w:hAnsi="Verdana"/>
                <w:sz w:val="20"/>
                <w:szCs w:val="20"/>
              </w:rPr>
            </w:pPr>
            <w:r>
              <w:rPr>
                <w:rFonts w:ascii="Verdana" w:hAnsi="Verdana"/>
                <w:sz w:val="20"/>
                <w:szCs w:val="20"/>
              </w:rPr>
              <w:t>9 May</w:t>
            </w:r>
            <w:r w:rsidR="00733793" w:rsidRPr="00504990">
              <w:rPr>
                <w:rFonts w:ascii="Verdana" w:hAnsi="Verdana"/>
                <w:sz w:val="20"/>
                <w:szCs w:val="20"/>
              </w:rPr>
              <w:t xml:space="preserve"> 202</w:t>
            </w:r>
            <w:r w:rsidR="00733793">
              <w:rPr>
                <w:rFonts w:ascii="Verdana" w:hAnsi="Verdana"/>
                <w:sz w:val="20"/>
                <w:szCs w:val="20"/>
              </w:rPr>
              <w:t>5</w:t>
            </w:r>
          </w:p>
        </w:tc>
        <w:tc>
          <w:tcPr>
            <w:tcW w:w="1950" w:type="dxa"/>
            <w:tcBorders>
              <w:top w:val="dotted" w:sz="4" w:space="0" w:color="000000"/>
              <w:bottom w:val="dotted" w:sz="4" w:space="0" w:color="000000"/>
              <w:right w:val="nil"/>
            </w:tcBorders>
          </w:tcPr>
          <w:p w14:paraId="18A2ED2A" w14:textId="777777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17:00 Kyiv time</w:t>
            </w:r>
          </w:p>
        </w:tc>
      </w:tr>
      <w:tr w:rsidR="00504990" w:rsidRPr="00504990" w14:paraId="6EAFF72F" w14:textId="77777777" w:rsidTr="00145FA3">
        <w:tc>
          <w:tcPr>
            <w:tcW w:w="4395" w:type="dxa"/>
            <w:tcBorders>
              <w:top w:val="dotted" w:sz="4" w:space="0" w:color="000000"/>
              <w:left w:val="nil"/>
              <w:bottom w:val="dotted" w:sz="4" w:space="0" w:color="000000"/>
            </w:tcBorders>
          </w:tcPr>
          <w:p w14:paraId="3ADB689A" w14:textId="777777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Evaluation of the bids (provisional)</w:t>
            </w:r>
          </w:p>
        </w:tc>
        <w:tc>
          <w:tcPr>
            <w:tcW w:w="3260" w:type="dxa"/>
            <w:tcBorders>
              <w:top w:val="dotted" w:sz="4" w:space="0" w:color="000000"/>
              <w:bottom w:val="dotted" w:sz="4" w:space="0" w:color="000000"/>
            </w:tcBorders>
          </w:tcPr>
          <w:p w14:paraId="0E48AE98" w14:textId="0BF0429C" w:rsidR="00504990" w:rsidRPr="00504990" w:rsidRDefault="00446BB7" w:rsidP="00890B73">
            <w:pPr>
              <w:spacing w:after="0" w:line="240" w:lineRule="auto"/>
              <w:rPr>
                <w:rFonts w:ascii="Verdana" w:hAnsi="Verdana"/>
                <w:sz w:val="20"/>
                <w:szCs w:val="20"/>
              </w:rPr>
            </w:pPr>
            <w:r>
              <w:rPr>
                <w:rFonts w:ascii="Verdana" w:hAnsi="Verdana"/>
                <w:sz w:val="20"/>
                <w:szCs w:val="20"/>
              </w:rPr>
              <w:t>13 May</w:t>
            </w:r>
            <w:r w:rsidR="00733793" w:rsidRPr="00504990">
              <w:rPr>
                <w:rFonts w:ascii="Verdana" w:hAnsi="Verdana"/>
                <w:sz w:val="20"/>
                <w:szCs w:val="20"/>
              </w:rPr>
              <w:t xml:space="preserve"> 202</w:t>
            </w:r>
            <w:r w:rsidR="00733793">
              <w:rPr>
                <w:rFonts w:ascii="Verdana" w:hAnsi="Verdana"/>
                <w:sz w:val="20"/>
                <w:szCs w:val="20"/>
              </w:rPr>
              <w:t>5</w:t>
            </w:r>
          </w:p>
        </w:tc>
        <w:tc>
          <w:tcPr>
            <w:tcW w:w="1950" w:type="dxa"/>
            <w:tcBorders>
              <w:top w:val="dotted" w:sz="4" w:space="0" w:color="000000"/>
              <w:bottom w:val="dotted" w:sz="4" w:space="0" w:color="000000"/>
              <w:right w:val="nil"/>
            </w:tcBorders>
          </w:tcPr>
          <w:p w14:paraId="155EBE1C" w14:textId="77777777" w:rsidR="00504990" w:rsidRPr="00504990" w:rsidRDefault="00504990" w:rsidP="00890B73">
            <w:pPr>
              <w:spacing w:after="0" w:line="240" w:lineRule="auto"/>
              <w:rPr>
                <w:rFonts w:ascii="Verdana" w:hAnsi="Verdana"/>
                <w:sz w:val="20"/>
                <w:szCs w:val="20"/>
              </w:rPr>
            </w:pPr>
          </w:p>
        </w:tc>
      </w:tr>
      <w:tr w:rsidR="00504990" w:rsidRPr="00504990" w14:paraId="1A47E9EB" w14:textId="77777777" w:rsidTr="00145FA3">
        <w:tc>
          <w:tcPr>
            <w:tcW w:w="4395" w:type="dxa"/>
            <w:tcBorders>
              <w:top w:val="dotted" w:sz="4" w:space="0" w:color="000000"/>
              <w:left w:val="nil"/>
              <w:bottom w:val="dotted" w:sz="4" w:space="0" w:color="000000"/>
            </w:tcBorders>
          </w:tcPr>
          <w:p w14:paraId="6FAABD0F" w14:textId="777777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Notification of award to the successful Supplier (provisional)</w:t>
            </w:r>
          </w:p>
        </w:tc>
        <w:tc>
          <w:tcPr>
            <w:tcW w:w="3260" w:type="dxa"/>
            <w:tcBorders>
              <w:top w:val="dotted" w:sz="4" w:space="0" w:color="000000"/>
              <w:bottom w:val="dotted" w:sz="4" w:space="0" w:color="000000"/>
            </w:tcBorders>
          </w:tcPr>
          <w:p w14:paraId="0423D360" w14:textId="31A5FE9C" w:rsidR="00504990" w:rsidRPr="00504990" w:rsidRDefault="00446BB7" w:rsidP="00890B73">
            <w:pPr>
              <w:spacing w:after="0" w:line="240" w:lineRule="auto"/>
              <w:rPr>
                <w:rFonts w:ascii="Verdana" w:hAnsi="Verdana"/>
                <w:sz w:val="20"/>
                <w:szCs w:val="20"/>
              </w:rPr>
            </w:pPr>
            <w:r>
              <w:rPr>
                <w:rFonts w:ascii="Verdana" w:hAnsi="Verdana"/>
                <w:sz w:val="20"/>
                <w:szCs w:val="20"/>
              </w:rPr>
              <w:t>14 May</w:t>
            </w:r>
            <w:r w:rsidR="00733793" w:rsidRPr="00504990">
              <w:rPr>
                <w:rFonts w:ascii="Verdana" w:hAnsi="Verdana"/>
                <w:sz w:val="20"/>
                <w:szCs w:val="20"/>
              </w:rPr>
              <w:t xml:space="preserve"> 202</w:t>
            </w:r>
            <w:r w:rsidR="00733793">
              <w:rPr>
                <w:rFonts w:ascii="Verdana" w:hAnsi="Verdana"/>
                <w:sz w:val="20"/>
                <w:szCs w:val="20"/>
              </w:rPr>
              <w:t>5</w:t>
            </w:r>
          </w:p>
        </w:tc>
        <w:tc>
          <w:tcPr>
            <w:tcW w:w="1950" w:type="dxa"/>
            <w:tcBorders>
              <w:top w:val="dotted" w:sz="4" w:space="0" w:color="000000"/>
              <w:bottom w:val="dotted" w:sz="4" w:space="0" w:color="000000"/>
              <w:right w:val="nil"/>
            </w:tcBorders>
          </w:tcPr>
          <w:p w14:paraId="6D70C524" w14:textId="77777777" w:rsidR="00504990" w:rsidRPr="00504990" w:rsidRDefault="00504990" w:rsidP="00890B73">
            <w:pPr>
              <w:spacing w:after="0" w:line="240" w:lineRule="auto"/>
              <w:rPr>
                <w:rFonts w:ascii="Verdana" w:hAnsi="Verdana"/>
                <w:sz w:val="20"/>
                <w:szCs w:val="20"/>
              </w:rPr>
            </w:pPr>
          </w:p>
        </w:tc>
      </w:tr>
      <w:tr w:rsidR="00504990" w:rsidRPr="00504990" w14:paraId="771927FF" w14:textId="77777777" w:rsidTr="00145FA3">
        <w:tc>
          <w:tcPr>
            <w:tcW w:w="4395" w:type="dxa"/>
            <w:tcBorders>
              <w:top w:val="dotted" w:sz="4" w:space="0" w:color="000000"/>
              <w:left w:val="nil"/>
              <w:bottom w:val="dotted" w:sz="4" w:space="0" w:color="000000"/>
            </w:tcBorders>
          </w:tcPr>
          <w:p w14:paraId="53E5AF51" w14:textId="777777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Signature of the contract (provisional)</w:t>
            </w:r>
          </w:p>
        </w:tc>
        <w:tc>
          <w:tcPr>
            <w:tcW w:w="3260" w:type="dxa"/>
            <w:tcBorders>
              <w:top w:val="dotted" w:sz="4" w:space="0" w:color="000000"/>
              <w:bottom w:val="dotted" w:sz="4" w:space="0" w:color="000000"/>
            </w:tcBorders>
          </w:tcPr>
          <w:p w14:paraId="2D839330" w14:textId="1D069E0C"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2</w:t>
            </w:r>
            <w:r w:rsidR="00446BB7">
              <w:rPr>
                <w:rFonts w:ascii="Verdana" w:hAnsi="Verdana"/>
                <w:sz w:val="20"/>
                <w:szCs w:val="20"/>
              </w:rPr>
              <w:t>0 May</w:t>
            </w:r>
            <w:r w:rsidR="00733793" w:rsidRPr="00504990">
              <w:rPr>
                <w:rFonts w:ascii="Verdana" w:hAnsi="Verdana"/>
                <w:sz w:val="20"/>
                <w:szCs w:val="20"/>
              </w:rPr>
              <w:t xml:space="preserve"> 202</w:t>
            </w:r>
            <w:r w:rsidR="00733793">
              <w:rPr>
                <w:rFonts w:ascii="Verdana" w:hAnsi="Verdana"/>
                <w:sz w:val="20"/>
                <w:szCs w:val="20"/>
              </w:rPr>
              <w:t>5</w:t>
            </w:r>
          </w:p>
        </w:tc>
        <w:tc>
          <w:tcPr>
            <w:tcW w:w="1950" w:type="dxa"/>
            <w:tcBorders>
              <w:top w:val="dotted" w:sz="4" w:space="0" w:color="000000"/>
              <w:bottom w:val="dotted" w:sz="4" w:space="0" w:color="000000"/>
              <w:right w:val="nil"/>
            </w:tcBorders>
          </w:tcPr>
          <w:p w14:paraId="2BB26D55" w14:textId="77777777" w:rsidR="00504990" w:rsidRPr="00504990" w:rsidRDefault="00504990" w:rsidP="00890B73">
            <w:pPr>
              <w:spacing w:after="0" w:line="240" w:lineRule="auto"/>
              <w:rPr>
                <w:rFonts w:ascii="Verdana" w:hAnsi="Verdana"/>
                <w:sz w:val="20"/>
                <w:szCs w:val="20"/>
              </w:rPr>
            </w:pPr>
          </w:p>
        </w:tc>
      </w:tr>
      <w:tr w:rsidR="00446BB7" w:rsidRPr="00504990" w14:paraId="54A70ECD" w14:textId="77777777" w:rsidTr="00145FA3">
        <w:tc>
          <w:tcPr>
            <w:tcW w:w="4395" w:type="dxa"/>
            <w:tcBorders>
              <w:top w:val="dotted" w:sz="4" w:space="0" w:color="000000"/>
              <w:left w:val="nil"/>
              <w:bottom w:val="single" w:sz="4" w:space="0" w:color="auto"/>
            </w:tcBorders>
          </w:tcPr>
          <w:p w14:paraId="1B2064D7" w14:textId="273B0A92" w:rsidR="00446BB7" w:rsidRPr="00504990" w:rsidRDefault="00446BB7" w:rsidP="00446BB7">
            <w:pPr>
              <w:spacing w:after="0" w:line="240" w:lineRule="auto"/>
              <w:rPr>
                <w:rFonts w:ascii="Verdana" w:hAnsi="Verdana"/>
                <w:sz w:val="20"/>
                <w:szCs w:val="20"/>
              </w:rPr>
            </w:pPr>
            <w:r>
              <w:rPr>
                <w:rFonts w:ascii="Verdana" w:hAnsi="Verdana"/>
                <w:sz w:val="20"/>
                <w:szCs w:val="20"/>
              </w:rPr>
              <w:t>Delivery of software</w:t>
            </w:r>
            <w:r w:rsidR="00620717">
              <w:rPr>
                <w:rFonts w:ascii="Verdana" w:hAnsi="Verdana"/>
                <w:sz w:val="20"/>
                <w:szCs w:val="20"/>
              </w:rPr>
              <w:t xml:space="preserve"> </w:t>
            </w:r>
            <w:r w:rsidR="00620717" w:rsidRPr="00620717">
              <w:rPr>
                <w:rFonts w:ascii="Verdana" w:hAnsi="Verdana"/>
                <w:sz w:val="20"/>
                <w:szCs w:val="20"/>
              </w:rPr>
              <w:t>(provisional)</w:t>
            </w:r>
          </w:p>
        </w:tc>
        <w:tc>
          <w:tcPr>
            <w:tcW w:w="3260" w:type="dxa"/>
            <w:tcBorders>
              <w:top w:val="dotted" w:sz="4" w:space="0" w:color="000000"/>
              <w:bottom w:val="single" w:sz="4" w:space="0" w:color="auto"/>
            </w:tcBorders>
          </w:tcPr>
          <w:p w14:paraId="44C941AE" w14:textId="5A445FBF" w:rsidR="00446BB7" w:rsidRPr="00504990" w:rsidRDefault="00446BB7" w:rsidP="00446BB7">
            <w:pPr>
              <w:spacing w:after="0" w:line="240" w:lineRule="auto"/>
              <w:rPr>
                <w:rFonts w:ascii="Verdana" w:hAnsi="Verdana"/>
                <w:sz w:val="20"/>
                <w:szCs w:val="20"/>
              </w:rPr>
            </w:pPr>
            <w:r>
              <w:rPr>
                <w:rFonts w:ascii="Verdana" w:hAnsi="Verdana"/>
                <w:sz w:val="20"/>
                <w:szCs w:val="20"/>
              </w:rPr>
              <w:t>1 June 2025</w:t>
            </w:r>
          </w:p>
        </w:tc>
        <w:tc>
          <w:tcPr>
            <w:tcW w:w="1950" w:type="dxa"/>
            <w:tcBorders>
              <w:top w:val="dotted" w:sz="4" w:space="0" w:color="000000"/>
              <w:bottom w:val="single" w:sz="4" w:space="0" w:color="auto"/>
              <w:right w:val="nil"/>
            </w:tcBorders>
          </w:tcPr>
          <w:p w14:paraId="77E9852D" w14:textId="77777777" w:rsidR="00446BB7" w:rsidRPr="00504990" w:rsidRDefault="00446BB7" w:rsidP="00446BB7">
            <w:pPr>
              <w:spacing w:after="0" w:line="240" w:lineRule="auto"/>
              <w:rPr>
                <w:rFonts w:ascii="Verdana" w:hAnsi="Verdana"/>
                <w:sz w:val="20"/>
                <w:szCs w:val="20"/>
              </w:rPr>
            </w:pPr>
          </w:p>
        </w:tc>
      </w:tr>
    </w:tbl>
    <w:bookmarkEnd w:id="2"/>
    <w:p w14:paraId="478F2B12" w14:textId="77777777" w:rsidR="00B06C79" w:rsidRPr="00504990" w:rsidRDefault="00B17598" w:rsidP="00143927">
      <w:pPr>
        <w:spacing w:before="240" w:after="240" w:line="240" w:lineRule="auto"/>
        <w:jc w:val="both"/>
        <w:rPr>
          <w:rFonts w:ascii="Verdana" w:eastAsia="Verdana" w:hAnsi="Verdana" w:cs="Verdana"/>
          <w:b/>
          <w:sz w:val="20"/>
          <w:szCs w:val="20"/>
        </w:rPr>
      </w:pPr>
      <w:r w:rsidRPr="00504990">
        <w:rPr>
          <w:rFonts w:ascii="Verdana" w:eastAsia="Verdana" w:hAnsi="Verdana" w:cs="Verdana"/>
          <w:b/>
          <w:sz w:val="20"/>
          <w:szCs w:val="20"/>
        </w:rPr>
        <w:t>How to apply</w:t>
      </w:r>
    </w:p>
    <w:p w14:paraId="276C0BB6" w14:textId="645E958D" w:rsidR="00733793" w:rsidRPr="00733793" w:rsidRDefault="00733793" w:rsidP="00143927">
      <w:pPr>
        <w:spacing w:before="120" w:after="120" w:line="240" w:lineRule="auto"/>
        <w:jc w:val="both"/>
        <w:rPr>
          <w:rFonts w:ascii="Verdana" w:eastAsia="Verdana" w:hAnsi="Verdana" w:cs="Verdana"/>
          <w:bCs/>
          <w:sz w:val="20"/>
          <w:szCs w:val="20"/>
          <w:lang w:val="en-US"/>
        </w:rPr>
      </w:pPr>
      <w:r w:rsidRPr="00733793">
        <w:rPr>
          <w:rFonts w:ascii="Verdana" w:eastAsia="Verdana" w:hAnsi="Verdana" w:cs="Verdana"/>
          <w:bCs/>
          <w:sz w:val="20"/>
          <w:szCs w:val="20"/>
          <w:lang w:val="en-US"/>
        </w:rPr>
        <w:t xml:space="preserve">The deadline for submitting the proposal is </w:t>
      </w:r>
      <w:r w:rsidR="006052E5">
        <w:rPr>
          <w:rFonts w:ascii="Verdana" w:eastAsia="Verdana" w:hAnsi="Verdana" w:cs="Verdana"/>
          <w:bCs/>
          <w:sz w:val="20"/>
          <w:szCs w:val="20"/>
          <w:lang w:val="en-US"/>
        </w:rPr>
        <w:t>May 9</w:t>
      </w:r>
      <w:r>
        <w:rPr>
          <w:rFonts w:ascii="Verdana" w:eastAsia="Verdana" w:hAnsi="Verdana" w:cs="Verdana"/>
          <w:bCs/>
          <w:sz w:val="20"/>
          <w:szCs w:val="20"/>
          <w:lang w:val="en-US"/>
        </w:rPr>
        <w:t>, 2025, 17.00</w:t>
      </w:r>
      <w:r w:rsidRPr="00733793">
        <w:rPr>
          <w:rFonts w:ascii="Verdana" w:eastAsia="Verdana" w:hAnsi="Verdana" w:cs="Verdana"/>
          <w:bCs/>
          <w:sz w:val="20"/>
          <w:szCs w:val="20"/>
          <w:lang w:val="en-US"/>
        </w:rPr>
        <w:t xml:space="preserve"> Kyiv time.</w:t>
      </w:r>
    </w:p>
    <w:p w14:paraId="728494A5" w14:textId="10EDCCE4" w:rsidR="001A1810" w:rsidRDefault="001B1A89" w:rsidP="00143927">
      <w:pPr>
        <w:spacing w:before="120" w:after="120" w:line="240" w:lineRule="auto"/>
        <w:jc w:val="both"/>
        <w:rPr>
          <w:rFonts w:ascii="Verdana" w:eastAsia="Verdana" w:hAnsi="Verdana" w:cs="Verdana"/>
          <w:bCs/>
          <w:sz w:val="20"/>
          <w:szCs w:val="20"/>
          <w:lang w:val="en-US"/>
        </w:rPr>
      </w:pPr>
      <w:r w:rsidRPr="00733793">
        <w:rPr>
          <w:rFonts w:ascii="Verdana" w:eastAsia="Verdana" w:hAnsi="Verdana" w:cs="Verdana"/>
          <w:bCs/>
          <w:sz w:val="20"/>
          <w:szCs w:val="20"/>
          <w:lang w:val="en-US"/>
        </w:rPr>
        <w:t xml:space="preserve">The </w:t>
      </w:r>
      <w:r>
        <w:rPr>
          <w:rFonts w:ascii="Verdana" w:eastAsia="Verdana" w:hAnsi="Verdana" w:cs="Verdana"/>
          <w:bCs/>
          <w:sz w:val="20"/>
          <w:szCs w:val="20"/>
          <w:lang w:val="en-US"/>
        </w:rPr>
        <w:t>financial bid</w:t>
      </w:r>
      <w:r w:rsidRPr="00733793">
        <w:rPr>
          <w:rFonts w:ascii="Verdana" w:eastAsia="Verdana" w:hAnsi="Verdana" w:cs="Verdana"/>
          <w:bCs/>
          <w:sz w:val="20"/>
          <w:szCs w:val="20"/>
          <w:lang w:val="en-US"/>
        </w:rPr>
        <w:t xml:space="preserve"> should be submitted within the above deadline to </w:t>
      </w:r>
      <w:bookmarkStart w:id="3" w:name="_Hlk194592122"/>
      <w:r w:rsidRPr="00504990">
        <w:rPr>
          <w:rFonts w:ascii="Verdana" w:eastAsia="Verdana" w:hAnsi="Verdana" w:cs="Verdana"/>
          <w:bCs/>
          <w:sz w:val="20"/>
          <w:szCs w:val="20"/>
        </w:rPr>
        <w:fldChar w:fldCharType="begin"/>
      </w:r>
      <w:r w:rsidRPr="00504990">
        <w:rPr>
          <w:rFonts w:ascii="Verdana" w:eastAsia="Verdana" w:hAnsi="Verdana" w:cs="Verdana"/>
          <w:bCs/>
          <w:sz w:val="20"/>
          <w:szCs w:val="20"/>
        </w:rPr>
        <w:instrText xml:space="preserve"> HYPERLINK "mailto:serkon@um.dk" </w:instrText>
      </w:r>
      <w:r w:rsidRPr="00504990">
        <w:rPr>
          <w:rFonts w:ascii="Verdana" w:eastAsia="Verdana" w:hAnsi="Verdana" w:cs="Verdana"/>
          <w:bCs/>
          <w:sz w:val="20"/>
          <w:szCs w:val="20"/>
        </w:rPr>
        <w:fldChar w:fldCharType="separate"/>
      </w:r>
      <w:r w:rsidRPr="00504990">
        <w:rPr>
          <w:rStyle w:val="Hyperlink"/>
          <w:rFonts w:ascii="Verdana" w:eastAsia="Verdana" w:hAnsi="Verdana" w:cs="Verdana"/>
          <w:bCs/>
          <w:sz w:val="20"/>
          <w:szCs w:val="20"/>
        </w:rPr>
        <w:t>serkon@um.dk</w:t>
      </w:r>
      <w:r w:rsidRPr="00504990">
        <w:rPr>
          <w:rFonts w:ascii="Verdana" w:eastAsia="Verdana" w:hAnsi="Verdana" w:cs="Verdana"/>
          <w:bCs/>
          <w:sz w:val="20"/>
          <w:szCs w:val="20"/>
        </w:rPr>
        <w:fldChar w:fldCharType="end"/>
      </w:r>
      <w:bookmarkEnd w:id="3"/>
      <w:r w:rsidRPr="00504990">
        <w:rPr>
          <w:rFonts w:ascii="Verdana" w:eastAsia="Verdana" w:hAnsi="Verdana" w:cs="Verdana"/>
          <w:bCs/>
          <w:sz w:val="20"/>
          <w:szCs w:val="20"/>
        </w:rPr>
        <w:t xml:space="preserve"> cc to </w:t>
      </w:r>
      <w:hyperlink r:id="rId9" w:history="1">
        <w:r w:rsidRPr="00504990">
          <w:rPr>
            <w:rStyle w:val="Hyperlink"/>
            <w:rFonts w:ascii="Verdana" w:eastAsia="Verdana" w:hAnsi="Verdana" w:cs="Verdana"/>
            <w:bCs/>
            <w:sz w:val="20"/>
            <w:szCs w:val="20"/>
          </w:rPr>
          <w:t>EUACI@um.dk</w:t>
        </w:r>
      </w:hyperlink>
      <w:r w:rsidRPr="00733793">
        <w:rPr>
          <w:rFonts w:ascii="Verdana" w:eastAsia="Verdana" w:hAnsi="Verdana" w:cs="Verdana"/>
          <w:bCs/>
          <w:sz w:val="20"/>
          <w:szCs w:val="20"/>
          <w:lang w:val="en-US"/>
        </w:rPr>
        <w:t xml:space="preserve"> indicating the subject line: </w:t>
      </w:r>
      <w:r w:rsidRPr="00733793">
        <w:rPr>
          <w:rFonts w:ascii="Verdana" w:eastAsia="Verdana" w:hAnsi="Verdana" w:cs="Verdana"/>
          <w:bCs/>
          <w:sz w:val="20"/>
          <w:szCs w:val="20"/>
        </w:rPr>
        <w:t>“</w:t>
      </w:r>
      <w:r>
        <w:rPr>
          <w:rFonts w:ascii="Verdana" w:eastAsia="Verdana" w:hAnsi="Verdana" w:cs="Verdana"/>
          <w:bCs/>
          <w:sz w:val="20"/>
          <w:szCs w:val="20"/>
        </w:rPr>
        <w:t>NABU transcribing software</w:t>
      </w:r>
      <w:r w:rsidRPr="00733793">
        <w:rPr>
          <w:rFonts w:ascii="Verdana" w:eastAsia="Verdana" w:hAnsi="Verdana" w:cs="Verdana"/>
          <w:bCs/>
          <w:sz w:val="20"/>
          <w:szCs w:val="20"/>
        </w:rPr>
        <w:t>”</w:t>
      </w:r>
      <w:r w:rsidRPr="00733793">
        <w:rPr>
          <w:rFonts w:ascii="Verdana" w:eastAsia="Verdana" w:hAnsi="Verdana" w:cs="Verdana"/>
          <w:bCs/>
          <w:sz w:val="20"/>
          <w:szCs w:val="20"/>
          <w:lang w:val="en-US"/>
        </w:rPr>
        <w:t>.</w:t>
      </w:r>
    </w:p>
    <w:p w14:paraId="025AC844" w14:textId="77777777" w:rsidR="001A1810" w:rsidRPr="001A1810" w:rsidRDefault="001A1810" w:rsidP="00143927">
      <w:pPr>
        <w:spacing w:before="120" w:after="120" w:line="240" w:lineRule="auto"/>
        <w:jc w:val="both"/>
        <w:rPr>
          <w:rFonts w:ascii="Verdana" w:eastAsia="Verdana" w:hAnsi="Verdana" w:cs="Verdana"/>
          <w:bCs/>
          <w:sz w:val="20"/>
          <w:szCs w:val="20"/>
        </w:rPr>
      </w:pPr>
      <w:r w:rsidRPr="001A1810">
        <w:rPr>
          <w:rFonts w:ascii="Verdana" w:eastAsia="Verdana" w:hAnsi="Verdana" w:cs="Verdana"/>
          <w:bCs/>
          <w:sz w:val="20"/>
          <w:szCs w:val="20"/>
        </w:rPr>
        <w:t>Prices must be quoted in EUR, including costs of delivery to the place of destination, all duties and taxes applicable, and excluding VAT. The EUACI has a VAT exemption as an international technical assistance program.</w:t>
      </w:r>
    </w:p>
    <w:p w14:paraId="6FC183C9" w14:textId="4E596CB4" w:rsidR="001A1810" w:rsidRPr="001A1810" w:rsidRDefault="001A1810" w:rsidP="00143927">
      <w:pPr>
        <w:spacing w:before="120" w:after="120" w:line="240" w:lineRule="auto"/>
        <w:jc w:val="both"/>
        <w:rPr>
          <w:rFonts w:ascii="Verdana" w:eastAsia="Verdana" w:hAnsi="Verdana" w:cs="Verdana"/>
          <w:bCs/>
          <w:sz w:val="20"/>
          <w:szCs w:val="20"/>
        </w:rPr>
      </w:pPr>
      <w:r w:rsidRPr="001A1810">
        <w:rPr>
          <w:rFonts w:ascii="Verdana" w:eastAsia="Verdana" w:hAnsi="Verdana" w:cs="Verdana"/>
          <w:bCs/>
          <w:sz w:val="20"/>
          <w:szCs w:val="20"/>
        </w:rPr>
        <w:t xml:space="preserve">The EUACI Procurement Plan and Registration Card are available on the </w:t>
      </w:r>
      <w:hyperlink r:id="rId10" w:history="1">
        <w:r w:rsidRPr="001A1810">
          <w:rPr>
            <w:rStyle w:val="Hyperlink"/>
            <w:rFonts w:ascii="Verdana" w:eastAsia="Verdana" w:hAnsi="Verdana" w:cs="Verdana"/>
            <w:bCs/>
            <w:sz w:val="20"/>
            <w:szCs w:val="20"/>
          </w:rPr>
          <w:t>official website of the Cabinet of Ministers of Ukraine</w:t>
        </w:r>
      </w:hyperlink>
      <w:r w:rsidRPr="001A1810">
        <w:rPr>
          <w:rFonts w:ascii="Verdana" w:eastAsia="Verdana" w:hAnsi="Verdana" w:cs="Verdana"/>
          <w:bCs/>
          <w:sz w:val="20"/>
          <w:szCs w:val="20"/>
        </w:rPr>
        <w:t>.</w:t>
      </w:r>
    </w:p>
    <w:p w14:paraId="1128EF93" w14:textId="77777777" w:rsidR="00733793" w:rsidRPr="00733793" w:rsidRDefault="00733793" w:rsidP="00143927">
      <w:pPr>
        <w:spacing w:before="120" w:after="120" w:line="240" w:lineRule="auto"/>
        <w:jc w:val="both"/>
        <w:rPr>
          <w:rFonts w:ascii="Verdana" w:eastAsia="Verdana" w:hAnsi="Verdana" w:cs="Verdana"/>
          <w:bCs/>
          <w:sz w:val="20"/>
          <w:szCs w:val="20"/>
          <w:lang w:val="en-US"/>
        </w:rPr>
      </w:pPr>
      <w:r w:rsidRPr="00733793">
        <w:rPr>
          <w:rFonts w:ascii="Verdana" w:eastAsia="Verdana" w:hAnsi="Verdana" w:cs="Verdana"/>
          <w:bCs/>
          <w:sz w:val="20"/>
          <w:szCs w:val="20"/>
          <w:lang w:val="en-US"/>
        </w:rPr>
        <w:t xml:space="preserve">You will receive an auto-reply from the </w:t>
      </w:r>
      <w:hyperlink r:id="rId11" w:history="1">
        <w:r w:rsidRPr="00733793">
          <w:rPr>
            <w:rStyle w:val="Hyperlink"/>
            <w:rFonts w:ascii="Verdana" w:eastAsia="Verdana" w:hAnsi="Verdana" w:cs="Verdana"/>
            <w:bCs/>
            <w:sz w:val="20"/>
            <w:szCs w:val="20"/>
            <w:lang w:val="en-US"/>
          </w:rPr>
          <w:t>EUACI@um.dk</w:t>
        </w:r>
      </w:hyperlink>
      <w:r w:rsidRPr="00733793">
        <w:rPr>
          <w:rFonts w:ascii="Verdana" w:eastAsia="Verdana" w:hAnsi="Verdana" w:cs="Verdana"/>
          <w:bCs/>
          <w:sz w:val="20"/>
          <w:szCs w:val="20"/>
          <w:lang w:val="en-US"/>
        </w:rPr>
        <w:t xml:space="preserve"> mailbox when the offer has been received. If you do not receive an auto-reply, your offer was not received and you should contact the EUACI by phone.</w:t>
      </w:r>
    </w:p>
    <w:p w14:paraId="6A7B973E" w14:textId="77777777" w:rsidR="00733793" w:rsidRPr="00733793" w:rsidRDefault="00733793" w:rsidP="00143927">
      <w:pPr>
        <w:spacing w:before="120" w:after="120" w:line="240" w:lineRule="auto"/>
        <w:jc w:val="both"/>
        <w:rPr>
          <w:rFonts w:ascii="Verdana" w:eastAsia="Verdana" w:hAnsi="Verdana" w:cs="Verdana"/>
          <w:bCs/>
          <w:sz w:val="20"/>
          <w:szCs w:val="20"/>
          <w:lang w:val="en-US"/>
        </w:rPr>
      </w:pPr>
      <w:r w:rsidRPr="00733793">
        <w:rPr>
          <w:rFonts w:ascii="Verdana" w:eastAsia="Verdana" w:hAnsi="Verdana" w:cs="Verdana"/>
          <w:bCs/>
          <w:sz w:val="20"/>
          <w:szCs w:val="20"/>
          <w:lang w:val="en-US"/>
        </w:rPr>
        <w:t>Bidding language: English.</w:t>
      </w:r>
    </w:p>
    <w:p w14:paraId="062FA7D3" w14:textId="6F11AED8" w:rsidR="00733793" w:rsidRDefault="00733793" w:rsidP="00143927">
      <w:pPr>
        <w:spacing w:before="120" w:after="120" w:line="240" w:lineRule="auto"/>
        <w:jc w:val="both"/>
        <w:rPr>
          <w:rFonts w:ascii="Verdana" w:eastAsia="Verdana" w:hAnsi="Verdana" w:cs="Verdana"/>
          <w:bCs/>
          <w:sz w:val="20"/>
          <w:szCs w:val="20"/>
        </w:rPr>
      </w:pPr>
      <w:r w:rsidRPr="00733793">
        <w:rPr>
          <w:rFonts w:ascii="Verdana" w:eastAsia="Verdana" w:hAnsi="Verdana" w:cs="Verdana"/>
          <w:bCs/>
          <w:sz w:val="20"/>
          <w:szCs w:val="20"/>
          <w:lang w:val="en-US"/>
        </w:rPr>
        <w:t xml:space="preserve">Any clarification questions regarding the terms of reference should be addressed to </w:t>
      </w:r>
      <w:hyperlink r:id="rId12" w:history="1">
        <w:r w:rsidR="002C638C" w:rsidRPr="002C638C">
          <w:rPr>
            <w:rStyle w:val="Hyperlink"/>
            <w:rFonts w:ascii="Verdana" w:eastAsia="Verdana" w:hAnsi="Verdana" w:cs="Verdana"/>
            <w:bCs/>
            <w:sz w:val="20"/>
            <w:szCs w:val="20"/>
          </w:rPr>
          <w:t>serkon@um.dk</w:t>
        </w:r>
      </w:hyperlink>
      <w:r w:rsidRPr="00733793">
        <w:rPr>
          <w:rFonts w:ascii="Verdana" w:eastAsia="Verdana" w:hAnsi="Verdana" w:cs="Verdana"/>
          <w:bCs/>
          <w:sz w:val="20"/>
          <w:szCs w:val="20"/>
          <w:lang w:val="en-US"/>
        </w:rPr>
        <w:t xml:space="preserve">, not later than </w:t>
      </w:r>
      <w:r w:rsidR="006052E5">
        <w:rPr>
          <w:rFonts w:ascii="Verdana" w:eastAsia="Verdana" w:hAnsi="Verdana" w:cs="Verdana"/>
          <w:bCs/>
          <w:sz w:val="20"/>
          <w:szCs w:val="20"/>
          <w:lang w:val="en-US"/>
        </w:rPr>
        <w:t>May 2</w:t>
      </w:r>
      <w:r w:rsidR="002C638C">
        <w:rPr>
          <w:rFonts w:ascii="Verdana" w:eastAsia="Verdana" w:hAnsi="Verdana" w:cs="Verdana"/>
          <w:bCs/>
          <w:sz w:val="20"/>
          <w:szCs w:val="20"/>
          <w:lang w:val="en-US"/>
        </w:rPr>
        <w:t>, 2025</w:t>
      </w:r>
      <w:r w:rsidRPr="00733793">
        <w:rPr>
          <w:rFonts w:ascii="Verdana" w:eastAsia="Verdana" w:hAnsi="Verdana" w:cs="Verdana"/>
          <w:bCs/>
          <w:sz w:val="20"/>
          <w:szCs w:val="20"/>
          <w:lang w:val="en-US"/>
        </w:rPr>
        <w:t xml:space="preserve">, </w:t>
      </w:r>
      <w:r w:rsidR="002C638C">
        <w:rPr>
          <w:rFonts w:ascii="Verdana" w:eastAsia="Verdana" w:hAnsi="Verdana" w:cs="Verdana"/>
          <w:bCs/>
          <w:sz w:val="20"/>
          <w:szCs w:val="20"/>
          <w:lang w:val="en-US"/>
        </w:rPr>
        <w:t>17.00</w:t>
      </w:r>
      <w:r w:rsidRPr="00733793">
        <w:rPr>
          <w:rFonts w:ascii="Verdana" w:eastAsia="Verdana" w:hAnsi="Verdana" w:cs="Verdana"/>
          <w:bCs/>
          <w:sz w:val="20"/>
          <w:szCs w:val="20"/>
          <w:lang w:val="en-US"/>
        </w:rPr>
        <w:t xml:space="preserve"> time.</w:t>
      </w:r>
    </w:p>
    <w:p w14:paraId="32E9D731" w14:textId="760953E0" w:rsidR="00733793" w:rsidRDefault="00733793" w:rsidP="00143927">
      <w:pPr>
        <w:spacing w:before="240" w:after="240" w:line="240" w:lineRule="auto"/>
        <w:jc w:val="both"/>
        <w:rPr>
          <w:rFonts w:ascii="Verdana" w:eastAsia="Verdana" w:hAnsi="Verdana" w:cs="Verdana"/>
          <w:bCs/>
          <w:sz w:val="20"/>
          <w:szCs w:val="20"/>
        </w:rPr>
      </w:pPr>
      <w:r w:rsidRPr="00733793">
        <w:rPr>
          <w:rFonts w:ascii="Verdana" w:eastAsia="Verdana" w:hAnsi="Verdana" w:cs="Verdana"/>
          <w:b/>
          <w:bCs/>
          <w:sz w:val="20"/>
          <w:szCs w:val="20"/>
          <w:lang w:val="en-US"/>
        </w:rPr>
        <w:t>Evaluation criteria</w:t>
      </w:r>
    </w:p>
    <w:p w14:paraId="72BF2DC2" w14:textId="77777777" w:rsidR="00761E8B" w:rsidRPr="00761E8B" w:rsidRDefault="00761E8B" w:rsidP="00761E8B">
      <w:pPr>
        <w:spacing w:before="120" w:after="120" w:line="240" w:lineRule="auto"/>
        <w:rPr>
          <w:rFonts w:ascii="Verdana" w:eastAsia="Verdana" w:hAnsi="Verdana" w:cs="Verdana"/>
          <w:bCs/>
          <w:sz w:val="20"/>
          <w:szCs w:val="20"/>
        </w:rPr>
      </w:pPr>
      <w:bookmarkStart w:id="4" w:name="_Annex_1._Technical"/>
      <w:bookmarkStart w:id="5" w:name="_Annex_1._Format"/>
      <w:bookmarkEnd w:id="4"/>
      <w:bookmarkEnd w:id="5"/>
      <w:r w:rsidRPr="00761E8B">
        <w:rPr>
          <w:rFonts w:ascii="Verdana" w:eastAsia="Verdana" w:hAnsi="Verdana" w:cs="Verdana"/>
          <w:bCs/>
          <w:sz w:val="20"/>
          <w:szCs w:val="20"/>
        </w:rPr>
        <w:t>The main selection criteria will be:</w:t>
      </w:r>
    </w:p>
    <w:p w14:paraId="2B4B5713" w14:textId="3CA0EAFB" w:rsidR="00761E8B" w:rsidRPr="00761E8B" w:rsidRDefault="00761E8B" w:rsidP="00761E8B">
      <w:pPr>
        <w:numPr>
          <w:ilvl w:val="0"/>
          <w:numId w:val="34"/>
        </w:numPr>
        <w:spacing w:before="120" w:after="120" w:line="240" w:lineRule="auto"/>
        <w:ind w:left="567"/>
        <w:rPr>
          <w:rFonts w:ascii="Verdana" w:eastAsia="Verdana" w:hAnsi="Verdana" w:cs="Verdana"/>
          <w:bCs/>
          <w:sz w:val="20"/>
          <w:szCs w:val="20"/>
        </w:rPr>
      </w:pPr>
      <w:r w:rsidRPr="00761E8B">
        <w:rPr>
          <w:rFonts w:ascii="Verdana" w:eastAsia="Verdana" w:hAnsi="Verdana" w:cs="Verdana"/>
          <w:bCs/>
          <w:sz w:val="20"/>
          <w:szCs w:val="20"/>
        </w:rPr>
        <w:t>Full compliance with the requirements specified in</w:t>
      </w:r>
      <w:r w:rsidR="00BB0BB3">
        <w:rPr>
          <w:rFonts w:ascii="Verdana" w:eastAsia="Verdana" w:hAnsi="Verdana" w:cs="Verdana"/>
          <w:bCs/>
          <w:sz w:val="20"/>
          <w:szCs w:val="20"/>
        </w:rPr>
        <w:t xml:space="preserve"> Annex 1 of</w:t>
      </w:r>
      <w:r w:rsidRPr="00761E8B">
        <w:rPr>
          <w:rFonts w:ascii="Verdana" w:eastAsia="Verdana" w:hAnsi="Verdana" w:cs="Verdana"/>
          <w:bCs/>
          <w:sz w:val="20"/>
          <w:szCs w:val="20"/>
        </w:rPr>
        <w:t xml:space="preserve"> the T</w:t>
      </w:r>
      <w:r w:rsidR="00BB0BB3">
        <w:rPr>
          <w:rFonts w:ascii="Verdana" w:eastAsia="Verdana" w:hAnsi="Verdana" w:cs="Verdana"/>
          <w:bCs/>
          <w:sz w:val="20"/>
          <w:szCs w:val="20"/>
        </w:rPr>
        <w:t>O</w:t>
      </w:r>
      <w:r w:rsidRPr="00761E8B">
        <w:rPr>
          <w:rFonts w:ascii="Verdana" w:eastAsia="Verdana" w:hAnsi="Verdana" w:cs="Verdana"/>
          <w:bCs/>
          <w:sz w:val="20"/>
          <w:szCs w:val="20"/>
        </w:rPr>
        <w:t>R, including software functionality, compatibility with NABU infrastructure, and security standards.</w:t>
      </w:r>
    </w:p>
    <w:p w14:paraId="04584774" w14:textId="77777777" w:rsidR="00761E8B" w:rsidRPr="00761E8B" w:rsidRDefault="00761E8B" w:rsidP="00761E8B">
      <w:pPr>
        <w:numPr>
          <w:ilvl w:val="0"/>
          <w:numId w:val="34"/>
        </w:numPr>
        <w:spacing w:before="120" w:after="120" w:line="240" w:lineRule="auto"/>
        <w:ind w:left="567"/>
        <w:rPr>
          <w:rFonts w:ascii="Verdana" w:eastAsia="Verdana" w:hAnsi="Verdana" w:cs="Verdana"/>
          <w:bCs/>
          <w:sz w:val="20"/>
          <w:szCs w:val="20"/>
        </w:rPr>
      </w:pPr>
      <w:r w:rsidRPr="00761E8B">
        <w:rPr>
          <w:rFonts w:ascii="Verdana" w:eastAsia="Verdana" w:hAnsi="Verdana" w:cs="Verdana"/>
          <w:bCs/>
          <w:sz w:val="20"/>
          <w:szCs w:val="20"/>
        </w:rPr>
        <w:t>Best price, including licensing and technical support services.</w:t>
      </w:r>
    </w:p>
    <w:p w14:paraId="2945F91A" w14:textId="77777777" w:rsidR="00B05289" w:rsidRDefault="00B05289">
      <w:pPr>
        <w:rPr>
          <w:rFonts w:ascii="Verdana" w:eastAsia="Verdana" w:hAnsi="Verdana" w:cs="Verdana"/>
          <w:b/>
          <w:color w:val="000000" w:themeColor="text1"/>
          <w:sz w:val="20"/>
          <w:szCs w:val="20"/>
        </w:rPr>
      </w:pPr>
      <w:r>
        <w:rPr>
          <w:rFonts w:ascii="Verdana" w:eastAsia="Verdana" w:hAnsi="Verdana" w:cs="Verdana"/>
          <w:color w:val="000000" w:themeColor="text1"/>
          <w:sz w:val="20"/>
          <w:szCs w:val="20"/>
        </w:rPr>
        <w:br w:type="page"/>
      </w:r>
    </w:p>
    <w:p w14:paraId="61DFA3B1" w14:textId="1F3D2D1C" w:rsidR="00BB0BB3" w:rsidRPr="00BB0BB3" w:rsidRDefault="00605C87" w:rsidP="00BB0BB3">
      <w:pPr>
        <w:pStyle w:val="Heading1"/>
        <w:spacing w:before="240" w:after="240"/>
        <w:rPr>
          <w:rFonts w:ascii="Verdana" w:hAnsi="Verdana"/>
          <w:color w:val="000000" w:themeColor="text1"/>
          <w:sz w:val="20"/>
          <w:szCs w:val="20"/>
        </w:rPr>
      </w:pPr>
      <w:r w:rsidRPr="00504990">
        <w:rPr>
          <w:rFonts w:ascii="Verdana" w:eastAsia="Verdana" w:hAnsi="Verdana" w:cs="Verdana"/>
          <w:color w:val="000000" w:themeColor="text1"/>
          <w:sz w:val="20"/>
          <w:szCs w:val="20"/>
        </w:rPr>
        <w:lastRenderedPageBreak/>
        <w:t>A</w:t>
      </w:r>
      <w:bookmarkStart w:id="6" w:name="_Hlk135932754"/>
      <w:r w:rsidRPr="00504990">
        <w:rPr>
          <w:rFonts w:ascii="Verdana" w:eastAsia="Verdana" w:hAnsi="Verdana" w:cs="Verdana"/>
          <w:color w:val="000000" w:themeColor="text1"/>
          <w:sz w:val="20"/>
          <w:szCs w:val="20"/>
        </w:rPr>
        <w:t xml:space="preserve">nnex 1. </w:t>
      </w:r>
      <w:r w:rsidR="00BB0BB3" w:rsidRPr="00BB0BB3">
        <w:rPr>
          <w:rFonts w:ascii="Verdana" w:hAnsi="Verdana"/>
          <w:color w:val="000000" w:themeColor="text1"/>
          <w:sz w:val="20"/>
          <w:szCs w:val="20"/>
        </w:rPr>
        <w:t>TECHNICAL REQUIREMENTS</w:t>
      </w:r>
    </w:p>
    <w:tbl>
      <w:tblPr>
        <w:tblpPr w:leftFromText="180" w:rightFromText="180" w:vertAnchor="text" w:tblpY="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552"/>
        <w:gridCol w:w="6237"/>
      </w:tblGrid>
      <w:tr w:rsidR="00FD560C" w:rsidRPr="00FD560C" w14:paraId="50338B24" w14:textId="77777777" w:rsidTr="00FD560C">
        <w:trPr>
          <w:tblHeader/>
        </w:trPr>
        <w:tc>
          <w:tcPr>
            <w:tcW w:w="704" w:type="dxa"/>
            <w:shd w:val="clear" w:color="auto" w:fill="D9D9D9"/>
          </w:tcPr>
          <w:bookmarkEnd w:id="6"/>
          <w:p w14:paraId="3662DC8A" w14:textId="77777777" w:rsidR="00FD560C" w:rsidRPr="00FD560C" w:rsidRDefault="00FD560C" w:rsidP="00FD560C">
            <w:pPr>
              <w:spacing w:before="120" w:after="120" w:line="240" w:lineRule="auto"/>
              <w:jc w:val="center"/>
              <w:rPr>
                <w:rFonts w:ascii="Verdana" w:eastAsia="Times New Roman" w:hAnsi="Verdana" w:cs="Times New Roman"/>
                <w:b/>
                <w:sz w:val="20"/>
                <w:szCs w:val="20"/>
                <w:lang w:eastAsia="en-GB"/>
              </w:rPr>
            </w:pPr>
            <w:r w:rsidRPr="00FD560C">
              <w:rPr>
                <w:rFonts w:ascii="Verdana" w:eastAsia="Times New Roman" w:hAnsi="Verdana" w:cs="Times New Roman"/>
                <w:b/>
                <w:sz w:val="20"/>
                <w:szCs w:val="20"/>
                <w:lang w:eastAsia="en-GB"/>
              </w:rPr>
              <w:t>#</w:t>
            </w:r>
          </w:p>
        </w:tc>
        <w:tc>
          <w:tcPr>
            <w:tcW w:w="2552" w:type="dxa"/>
            <w:shd w:val="clear" w:color="auto" w:fill="D9D9D9"/>
          </w:tcPr>
          <w:p w14:paraId="09B37373" w14:textId="77777777" w:rsidR="00FD560C" w:rsidRPr="00FD560C" w:rsidRDefault="00FD560C" w:rsidP="00FD560C">
            <w:pPr>
              <w:spacing w:before="120" w:after="120" w:line="240" w:lineRule="auto"/>
              <w:jc w:val="center"/>
              <w:rPr>
                <w:rFonts w:ascii="Verdana" w:eastAsia="Times New Roman" w:hAnsi="Verdana" w:cs="Times New Roman"/>
                <w:b/>
                <w:sz w:val="20"/>
                <w:szCs w:val="20"/>
                <w:lang w:eastAsia="en-GB"/>
              </w:rPr>
            </w:pPr>
            <w:r w:rsidRPr="00FD560C">
              <w:rPr>
                <w:rFonts w:ascii="Verdana" w:eastAsia="Times New Roman" w:hAnsi="Verdana" w:cs="Times New Roman"/>
                <w:b/>
                <w:sz w:val="20"/>
                <w:szCs w:val="20"/>
                <w:lang w:eastAsia="en-GB"/>
              </w:rPr>
              <w:t>Feature</w:t>
            </w:r>
          </w:p>
        </w:tc>
        <w:tc>
          <w:tcPr>
            <w:tcW w:w="6237" w:type="dxa"/>
            <w:shd w:val="clear" w:color="auto" w:fill="D9D9D9"/>
          </w:tcPr>
          <w:p w14:paraId="4460CA09" w14:textId="77777777" w:rsidR="00FD560C" w:rsidRPr="00FD560C" w:rsidRDefault="00FD560C" w:rsidP="00FD560C">
            <w:pPr>
              <w:spacing w:before="120" w:after="120" w:line="240" w:lineRule="auto"/>
              <w:jc w:val="center"/>
              <w:rPr>
                <w:rFonts w:ascii="Verdana" w:eastAsia="Times New Roman" w:hAnsi="Verdana" w:cs="Times New Roman"/>
                <w:b/>
                <w:sz w:val="20"/>
                <w:szCs w:val="20"/>
                <w:lang w:eastAsia="en-GB"/>
              </w:rPr>
            </w:pPr>
            <w:r w:rsidRPr="00FD560C">
              <w:rPr>
                <w:rFonts w:ascii="Verdana" w:eastAsia="Times New Roman" w:hAnsi="Verdana" w:cs="Times New Roman"/>
                <w:b/>
                <w:sz w:val="20"/>
                <w:szCs w:val="20"/>
                <w:lang w:eastAsia="en-GB"/>
              </w:rPr>
              <w:t>Requirement</w:t>
            </w:r>
          </w:p>
        </w:tc>
      </w:tr>
      <w:tr w:rsidR="00FD560C" w:rsidRPr="00FD560C" w14:paraId="64B94866" w14:textId="77777777" w:rsidTr="00FD560C">
        <w:tc>
          <w:tcPr>
            <w:tcW w:w="9493" w:type="dxa"/>
            <w:gridSpan w:val="3"/>
            <w:shd w:val="clear" w:color="auto" w:fill="FFFFFF"/>
          </w:tcPr>
          <w:p w14:paraId="646DD60B" w14:textId="77777777" w:rsidR="00FD560C" w:rsidRPr="00FD560C" w:rsidRDefault="00FD560C" w:rsidP="00FD560C">
            <w:pPr>
              <w:pBdr>
                <w:top w:val="nil"/>
                <w:left w:val="nil"/>
                <w:bottom w:val="nil"/>
                <w:right w:val="nil"/>
                <w:between w:val="nil"/>
              </w:pBdr>
              <w:spacing w:before="60" w:after="60" w:line="240" w:lineRule="auto"/>
              <w:jc w:val="center"/>
              <w:rPr>
                <w:rFonts w:ascii="Verdana" w:eastAsia="Times New Roman" w:hAnsi="Verdana" w:cs="Times New Roman"/>
                <w:color w:val="000000"/>
                <w:sz w:val="20"/>
                <w:szCs w:val="20"/>
                <w:lang w:eastAsia="en-GB"/>
              </w:rPr>
            </w:pPr>
            <w:r w:rsidRPr="00FD560C">
              <w:rPr>
                <w:rFonts w:ascii="Verdana" w:eastAsia="Times New Roman" w:hAnsi="Verdana" w:cs="Times New Roman"/>
                <w:b/>
                <w:color w:val="000000"/>
                <w:sz w:val="20"/>
                <w:szCs w:val="20"/>
                <w:lang w:eastAsia="en-GB"/>
              </w:rPr>
              <w:t>Software Requirements</w:t>
            </w:r>
          </w:p>
        </w:tc>
      </w:tr>
      <w:tr w:rsidR="00FD560C" w:rsidRPr="00FD560C" w14:paraId="3FC78370" w14:textId="77777777" w:rsidTr="00836277">
        <w:tc>
          <w:tcPr>
            <w:tcW w:w="704" w:type="dxa"/>
          </w:tcPr>
          <w:p w14:paraId="331B5A2E"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1.1</w:t>
            </w:r>
          </w:p>
        </w:tc>
        <w:tc>
          <w:tcPr>
            <w:tcW w:w="2552" w:type="dxa"/>
          </w:tcPr>
          <w:p w14:paraId="3B5F6A7B"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Software architecture</w:t>
            </w:r>
          </w:p>
        </w:tc>
        <w:tc>
          <w:tcPr>
            <w:tcW w:w="6237" w:type="dxa"/>
          </w:tcPr>
          <w:p w14:paraId="5684CD5E"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Client-server</w:t>
            </w:r>
          </w:p>
        </w:tc>
      </w:tr>
      <w:tr w:rsidR="00FD560C" w:rsidRPr="00FD560C" w14:paraId="6747C994" w14:textId="77777777" w:rsidTr="00836277">
        <w:tc>
          <w:tcPr>
            <w:tcW w:w="704" w:type="dxa"/>
          </w:tcPr>
          <w:p w14:paraId="640A35EE"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1.2</w:t>
            </w:r>
          </w:p>
        </w:tc>
        <w:tc>
          <w:tcPr>
            <w:tcW w:w="2552" w:type="dxa"/>
          </w:tcPr>
          <w:p w14:paraId="76C3C7EB"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Access to external resources for file processing</w:t>
            </w:r>
          </w:p>
        </w:tc>
        <w:tc>
          <w:tcPr>
            <w:tcW w:w="6237" w:type="dxa"/>
          </w:tcPr>
          <w:p w14:paraId="4FD9881E"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Access to external resources for file processing is prohibited.</w:t>
            </w:r>
            <w:r w:rsidRPr="00FD560C">
              <w:rPr>
                <w:rFonts w:ascii="Verdana" w:eastAsia="Times New Roman" w:hAnsi="Verdana" w:cs="Times New Roman"/>
                <w:sz w:val="20"/>
                <w:szCs w:val="20"/>
                <w:lang w:eastAsia="en-GB"/>
              </w:rPr>
              <w:br/>
              <w:t>The system will operate autonomously within the customer's isolated computer network.</w:t>
            </w:r>
          </w:p>
        </w:tc>
      </w:tr>
      <w:tr w:rsidR="00FD560C" w:rsidRPr="00FD560C" w14:paraId="0CB7F98B" w14:textId="77777777" w:rsidTr="00836277">
        <w:trPr>
          <w:trHeight w:val="957"/>
        </w:trPr>
        <w:tc>
          <w:tcPr>
            <w:tcW w:w="704" w:type="dxa"/>
          </w:tcPr>
          <w:p w14:paraId="480D1512"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1.3</w:t>
            </w:r>
          </w:p>
        </w:tc>
        <w:tc>
          <w:tcPr>
            <w:tcW w:w="2552" w:type="dxa"/>
          </w:tcPr>
          <w:p w14:paraId="38EE395E"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Licensing</w:t>
            </w:r>
          </w:p>
        </w:tc>
        <w:tc>
          <w:tcPr>
            <w:tcW w:w="6237" w:type="dxa"/>
          </w:tcPr>
          <w:p w14:paraId="261B9F38"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There are no limitations on the number of clients served simultaneously. However, an increase in the number of clients will affect the processing (transcription) wait time.</w:t>
            </w:r>
          </w:p>
        </w:tc>
      </w:tr>
      <w:tr w:rsidR="00FD560C" w:rsidRPr="00FD560C" w14:paraId="71E7C614" w14:textId="77777777" w:rsidTr="00836277">
        <w:tc>
          <w:tcPr>
            <w:tcW w:w="704" w:type="dxa"/>
          </w:tcPr>
          <w:p w14:paraId="08ED06F1"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1.4</w:t>
            </w:r>
          </w:p>
        </w:tc>
        <w:tc>
          <w:tcPr>
            <w:tcW w:w="2552" w:type="dxa"/>
          </w:tcPr>
          <w:p w14:paraId="082FFCEF"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Supported file types.</w:t>
            </w:r>
          </w:p>
        </w:tc>
        <w:tc>
          <w:tcPr>
            <w:tcW w:w="6237" w:type="dxa"/>
          </w:tcPr>
          <w:p w14:paraId="340704D6"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Supported file types include, but not limited to:</w:t>
            </w:r>
          </w:p>
          <w:p w14:paraId="0C515F6F" w14:textId="77777777" w:rsidR="00FD560C" w:rsidRPr="00FD560C" w:rsidRDefault="00FD560C" w:rsidP="00FD560C">
            <w:pPr>
              <w:numPr>
                <w:ilvl w:val="0"/>
                <w:numId w:val="36"/>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Audio files: (wav, mp3)</w:t>
            </w:r>
          </w:p>
          <w:p w14:paraId="28C6E910" w14:textId="77777777" w:rsidR="00FD560C" w:rsidRPr="00FD560C" w:rsidRDefault="00FD560C" w:rsidP="00FD560C">
            <w:pPr>
              <w:numPr>
                <w:ilvl w:val="0"/>
                <w:numId w:val="36"/>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Video files: (</w:t>
            </w:r>
            <w:proofErr w:type="spellStart"/>
            <w:r w:rsidRPr="00FD560C">
              <w:rPr>
                <w:rFonts w:ascii="Verdana" w:eastAsia="Times New Roman" w:hAnsi="Verdana" w:cs="Times New Roman"/>
                <w:sz w:val="20"/>
                <w:szCs w:val="20"/>
                <w:lang w:eastAsia="en-GB"/>
              </w:rPr>
              <w:t>avi</w:t>
            </w:r>
            <w:proofErr w:type="spellEnd"/>
            <w:r w:rsidRPr="00FD560C">
              <w:rPr>
                <w:rFonts w:ascii="Verdana" w:eastAsia="Times New Roman" w:hAnsi="Verdana" w:cs="Times New Roman"/>
                <w:sz w:val="20"/>
                <w:szCs w:val="20"/>
                <w:lang w:eastAsia="en-GB"/>
              </w:rPr>
              <w:t>, mp4) (only audio tracks are processed)</w:t>
            </w:r>
          </w:p>
        </w:tc>
      </w:tr>
      <w:tr w:rsidR="00FD560C" w:rsidRPr="00FD560C" w14:paraId="56D8ADFA" w14:textId="77777777" w:rsidTr="00836277">
        <w:tc>
          <w:tcPr>
            <w:tcW w:w="704" w:type="dxa"/>
          </w:tcPr>
          <w:p w14:paraId="63A6E11A"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1.5</w:t>
            </w:r>
          </w:p>
        </w:tc>
        <w:tc>
          <w:tcPr>
            <w:tcW w:w="2552" w:type="dxa"/>
          </w:tcPr>
          <w:p w14:paraId="14169BC2"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Automatic file processing</w:t>
            </w:r>
          </w:p>
        </w:tc>
        <w:tc>
          <w:tcPr>
            <w:tcW w:w="6237" w:type="dxa"/>
          </w:tcPr>
          <w:p w14:paraId="426217E0"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Priority functionality:</w:t>
            </w:r>
          </w:p>
          <w:p w14:paraId="483AC145" w14:textId="77777777" w:rsidR="00FD560C" w:rsidRPr="00FD560C" w:rsidRDefault="00FD560C" w:rsidP="00FD560C">
            <w:pPr>
              <w:numPr>
                <w:ilvl w:val="0"/>
                <w:numId w:val="37"/>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Transcription of audio files (conversion to text).</w:t>
            </w:r>
          </w:p>
          <w:p w14:paraId="11154631" w14:textId="77777777" w:rsidR="00FD560C" w:rsidRPr="00FD560C" w:rsidRDefault="00FD560C" w:rsidP="00FD560C">
            <w:pPr>
              <w:numPr>
                <w:ilvl w:val="0"/>
                <w:numId w:val="37"/>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Extracting audio from video files.</w:t>
            </w:r>
          </w:p>
          <w:p w14:paraId="78327C45" w14:textId="77777777" w:rsidR="00FD560C" w:rsidRPr="00FD560C" w:rsidRDefault="00FD560C" w:rsidP="00FD560C">
            <w:pPr>
              <w:numPr>
                <w:ilvl w:val="0"/>
                <w:numId w:val="37"/>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Splitting long audio files into parts for parallel transcription.</w:t>
            </w:r>
          </w:p>
          <w:p w14:paraId="43D6654B"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Next priority functionality:</w:t>
            </w:r>
          </w:p>
          <w:p w14:paraId="12F8BC66" w14:textId="77777777" w:rsidR="00FD560C" w:rsidRPr="00FD560C" w:rsidRDefault="00FD560C" w:rsidP="00FD560C">
            <w:pPr>
              <w:numPr>
                <w:ilvl w:val="0"/>
                <w:numId w:val="38"/>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Segmentation of audio files (separation) of transcribed text by speakers.</w:t>
            </w:r>
          </w:p>
          <w:p w14:paraId="6B6059D6" w14:textId="77777777" w:rsidR="00FD560C" w:rsidRPr="00FD560C" w:rsidRDefault="00FD560C" w:rsidP="00FD560C">
            <w:pPr>
              <w:numPr>
                <w:ilvl w:val="0"/>
                <w:numId w:val="38"/>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Language identification.</w:t>
            </w:r>
          </w:p>
          <w:p w14:paraId="6A635D34"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Subsequent priority functionality:</w:t>
            </w:r>
          </w:p>
          <w:p w14:paraId="00FB747A" w14:textId="77777777" w:rsidR="00FD560C" w:rsidRPr="00FD560C" w:rsidRDefault="00FD560C" w:rsidP="00FD560C">
            <w:pPr>
              <w:numPr>
                <w:ilvl w:val="0"/>
                <w:numId w:val="39"/>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Noise reduction of the audio track for operator listening.</w:t>
            </w:r>
          </w:p>
          <w:p w14:paraId="49B024F7" w14:textId="77777777" w:rsidR="00FD560C" w:rsidRPr="00FD560C" w:rsidRDefault="00FD560C" w:rsidP="00FD560C">
            <w:pPr>
              <w:numPr>
                <w:ilvl w:val="0"/>
                <w:numId w:val="39"/>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Voice recognition for speaker identification.</w:t>
            </w:r>
          </w:p>
          <w:p w14:paraId="0586FDDD" w14:textId="77777777" w:rsidR="00FD560C" w:rsidRPr="00FD560C" w:rsidRDefault="00FD560C" w:rsidP="00FD560C">
            <w:pPr>
              <w:numPr>
                <w:ilvl w:val="0"/>
                <w:numId w:val="39"/>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Automatic object detection.</w:t>
            </w:r>
          </w:p>
          <w:p w14:paraId="26C5B5F8" w14:textId="77777777" w:rsidR="00FD560C" w:rsidRPr="00FD560C" w:rsidRDefault="00FD560C" w:rsidP="00FD560C">
            <w:pPr>
              <w:numPr>
                <w:ilvl w:val="0"/>
                <w:numId w:val="39"/>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Automatic summary of conversations.</w:t>
            </w:r>
          </w:p>
          <w:p w14:paraId="09E2A4CB" w14:textId="77777777" w:rsidR="00FD560C" w:rsidRPr="00FD560C" w:rsidRDefault="00FD560C" w:rsidP="00FD560C">
            <w:pPr>
              <w:numPr>
                <w:ilvl w:val="0"/>
                <w:numId w:val="39"/>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Report generation.</w:t>
            </w:r>
          </w:p>
        </w:tc>
      </w:tr>
      <w:tr w:rsidR="00FD560C" w:rsidRPr="00FD560C" w14:paraId="103C2F78" w14:textId="77777777" w:rsidTr="00836277">
        <w:tc>
          <w:tcPr>
            <w:tcW w:w="704" w:type="dxa"/>
          </w:tcPr>
          <w:p w14:paraId="51972C6E"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1.6</w:t>
            </w:r>
          </w:p>
        </w:tc>
        <w:tc>
          <w:tcPr>
            <w:tcW w:w="2552" w:type="dxa"/>
          </w:tcPr>
          <w:p w14:paraId="2F906548"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 xml:space="preserve">Management of the Automatic Processing </w:t>
            </w:r>
          </w:p>
        </w:tc>
        <w:tc>
          <w:tcPr>
            <w:tcW w:w="6237" w:type="dxa"/>
          </w:tcPr>
          <w:p w14:paraId="518A5585"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Interactive with operator involvement.</w:t>
            </w:r>
            <w:r w:rsidRPr="00FD560C">
              <w:rPr>
                <w:rFonts w:ascii="Verdana" w:eastAsia="Times New Roman" w:hAnsi="Verdana" w:cs="Times New Roman"/>
                <w:sz w:val="20"/>
                <w:szCs w:val="20"/>
                <w:lang w:eastAsia="en-GB"/>
              </w:rPr>
              <w:br/>
              <w:t>The operator, using the client application, uploads one or more files, specifies the types of services, configures the parameters, and starts the processing task.</w:t>
            </w:r>
          </w:p>
          <w:p w14:paraId="42FFAB67"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Activation of necessary services on the server is performed automatically (without operator involvement) after the file is uploaded and the processing task is activated in the client application.</w:t>
            </w:r>
          </w:p>
          <w:p w14:paraId="655F7152"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Once the task processing begins on the server, the client application receives a textual result of the processing, with the option to download both the converted and original files from the server and save them to a storage device.</w:t>
            </w:r>
          </w:p>
          <w:p w14:paraId="198B4E01"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Audio file processing is carried out on the server according to the queue formed by the operators of the system.</w:t>
            </w:r>
          </w:p>
        </w:tc>
      </w:tr>
      <w:tr w:rsidR="00FD560C" w:rsidRPr="00FD560C" w14:paraId="6FDDA377" w14:textId="77777777" w:rsidTr="00836277">
        <w:tc>
          <w:tcPr>
            <w:tcW w:w="704" w:type="dxa"/>
          </w:tcPr>
          <w:p w14:paraId="6FF5BD6C"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1.7</w:t>
            </w:r>
          </w:p>
        </w:tc>
        <w:tc>
          <w:tcPr>
            <w:tcW w:w="2552" w:type="dxa"/>
          </w:tcPr>
          <w:p w14:paraId="4170C63B"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Operation log management</w:t>
            </w:r>
          </w:p>
        </w:tc>
        <w:tc>
          <w:tcPr>
            <w:tcW w:w="6237" w:type="dxa"/>
          </w:tcPr>
          <w:p w14:paraId="1E7191CA" w14:textId="77777777" w:rsidR="00FD560C" w:rsidRPr="00FD560C" w:rsidRDefault="00FD560C" w:rsidP="00FD560C">
            <w:pPr>
              <w:spacing w:after="12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The operators are authorized through Active Directory.</w:t>
            </w:r>
          </w:p>
          <w:p w14:paraId="05F2A962" w14:textId="77777777" w:rsidR="00FD560C" w:rsidRPr="00FD560C" w:rsidRDefault="00FD560C" w:rsidP="00FD560C">
            <w:pPr>
              <w:spacing w:after="12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The actions of operators within the system and tasks related to file processing on the server should be recorded in the log.</w:t>
            </w:r>
          </w:p>
          <w:p w14:paraId="4958D484" w14:textId="77777777" w:rsidR="00FD560C" w:rsidRPr="00FD560C" w:rsidRDefault="00FD560C" w:rsidP="00FD560C">
            <w:pPr>
              <w:spacing w:after="12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lastRenderedPageBreak/>
              <w:t>Logging of actions and operations in the client application is not required.</w:t>
            </w:r>
          </w:p>
        </w:tc>
      </w:tr>
      <w:tr w:rsidR="00FD560C" w:rsidRPr="00FD560C" w14:paraId="7D219D1A" w14:textId="77777777" w:rsidTr="00836277">
        <w:tc>
          <w:tcPr>
            <w:tcW w:w="704" w:type="dxa"/>
          </w:tcPr>
          <w:p w14:paraId="24D5126E"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lastRenderedPageBreak/>
              <w:t>1.8</w:t>
            </w:r>
          </w:p>
        </w:tc>
        <w:tc>
          <w:tcPr>
            <w:tcW w:w="2552" w:type="dxa"/>
          </w:tcPr>
          <w:p w14:paraId="1D30C5BA"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Sequence of file processing when forming a task</w:t>
            </w:r>
          </w:p>
        </w:tc>
        <w:tc>
          <w:tcPr>
            <w:tcW w:w="6237" w:type="dxa"/>
          </w:tcPr>
          <w:p w14:paraId="731E3A26" w14:textId="77777777" w:rsidR="00FD560C" w:rsidRPr="00FD560C" w:rsidRDefault="00FD560C" w:rsidP="00FD560C">
            <w:pPr>
              <w:spacing w:after="12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Tasks for the automatic processing of audio and video files are created by the operators' client applications. Processing requests are recorded in the technological database of the system, from which a queue is formed. The queue is processed according to the FIFO (First In, First Out) principle and based on priority. The processing of the queue is carried out automatically by server services, taking into account the language settings defined by the operator for each file.</w:t>
            </w:r>
          </w:p>
          <w:p w14:paraId="69A9ABE1" w14:textId="77777777" w:rsidR="00FD560C" w:rsidRPr="00FD560C" w:rsidRDefault="00FD560C" w:rsidP="00FD560C">
            <w:pPr>
              <w:spacing w:before="120" w:after="12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After processing, audio and text files can be deleted by the user from the server.</w:t>
            </w:r>
          </w:p>
          <w:p w14:paraId="2D33BC1E" w14:textId="77777777" w:rsidR="00FD560C" w:rsidRPr="00FD560C" w:rsidRDefault="00FD560C" w:rsidP="00FD560C">
            <w:pPr>
              <w:pBdr>
                <w:top w:val="nil"/>
                <w:left w:val="nil"/>
                <w:bottom w:val="nil"/>
                <w:right w:val="nil"/>
                <w:between w:val="nil"/>
              </w:pBdr>
              <w:spacing w:after="160" w:line="259" w:lineRule="auto"/>
              <w:jc w:val="both"/>
              <w:rPr>
                <w:rFonts w:ascii="Verdana" w:eastAsia="Times New Roman" w:hAnsi="Verdana" w:cs="Times New Roman"/>
                <w:color w:val="000000"/>
                <w:sz w:val="20"/>
                <w:szCs w:val="20"/>
                <w:lang w:eastAsia="en-GB"/>
              </w:rPr>
            </w:pPr>
            <w:r w:rsidRPr="00FD560C">
              <w:rPr>
                <w:rFonts w:ascii="Verdana" w:eastAsia="Times New Roman" w:hAnsi="Verdana" w:cs="Times New Roman"/>
                <w:color w:val="000000"/>
                <w:sz w:val="20"/>
                <w:szCs w:val="20"/>
                <w:lang w:eastAsia="en-GB"/>
              </w:rPr>
              <w:t xml:space="preserve">The task for automatic processing in the client application can include: </w:t>
            </w:r>
          </w:p>
          <w:p w14:paraId="34C49B86" w14:textId="77777777" w:rsidR="00FD560C" w:rsidRPr="00FD560C" w:rsidRDefault="00FD560C" w:rsidP="00FD560C">
            <w:pPr>
              <w:numPr>
                <w:ilvl w:val="0"/>
                <w:numId w:val="40"/>
              </w:numPr>
              <w:pBdr>
                <w:top w:val="nil"/>
                <w:left w:val="nil"/>
                <w:bottom w:val="nil"/>
                <w:right w:val="nil"/>
                <w:between w:val="nil"/>
              </w:pBdr>
              <w:spacing w:after="0" w:line="240" w:lineRule="auto"/>
              <w:contextualSpacing/>
              <w:jc w:val="both"/>
              <w:rPr>
                <w:rFonts w:ascii="Verdana" w:eastAsia="Times New Roman" w:hAnsi="Verdana" w:cs="Times New Roman"/>
                <w:color w:val="000000"/>
                <w:sz w:val="20"/>
                <w:szCs w:val="20"/>
                <w:lang w:eastAsia="en-GB"/>
              </w:rPr>
            </w:pPr>
            <w:r w:rsidRPr="00FD560C">
              <w:rPr>
                <w:rFonts w:ascii="Verdana" w:eastAsia="Times New Roman" w:hAnsi="Verdana" w:cs="Times New Roman"/>
                <w:color w:val="000000"/>
                <w:sz w:val="20"/>
                <w:szCs w:val="20"/>
                <w:lang w:eastAsia="en-GB"/>
              </w:rPr>
              <w:t>Single files;</w:t>
            </w:r>
          </w:p>
          <w:p w14:paraId="758F283C" w14:textId="77777777" w:rsidR="00FD560C" w:rsidRPr="00FD560C" w:rsidRDefault="00FD560C" w:rsidP="00FD560C">
            <w:pPr>
              <w:numPr>
                <w:ilvl w:val="0"/>
                <w:numId w:val="40"/>
              </w:numPr>
              <w:pBdr>
                <w:top w:val="nil"/>
                <w:left w:val="nil"/>
                <w:bottom w:val="nil"/>
                <w:right w:val="nil"/>
                <w:between w:val="nil"/>
              </w:pBdr>
              <w:spacing w:after="0" w:line="240" w:lineRule="auto"/>
              <w:contextualSpacing/>
              <w:jc w:val="both"/>
              <w:rPr>
                <w:rFonts w:ascii="Verdana" w:eastAsia="Times New Roman" w:hAnsi="Verdana" w:cs="Times New Roman"/>
                <w:color w:val="000000"/>
                <w:sz w:val="20"/>
                <w:szCs w:val="20"/>
                <w:lang w:eastAsia="en-GB"/>
              </w:rPr>
            </w:pPr>
            <w:r w:rsidRPr="00FD560C">
              <w:rPr>
                <w:rFonts w:ascii="Verdana" w:eastAsia="Times New Roman" w:hAnsi="Verdana" w:cs="Times New Roman"/>
                <w:color w:val="000000"/>
                <w:sz w:val="20"/>
                <w:szCs w:val="20"/>
                <w:lang w:eastAsia="en-GB"/>
              </w:rPr>
              <w:t>A group of files.</w:t>
            </w:r>
          </w:p>
          <w:p w14:paraId="10078DB8" w14:textId="77777777" w:rsidR="00FD560C" w:rsidRPr="00FD560C" w:rsidRDefault="00FD560C" w:rsidP="00FD560C">
            <w:pPr>
              <w:pBdr>
                <w:top w:val="nil"/>
                <w:left w:val="nil"/>
                <w:bottom w:val="nil"/>
                <w:right w:val="nil"/>
                <w:between w:val="nil"/>
              </w:pBdr>
              <w:spacing w:before="120" w:after="120" w:line="240" w:lineRule="auto"/>
              <w:jc w:val="both"/>
              <w:rPr>
                <w:rFonts w:ascii="Verdana" w:eastAsia="Times New Roman" w:hAnsi="Verdana" w:cs="Times New Roman"/>
                <w:iCs/>
                <w:color w:val="000000"/>
                <w:sz w:val="20"/>
                <w:szCs w:val="20"/>
                <w:lang w:eastAsia="en-GB"/>
              </w:rPr>
            </w:pPr>
            <w:r w:rsidRPr="00FD560C">
              <w:rPr>
                <w:rFonts w:ascii="Verdana" w:eastAsia="Times New Roman" w:hAnsi="Verdana" w:cs="Times New Roman"/>
                <w:iCs/>
                <w:color w:val="000000"/>
                <w:sz w:val="20"/>
                <w:szCs w:val="20"/>
                <w:lang w:eastAsia="en-GB"/>
              </w:rPr>
              <w:t xml:space="preserve">The results of the automatic processing will be received by the operator as follows: ▪ The processed files will be stored in the technological database and will be automatically loaded into the application as soon as it is launched for evaluation, transcription correction, and report preparation. </w:t>
            </w:r>
          </w:p>
          <w:p w14:paraId="0CD49281" w14:textId="77777777" w:rsidR="00FD560C" w:rsidRPr="00FD560C" w:rsidRDefault="00FD560C" w:rsidP="00FD560C">
            <w:pPr>
              <w:pBdr>
                <w:top w:val="nil"/>
                <w:left w:val="nil"/>
                <w:bottom w:val="nil"/>
                <w:right w:val="nil"/>
                <w:between w:val="nil"/>
              </w:pBdr>
              <w:spacing w:after="0" w:line="259" w:lineRule="auto"/>
              <w:jc w:val="both"/>
              <w:rPr>
                <w:rFonts w:ascii="Verdana" w:eastAsia="Times New Roman" w:hAnsi="Verdana" w:cs="Times New Roman"/>
                <w:iCs/>
                <w:color w:val="000000"/>
                <w:sz w:val="20"/>
                <w:szCs w:val="20"/>
                <w:lang w:eastAsia="en-GB"/>
              </w:rPr>
            </w:pPr>
            <w:r w:rsidRPr="00FD560C">
              <w:rPr>
                <w:rFonts w:ascii="Verdana" w:eastAsia="Times New Roman" w:hAnsi="Verdana" w:cs="Times New Roman"/>
                <w:iCs/>
                <w:color w:val="000000"/>
                <w:sz w:val="20"/>
                <w:szCs w:val="20"/>
                <w:lang w:eastAsia="en-GB"/>
              </w:rPr>
              <w:t>Notes:</w:t>
            </w:r>
          </w:p>
          <w:p w14:paraId="52051D5A" w14:textId="77777777" w:rsidR="00FD560C" w:rsidRPr="00FD560C" w:rsidRDefault="00FD560C" w:rsidP="00FD560C">
            <w:pPr>
              <w:pStyle w:val="ListParagraph"/>
              <w:numPr>
                <w:ilvl w:val="0"/>
                <w:numId w:val="43"/>
              </w:numPr>
              <w:pBdr>
                <w:top w:val="nil"/>
                <w:left w:val="nil"/>
                <w:bottom w:val="nil"/>
                <w:right w:val="nil"/>
                <w:between w:val="nil"/>
              </w:pBdr>
              <w:spacing w:after="0" w:line="259" w:lineRule="auto"/>
              <w:ind w:left="739"/>
              <w:jc w:val="both"/>
              <w:rPr>
                <w:rFonts w:ascii="Verdana" w:eastAsia="Times New Roman" w:hAnsi="Verdana" w:cs="Times New Roman"/>
                <w:iCs/>
                <w:color w:val="000000"/>
                <w:sz w:val="20"/>
                <w:szCs w:val="20"/>
                <w:lang w:eastAsia="en-GB"/>
              </w:rPr>
            </w:pPr>
            <w:r w:rsidRPr="00FD560C">
              <w:rPr>
                <w:rFonts w:ascii="Verdana" w:eastAsia="Times New Roman" w:hAnsi="Verdana" w:cs="Times New Roman"/>
                <w:iCs/>
                <w:color w:val="000000"/>
                <w:sz w:val="20"/>
                <w:szCs w:val="20"/>
                <w:lang w:eastAsia="en-GB"/>
              </w:rPr>
              <w:t>In case of insufficient audio quality, when transcription is not performed automatically, the operator has the option to manually transcribe in the client application.</w:t>
            </w:r>
          </w:p>
          <w:p w14:paraId="2943F245" w14:textId="77777777" w:rsidR="00FD560C" w:rsidRPr="00FD560C" w:rsidRDefault="00FD560C" w:rsidP="00FD560C">
            <w:pPr>
              <w:pStyle w:val="ListParagraph"/>
              <w:numPr>
                <w:ilvl w:val="0"/>
                <w:numId w:val="43"/>
              </w:numPr>
              <w:pBdr>
                <w:top w:val="nil"/>
                <w:left w:val="nil"/>
                <w:bottom w:val="nil"/>
                <w:right w:val="nil"/>
                <w:between w:val="nil"/>
              </w:pBdr>
              <w:spacing w:after="0" w:line="259" w:lineRule="auto"/>
              <w:ind w:left="739"/>
              <w:jc w:val="both"/>
              <w:rPr>
                <w:rFonts w:ascii="Verdana" w:eastAsia="Times New Roman" w:hAnsi="Verdana" w:cs="Times New Roman"/>
                <w:iCs/>
                <w:color w:val="000000"/>
                <w:sz w:val="20"/>
                <w:szCs w:val="20"/>
                <w:lang w:eastAsia="en-GB"/>
              </w:rPr>
            </w:pPr>
            <w:r w:rsidRPr="00FD560C">
              <w:rPr>
                <w:rFonts w:ascii="Verdana" w:eastAsia="Times New Roman" w:hAnsi="Verdana" w:cs="Times New Roman"/>
                <w:iCs/>
                <w:color w:val="000000"/>
                <w:sz w:val="20"/>
                <w:szCs w:val="20"/>
                <w:lang w:eastAsia="en-GB"/>
              </w:rPr>
              <w:t>It is also possible to re-transcribe a file with different processing parameters.</w:t>
            </w:r>
          </w:p>
          <w:p w14:paraId="2EB1FC1C" w14:textId="77777777" w:rsidR="00FD560C" w:rsidRPr="00FD560C" w:rsidRDefault="00FD560C" w:rsidP="00FD560C">
            <w:pPr>
              <w:pStyle w:val="ListParagraph"/>
              <w:numPr>
                <w:ilvl w:val="0"/>
                <w:numId w:val="43"/>
              </w:numPr>
              <w:pBdr>
                <w:top w:val="nil"/>
                <w:left w:val="nil"/>
                <w:bottom w:val="nil"/>
                <w:right w:val="nil"/>
                <w:between w:val="nil"/>
              </w:pBdr>
              <w:spacing w:after="0" w:line="259" w:lineRule="auto"/>
              <w:ind w:left="739"/>
              <w:jc w:val="both"/>
              <w:rPr>
                <w:rFonts w:ascii="Verdana" w:eastAsia="Times New Roman" w:hAnsi="Verdana" w:cs="Times New Roman"/>
                <w:iCs/>
                <w:color w:val="000000"/>
                <w:sz w:val="20"/>
                <w:szCs w:val="20"/>
                <w:lang w:eastAsia="en-GB"/>
              </w:rPr>
            </w:pPr>
            <w:r w:rsidRPr="00FD560C">
              <w:rPr>
                <w:rFonts w:ascii="Verdana" w:eastAsia="Times New Roman" w:hAnsi="Verdana" w:cs="Times New Roman"/>
                <w:iCs/>
                <w:color w:val="000000"/>
                <w:sz w:val="20"/>
                <w:szCs w:val="20"/>
                <w:lang w:eastAsia="en-GB"/>
              </w:rPr>
              <w:t>Tasks created by the operator for processing and processed audio and text files will be available for listening and viewing the results only to the owner (the one who created the processing task).</w:t>
            </w:r>
          </w:p>
        </w:tc>
      </w:tr>
      <w:tr w:rsidR="00FD560C" w:rsidRPr="00FD560C" w14:paraId="3610A705" w14:textId="77777777" w:rsidTr="00836277">
        <w:tc>
          <w:tcPr>
            <w:tcW w:w="704" w:type="dxa"/>
          </w:tcPr>
          <w:p w14:paraId="0D94F3F9"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1.9</w:t>
            </w:r>
          </w:p>
        </w:tc>
        <w:tc>
          <w:tcPr>
            <w:tcW w:w="2552" w:type="dxa"/>
          </w:tcPr>
          <w:p w14:paraId="26603EF2"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Queue management</w:t>
            </w:r>
          </w:p>
        </w:tc>
        <w:tc>
          <w:tcPr>
            <w:tcW w:w="6237" w:type="dxa"/>
          </w:tcPr>
          <w:p w14:paraId="555B9930"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Queue management will be implemented later, if necessary, as a separate role of "Administrator."</w:t>
            </w:r>
          </w:p>
        </w:tc>
      </w:tr>
      <w:tr w:rsidR="00FD560C" w:rsidRPr="00FD560C" w14:paraId="1D4F70E0" w14:textId="77777777" w:rsidTr="00836277">
        <w:tc>
          <w:tcPr>
            <w:tcW w:w="704" w:type="dxa"/>
          </w:tcPr>
          <w:p w14:paraId="37E449D4"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1.10</w:t>
            </w:r>
          </w:p>
        </w:tc>
        <w:tc>
          <w:tcPr>
            <w:tcW w:w="2552" w:type="dxa"/>
          </w:tcPr>
          <w:p w14:paraId="4BF109C7"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User management</w:t>
            </w:r>
          </w:p>
        </w:tc>
        <w:tc>
          <w:tcPr>
            <w:tcW w:w="6237" w:type="dxa"/>
          </w:tcPr>
          <w:p w14:paraId="7911073C"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 xml:space="preserve">The administrator can use the Active Directory service to manage roles and users within the system. </w:t>
            </w:r>
          </w:p>
        </w:tc>
      </w:tr>
      <w:tr w:rsidR="00FD560C" w:rsidRPr="00FD560C" w14:paraId="3F967E06" w14:textId="77777777" w:rsidTr="00836277">
        <w:tc>
          <w:tcPr>
            <w:tcW w:w="704" w:type="dxa"/>
          </w:tcPr>
          <w:p w14:paraId="0BAA0065"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1.11</w:t>
            </w:r>
          </w:p>
        </w:tc>
        <w:tc>
          <w:tcPr>
            <w:tcW w:w="2552" w:type="dxa"/>
          </w:tcPr>
          <w:p w14:paraId="13DDCCF4"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Saving of Automatic Processing Results</w:t>
            </w:r>
          </w:p>
        </w:tc>
        <w:tc>
          <w:tcPr>
            <w:tcW w:w="6237" w:type="dxa"/>
          </w:tcPr>
          <w:p w14:paraId="3F0C7133"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Files that were uploaded and added to the processing (transcription) task can be downloaded by the operator through the client application after task completion, along with all derived files.</w:t>
            </w:r>
          </w:p>
          <w:p w14:paraId="5B5F9315"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The results of an automatic processing task may include:</w:t>
            </w:r>
          </w:p>
          <w:p w14:paraId="7C9A797F" w14:textId="77777777" w:rsidR="00FD560C" w:rsidRPr="00FD560C" w:rsidRDefault="00FD560C" w:rsidP="00FD560C">
            <w:pPr>
              <w:numPr>
                <w:ilvl w:val="0"/>
                <w:numId w:val="42"/>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The original audio/video file (uploaded, unconverted);</w:t>
            </w:r>
          </w:p>
          <w:p w14:paraId="4D33FA6B" w14:textId="77777777" w:rsidR="00FD560C" w:rsidRPr="00FD560C" w:rsidRDefault="00FD560C" w:rsidP="00FD560C">
            <w:pPr>
              <w:numPr>
                <w:ilvl w:val="0"/>
                <w:numId w:val="42"/>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An audio file extracted from a video file;</w:t>
            </w:r>
          </w:p>
          <w:p w14:paraId="5E1AA952" w14:textId="77777777" w:rsidR="00FD560C" w:rsidRPr="00FD560C" w:rsidRDefault="00FD560C" w:rsidP="00FD560C">
            <w:pPr>
              <w:numPr>
                <w:ilvl w:val="0"/>
                <w:numId w:val="42"/>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 transcoded audio file for transcription;</w:t>
            </w:r>
          </w:p>
          <w:p w14:paraId="3FDE8F72" w14:textId="77777777" w:rsidR="00FD560C" w:rsidRPr="00FD560C" w:rsidRDefault="00FD560C" w:rsidP="00FD560C">
            <w:pPr>
              <w:numPr>
                <w:ilvl w:val="0"/>
                <w:numId w:val="42"/>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 raw transcribed text file (as-is);</w:t>
            </w:r>
          </w:p>
          <w:p w14:paraId="5831EE64" w14:textId="77777777" w:rsidR="00FD560C" w:rsidRPr="00FD560C" w:rsidRDefault="00FD560C" w:rsidP="00FD560C">
            <w:pPr>
              <w:numPr>
                <w:ilvl w:val="0"/>
                <w:numId w:val="42"/>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An operator-edited and auto-saved transcribed text file (post-editing);</w:t>
            </w:r>
          </w:p>
          <w:p w14:paraId="0E935456" w14:textId="77777777" w:rsidR="00FD560C" w:rsidRPr="00FD560C" w:rsidRDefault="00FD560C" w:rsidP="00FD560C">
            <w:pPr>
              <w:numPr>
                <w:ilvl w:val="0"/>
                <w:numId w:val="42"/>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 noise-cleaned transcoded audio file (if activated, for comfortable listening);</w:t>
            </w:r>
          </w:p>
          <w:p w14:paraId="45173132" w14:textId="77777777" w:rsidR="00FD560C" w:rsidRPr="00FD560C" w:rsidRDefault="00FD560C" w:rsidP="00FD560C">
            <w:pPr>
              <w:numPr>
                <w:ilvl w:val="0"/>
                <w:numId w:val="42"/>
              </w:num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lastRenderedPageBreak/>
              <w:t>A supporting text file with metadata (sections such as processing parameters and their values, errors and descriptions).</w:t>
            </w:r>
          </w:p>
          <w:p w14:paraId="25C72FB8"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After reviewing and editing the transcribed text, the operator can export all or selected files to a chosen storage.</w:t>
            </w:r>
          </w:p>
          <w:p w14:paraId="657E768A"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Additionally, the operator should be able to delete selected files either before or after automatic processing.</w:t>
            </w:r>
          </w:p>
        </w:tc>
      </w:tr>
      <w:tr w:rsidR="00FD560C" w:rsidRPr="00FD560C" w14:paraId="04453949" w14:textId="77777777" w:rsidTr="00FD560C">
        <w:tc>
          <w:tcPr>
            <w:tcW w:w="9493" w:type="dxa"/>
            <w:gridSpan w:val="3"/>
            <w:shd w:val="clear" w:color="auto" w:fill="FFFFFF"/>
          </w:tcPr>
          <w:p w14:paraId="0B6D899E" w14:textId="77777777" w:rsidR="00FD560C" w:rsidRPr="00FD560C" w:rsidRDefault="00FD560C" w:rsidP="00FD560C">
            <w:pPr>
              <w:spacing w:before="60" w:after="60" w:line="240" w:lineRule="auto"/>
              <w:ind w:left="357"/>
              <w:jc w:val="center"/>
              <w:rPr>
                <w:rFonts w:ascii="Verdana" w:eastAsia="Times New Roman" w:hAnsi="Verdana" w:cs="Times New Roman"/>
                <w:b/>
                <w:bCs/>
                <w:sz w:val="20"/>
                <w:szCs w:val="20"/>
                <w:lang w:eastAsia="en-GB"/>
              </w:rPr>
            </w:pPr>
            <w:r w:rsidRPr="00FD560C">
              <w:rPr>
                <w:rFonts w:ascii="Verdana" w:eastAsia="Times New Roman" w:hAnsi="Verdana" w:cs="Times New Roman"/>
                <w:b/>
                <w:bCs/>
                <w:sz w:val="20"/>
                <w:szCs w:val="20"/>
                <w:lang w:eastAsia="en-GB"/>
              </w:rPr>
              <w:lastRenderedPageBreak/>
              <w:t>Requirements for the server part (backend)</w:t>
            </w:r>
          </w:p>
        </w:tc>
      </w:tr>
      <w:tr w:rsidR="00FD560C" w:rsidRPr="00FD560C" w14:paraId="4FBF3F38" w14:textId="77777777" w:rsidTr="00836277">
        <w:tc>
          <w:tcPr>
            <w:tcW w:w="704" w:type="dxa"/>
          </w:tcPr>
          <w:p w14:paraId="6EB3528D"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2.1</w:t>
            </w:r>
          </w:p>
        </w:tc>
        <w:tc>
          <w:tcPr>
            <w:tcW w:w="2552" w:type="dxa"/>
          </w:tcPr>
          <w:p w14:paraId="7072CB6E"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The number of audio/video files that must be transcoded and transcribed within a 24-hour period</w:t>
            </w:r>
          </w:p>
        </w:tc>
        <w:tc>
          <w:tcPr>
            <w:tcW w:w="6237" w:type="dxa"/>
          </w:tcPr>
          <w:p w14:paraId="7EF31D7D"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The expected volume of audio files per day is at least 375 hours per day (including both video files with audio tracks and standalone audio files).</w:t>
            </w:r>
          </w:p>
        </w:tc>
      </w:tr>
      <w:tr w:rsidR="00FD560C" w:rsidRPr="00FD560C" w14:paraId="704BFB3F" w14:textId="77777777" w:rsidTr="00836277">
        <w:tc>
          <w:tcPr>
            <w:tcW w:w="704" w:type="dxa"/>
          </w:tcPr>
          <w:p w14:paraId="76E91617"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2.2</w:t>
            </w:r>
          </w:p>
        </w:tc>
        <w:tc>
          <w:tcPr>
            <w:tcW w:w="2552" w:type="dxa"/>
          </w:tcPr>
          <w:p w14:paraId="67016CE2"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Horizontal scaling to increase audio processing performance.</w:t>
            </w:r>
          </w:p>
        </w:tc>
        <w:tc>
          <w:tcPr>
            <w:tcW w:w="6237" w:type="dxa"/>
          </w:tcPr>
          <w:p w14:paraId="3CBB161C"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hAnsi="Verdana"/>
                <w:sz w:val="20"/>
                <w:szCs w:val="20"/>
                <w:lang w:eastAsia="en-GB"/>
              </w:rPr>
              <w:t>By adding new processing servers.</w:t>
            </w:r>
          </w:p>
        </w:tc>
      </w:tr>
      <w:tr w:rsidR="00FD560C" w:rsidRPr="00FD560C" w14:paraId="44D05E58" w14:textId="77777777" w:rsidTr="00836277">
        <w:tc>
          <w:tcPr>
            <w:tcW w:w="704" w:type="dxa"/>
          </w:tcPr>
          <w:p w14:paraId="2DF2A03E"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2.3</w:t>
            </w:r>
          </w:p>
        </w:tc>
        <w:tc>
          <w:tcPr>
            <w:tcW w:w="2552" w:type="dxa"/>
          </w:tcPr>
          <w:p w14:paraId="4FFA23D8"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Maximum duration of audio/video files.</w:t>
            </w:r>
          </w:p>
        </w:tc>
        <w:tc>
          <w:tcPr>
            <w:tcW w:w="6237" w:type="dxa"/>
          </w:tcPr>
          <w:p w14:paraId="4A3DED96"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The software must provide automatic file splitting based on its maximum duration.</w:t>
            </w:r>
          </w:p>
        </w:tc>
      </w:tr>
      <w:tr w:rsidR="00FD560C" w:rsidRPr="00FD560C" w14:paraId="1DF5A6A8" w14:textId="77777777" w:rsidTr="00836277">
        <w:tc>
          <w:tcPr>
            <w:tcW w:w="704" w:type="dxa"/>
          </w:tcPr>
          <w:p w14:paraId="08C0416B"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2.4</w:t>
            </w:r>
          </w:p>
        </w:tc>
        <w:tc>
          <w:tcPr>
            <w:tcW w:w="2552" w:type="dxa"/>
          </w:tcPr>
          <w:p w14:paraId="529A6B7B"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Audio payload in the file.</w:t>
            </w:r>
          </w:p>
        </w:tc>
        <w:tc>
          <w:tcPr>
            <w:tcW w:w="6237" w:type="dxa"/>
          </w:tcPr>
          <w:p w14:paraId="091A1DB6" w14:textId="77777777" w:rsidR="00FD560C" w:rsidRPr="00FD560C" w:rsidRDefault="00FD560C" w:rsidP="00FD560C">
            <w:pPr>
              <w:snapToGrid w:val="0"/>
              <w:spacing w:after="0" w:line="240" w:lineRule="auto"/>
              <w:jc w:val="both"/>
              <w:rPr>
                <w:rFonts w:ascii="Verdana" w:hAnsi="Verdana" w:cs="Times New Roman"/>
                <w:sz w:val="20"/>
                <w:szCs w:val="20"/>
                <w:lang w:eastAsia="en-GB"/>
              </w:rPr>
            </w:pPr>
            <w:r w:rsidRPr="00FD560C">
              <w:rPr>
                <w:rFonts w:ascii="Verdana" w:hAnsi="Verdana"/>
                <w:sz w:val="20"/>
                <w:szCs w:val="20"/>
                <w:lang w:eastAsia="en-GB"/>
              </w:rPr>
              <w:t>Types:</w:t>
            </w:r>
          </w:p>
          <w:p w14:paraId="49F2824B" w14:textId="77777777" w:rsidR="00FD560C" w:rsidRPr="00FD560C" w:rsidRDefault="00FD560C" w:rsidP="00FD560C">
            <w:pPr>
              <w:numPr>
                <w:ilvl w:val="0"/>
                <w:numId w:val="35"/>
              </w:numPr>
              <w:snapToGrid w:val="0"/>
              <w:spacing w:after="0" w:line="240" w:lineRule="auto"/>
              <w:jc w:val="both"/>
              <w:rPr>
                <w:rFonts w:ascii="Verdana" w:hAnsi="Verdana" w:cs="Times New Roman"/>
                <w:sz w:val="20"/>
                <w:szCs w:val="20"/>
                <w:lang w:eastAsia="en-GB"/>
              </w:rPr>
            </w:pPr>
            <w:r w:rsidRPr="00FD560C">
              <w:rPr>
                <w:rFonts w:ascii="Verdana" w:hAnsi="Verdana"/>
                <w:sz w:val="20"/>
                <w:szCs w:val="20"/>
                <w:lang w:eastAsia="en-GB"/>
              </w:rPr>
              <w:t>duplex (separate speakers in separate channels, digital telecommunications)</w:t>
            </w:r>
          </w:p>
          <w:p w14:paraId="777D5368" w14:textId="77777777" w:rsidR="00FD560C" w:rsidRPr="00FD560C" w:rsidRDefault="00FD560C" w:rsidP="00FD560C">
            <w:pPr>
              <w:numPr>
                <w:ilvl w:val="0"/>
                <w:numId w:val="35"/>
              </w:numPr>
              <w:snapToGrid w:val="0"/>
              <w:spacing w:after="0" w:line="240" w:lineRule="auto"/>
              <w:jc w:val="both"/>
              <w:rPr>
                <w:rFonts w:ascii="Verdana" w:hAnsi="Verdana" w:cs="Times New Roman"/>
                <w:sz w:val="20"/>
                <w:szCs w:val="20"/>
                <w:lang w:eastAsia="en-GB"/>
              </w:rPr>
            </w:pPr>
            <w:r w:rsidRPr="00FD560C">
              <w:rPr>
                <w:rFonts w:ascii="Verdana" w:hAnsi="Verdana"/>
                <w:sz w:val="20"/>
                <w:szCs w:val="20"/>
                <w:lang w:eastAsia="en-GB"/>
              </w:rPr>
              <w:t>simplex (multiple speakers in a single channel)</w:t>
            </w:r>
          </w:p>
        </w:tc>
      </w:tr>
      <w:tr w:rsidR="00FD560C" w:rsidRPr="00FD560C" w14:paraId="3F83EF8D" w14:textId="77777777" w:rsidTr="00836277">
        <w:tc>
          <w:tcPr>
            <w:tcW w:w="704" w:type="dxa"/>
          </w:tcPr>
          <w:p w14:paraId="740747D4"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2.5</w:t>
            </w:r>
          </w:p>
        </w:tc>
        <w:tc>
          <w:tcPr>
            <w:tcW w:w="2552" w:type="dxa"/>
          </w:tcPr>
          <w:p w14:paraId="565B972F"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hAnsi="Verdana"/>
                <w:sz w:val="20"/>
                <w:szCs w:val="20"/>
                <w:lang w:eastAsia="en-GB"/>
              </w:rPr>
              <w:t>Audio speech recognition</w:t>
            </w:r>
          </w:p>
        </w:tc>
        <w:tc>
          <w:tcPr>
            <w:tcW w:w="6237" w:type="dxa"/>
          </w:tcPr>
          <w:p w14:paraId="12C3D9FE" w14:textId="77777777" w:rsidR="00FD560C" w:rsidRPr="00FD560C" w:rsidRDefault="00FD560C" w:rsidP="00FD560C">
            <w:pPr>
              <w:snapToGrid w:val="0"/>
              <w:spacing w:after="0" w:line="240" w:lineRule="auto"/>
              <w:jc w:val="both"/>
              <w:rPr>
                <w:rFonts w:ascii="Verdana" w:hAnsi="Verdana" w:cs="Times New Roman"/>
                <w:sz w:val="20"/>
                <w:szCs w:val="20"/>
                <w:lang w:eastAsia="en-GB"/>
              </w:rPr>
            </w:pPr>
            <w:r w:rsidRPr="00FD560C">
              <w:rPr>
                <w:rFonts w:ascii="Verdana" w:hAnsi="Verdana"/>
                <w:sz w:val="20"/>
                <w:szCs w:val="20"/>
                <w:lang w:eastAsia="en-GB"/>
              </w:rPr>
              <w:t>Automated or manual</w:t>
            </w:r>
          </w:p>
          <w:p w14:paraId="7E8E98AC"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p>
        </w:tc>
      </w:tr>
      <w:tr w:rsidR="00FD560C" w:rsidRPr="00FD560C" w14:paraId="2A364488" w14:textId="77777777" w:rsidTr="00836277">
        <w:trPr>
          <w:trHeight w:val="1107"/>
        </w:trPr>
        <w:tc>
          <w:tcPr>
            <w:tcW w:w="704" w:type="dxa"/>
          </w:tcPr>
          <w:p w14:paraId="4389D1CF"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2.6</w:t>
            </w:r>
          </w:p>
        </w:tc>
        <w:tc>
          <w:tcPr>
            <w:tcW w:w="2552" w:type="dxa"/>
          </w:tcPr>
          <w:p w14:paraId="1942C705" w14:textId="77777777" w:rsidR="00FD560C" w:rsidRPr="00FD560C" w:rsidRDefault="00FD560C" w:rsidP="00FD560C">
            <w:pPr>
              <w:snapToGrid w:val="0"/>
              <w:spacing w:after="0" w:line="240" w:lineRule="auto"/>
              <w:rPr>
                <w:rFonts w:ascii="Verdana" w:hAnsi="Verdana" w:cs="Times New Roman"/>
                <w:sz w:val="20"/>
                <w:szCs w:val="20"/>
                <w:lang w:eastAsia="en-GB"/>
              </w:rPr>
            </w:pPr>
            <w:r w:rsidRPr="00FD560C">
              <w:rPr>
                <w:rFonts w:ascii="Verdana" w:hAnsi="Verdana"/>
                <w:sz w:val="20"/>
                <w:szCs w:val="20"/>
                <w:lang w:eastAsia="en-GB"/>
              </w:rPr>
              <w:t>Expected acceleration for transcoding, noise reduction, and audio transcription</w:t>
            </w:r>
          </w:p>
          <w:p w14:paraId="31D9D5F8" w14:textId="77777777" w:rsidR="00FD560C" w:rsidRPr="00FD560C" w:rsidRDefault="00FD560C" w:rsidP="00FD560C">
            <w:pPr>
              <w:snapToGrid w:val="0"/>
              <w:spacing w:after="0" w:line="240" w:lineRule="auto"/>
              <w:rPr>
                <w:rFonts w:ascii="Verdana" w:hAnsi="Verdana" w:cs="Times New Roman"/>
                <w:sz w:val="20"/>
                <w:szCs w:val="20"/>
                <w:lang w:eastAsia="en-GB"/>
              </w:rPr>
            </w:pPr>
            <w:r w:rsidRPr="00FD560C">
              <w:rPr>
                <w:rFonts w:ascii="Verdana" w:hAnsi="Verdana"/>
                <w:sz w:val="20"/>
                <w:szCs w:val="20"/>
                <w:lang w:eastAsia="en-GB"/>
              </w:rPr>
              <w:t>(</w:t>
            </w:r>
            <w:proofErr w:type="gramStart"/>
            <w:r w:rsidRPr="00FD560C">
              <w:rPr>
                <w:rFonts w:ascii="Verdana" w:hAnsi="Verdana"/>
                <w:sz w:val="20"/>
                <w:szCs w:val="20"/>
                <w:lang w:eastAsia="en-GB"/>
              </w:rPr>
              <w:t>with</w:t>
            </w:r>
            <w:proofErr w:type="gramEnd"/>
            <w:r w:rsidRPr="00FD560C">
              <w:rPr>
                <w:rFonts w:ascii="Verdana" w:hAnsi="Verdana"/>
                <w:sz w:val="20"/>
                <w:szCs w:val="20"/>
                <w:lang w:eastAsia="en-GB"/>
              </w:rPr>
              <w:t xml:space="preserve"> simultaneous speaker segmentation).</w:t>
            </w:r>
          </w:p>
          <w:p w14:paraId="0CF26C0E" w14:textId="77777777" w:rsidR="00FD560C" w:rsidRPr="00FD560C" w:rsidRDefault="00FD560C" w:rsidP="00FD560C">
            <w:pPr>
              <w:spacing w:after="0" w:line="240" w:lineRule="auto"/>
              <w:rPr>
                <w:rFonts w:ascii="Verdana" w:eastAsia="Times New Roman" w:hAnsi="Verdana" w:cs="Times New Roman"/>
                <w:sz w:val="20"/>
                <w:szCs w:val="20"/>
                <w:lang w:eastAsia="en-GB"/>
              </w:rPr>
            </w:pPr>
          </w:p>
        </w:tc>
        <w:tc>
          <w:tcPr>
            <w:tcW w:w="6237" w:type="dxa"/>
          </w:tcPr>
          <w:p w14:paraId="4B280A36" w14:textId="77777777" w:rsidR="00FD560C" w:rsidRPr="00FD560C" w:rsidRDefault="00FD560C" w:rsidP="00FD560C">
            <w:pPr>
              <w:snapToGrid w:val="0"/>
              <w:spacing w:after="0" w:line="240" w:lineRule="auto"/>
              <w:jc w:val="both"/>
              <w:rPr>
                <w:rFonts w:ascii="Verdana" w:hAnsi="Verdana" w:cs="Times New Roman"/>
                <w:sz w:val="20"/>
                <w:szCs w:val="20"/>
                <w:lang w:eastAsia="en-GB"/>
              </w:rPr>
            </w:pPr>
            <w:r w:rsidRPr="00FD560C">
              <w:rPr>
                <w:rFonts w:ascii="Verdana" w:hAnsi="Verdana"/>
                <w:sz w:val="20"/>
                <w:szCs w:val="20"/>
                <w:lang w:eastAsia="en-GB"/>
              </w:rPr>
              <w:t>Typical values:</w:t>
            </w:r>
          </w:p>
          <w:p w14:paraId="5A1C8B23" w14:textId="77777777" w:rsidR="00FD560C" w:rsidRPr="00FD560C" w:rsidRDefault="00FD560C" w:rsidP="00FD560C">
            <w:pPr>
              <w:numPr>
                <w:ilvl w:val="0"/>
                <w:numId w:val="35"/>
              </w:numPr>
              <w:snapToGrid w:val="0"/>
              <w:spacing w:after="0" w:line="240" w:lineRule="auto"/>
              <w:jc w:val="both"/>
              <w:rPr>
                <w:rFonts w:ascii="Verdana" w:hAnsi="Verdana" w:cs="Times New Roman"/>
                <w:sz w:val="20"/>
                <w:szCs w:val="20"/>
                <w:lang w:eastAsia="en-GB"/>
              </w:rPr>
            </w:pPr>
            <w:r w:rsidRPr="00FD560C">
              <w:rPr>
                <w:rFonts w:ascii="Verdana" w:hAnsi="Verdana"/>
                <w:sz w:val="20"/>
                <w:szCs w:val="20"/>
                <w:lang w:eastAsia="en-GB"/>
              </w:rPr>
              <w:t>transcoding acceleration – up to 32x.</w:t>
            </w:r>
          </w:p>
          <w:p w14:paraId="1412AF89" w14:textId="77777777" w:rsidR="00FD560C" w:rsidRPr="00FD560C" w:rsidRDefault="00FD560C" w:rsidP="00FD560C">
            <w:pPr>
              <w:numPr>
                <w:ilvl w:val="0"/>
                <w:numId w:val="35"/>
              </w:numPr>
              <w:snapToGrid w:val="0"/>
              <w:spacing w:after="0" w:line="240" w:lineRule="auto"/>
              <w:jc w:val="both"/>
              <w:rPr>
                <w:rFonts w:ascii="Verdana" w:hAnsi="Verdana" w:cs="Times New Roman"/>
                <w:sz w:val="20"/>
                <w:szCs w:val="20"/>
                <w:lang w:eastAsia="en-GB"/>
              </w:rPr>
            </w:pPr>
            <w:r w:rsidRPr="00FD560C">
              <w:rPr>
                <w:rFonts w:ascii="Verdana" w:hAnsi="Verdana"/>
                <w:sz w:val="20"/>
                <w:szCs w:val="20"/>
                <w:lang w:eastAsia="en-GB"/>
              </w:rPr>
              <w:t>noise reduction – up to 10x.</w:t>
            </w:r>
          </w:p>
          <w:p w14:paraId="2BE4CAE0" w14:textId="77777777" w:rsidR="00FD560C" w:rsidRPr="00FD560C" w:rsidRDefault="00FD560C" w:rsidP="00FD560C">
            <w:pPr>
              <w:numPr>
                <w:ilvl w:val="0"/>
                <w:numId w:val="35"/>
              </w:numPr>
              <w:snapToGrid w:val="0"/>
              <w:spacing w:after="0" w:line="240" w:lineRule="auto"/>
              <w:jc w:val="both"/>
              <w:rPr>
                <w:rFonts w:ascii="Verdana" w:hAnsi="Verdana" w:cs="Times New Roman"/>
                <w:sz w:val="20"/>
                <w:szCs w:val="20"/>
                <w:lang w:eastAsia="en-GB"/>
              </w:rPr>
            </w:pPr>
            <w:r w:rsidRPr="00FD560C">
              <w:rPr>
                <w:rFonts w:ascii="Verdana" w:hAnsi="Verdana"/>
                <w:sz w:val="20"/>
                <w:szCs w:val="20"/>
                <w:lang w:eastAsia="en-GB"/>
              </w:rPr>
              <w:t>transcription acceleration – up to 16x.</w:t>
            </w:r>
          </w:p>
          <w:p w14:paraId="0347BE62" w14:textId="77777777" w:rsidR="00FD560C" w:rsidRPr="00FD560C" w:rsidRDefault="00FD560C" w:rsidP="00FD560C">
            <w:pPr>
              <w:snapToGrid w:val="0"/>
              <w:spacing w:after="0" w:line="240" w:lineRule="auto"/>
              <w:jc w:val="both"/>
              <w:rPr>
                <w:rFonts w:ascii="Verdana" w:hAnsi="Verdana" w:cs="Times New Roman"/>
                <w:iCs/>
                <w:sz w:val="20"/>
                <w:szCs w:val="20"/>
                <w:u w:val="single"/>
                <w:lang w:eastAsia="en-GB"/>
              </w:rPr>
            </w:pPr>
            <w:r w:rsidRPr="00FD560C">
              <w:rPr>
                <w:rFonts w:ascii="Verdana" w:hAnsi="Verdana"/>
                <w:iCs/>
                <w:sz w:val="20"/>
                <w:szCs w:val="20"/>
                <w:u w:val="single"/>
                <w:lang w:eastAsia="en-GB"/>
              </w:rPr>
              <w:t>Note:</w:t>
            </w:r>
          </w:p>
          <w:p w14:paraId="725F6242" w14:textId="77777777" w:rsidR="00FD560C" w:rsidRPr="00FD560C" w:rsidRDefault="00FD560C" w:rsidP="00FD560C">
            <w:pPr>
              <w:snapToGrid w:val="0"/>
              <w:spacing w:after="0" w:line="240" w:lineRule="auto"/>
              <w:jc w:val="both"/>
              <w:rPr>
                <w:rFonts w:ascii="Verdana" w:hAnsi="Verdana" w:cs="Times New Roman"/>
                <w:iCs/>
                <w:sz w:val="20"/>
                <w:szCs w:val="20"/>
                <w:lang w:eastAsia="en-GB"/>
              </w:rPr>
            </w:pPr>
            <w:r w:rsidRPr="00FD560C">
              <w:rPr>
                <w:rFonts w:ascii="Verdana" w:hAnsi="Verdana"/>
                <w:iCs/>
                <w:sz w:val="20"/>
                <w:szCs w:val="20"/>
                <w:lang w:eastAsia="en-GB"/>
              </w:rPr>
              <w:t xml:space="preserve">Transcription acceleration can range from 9x FTRT to 25x FTRT (faster than real-time). </w:t>
            </w:r>
          </w:p>
          <w:p w14:paraId="504961B5" w14:textId="77777777" w:rsidR="00FD560C" w:rsidRPr="00FD560C" w:rsidRDefault="00FD560C" w:rsidP="00FD560C">
            <w:pPr>
              <w:spacing w:after="0" w:line="240" w:lineRule="auto"/>
              <w:jc w:val="both"/>
              <w:rPr>
                <w:rFonts w:ascii="Verdana" w:eastAsia="Times New Roman" w:hAnsi="Verdana" w:cs="Times New Roman"/>
                <w:i/>
                <w:color w:val="FF0000"/>
                <w:sz w:val="20"/>
                <w:szCs w:val="20"/>
                <w:lang w:eastAsia="en-GB"/>
              </w:rPr>
            </w:pPr>
            <w:r w:rsidRPr="00FD560C">
              <w:rPr>
                <w:rFonts w:ascii="Verdana" w:hAnsi="Verdana"/>
                <w:iCs/>
                <w:sz w:val="20"/>
                <w:szCs w:val="20"/>
                <w:lang w:eastAsia="en-GB"/>
              </w:rPr>
              <w:t>The exact value depends on the language, the percentage of speech in the audio, and the noise levels.</w:t>
            </w:r>
          </w:p>
        </w:tc>
      </w:tr>
      <w:tr w:rsidR="00FD560C" w:rsidRPr="00FD560C" w14:paraId="7D872635" w14:textId="77777777" w:rsidTr="00836277">
        <w:tc>
          <w:tcPr>
            <w:tcW w:w="704" w:type="dxa"/>
          </w:tcPr>
          <w:p w14:paraId="7EEFDED5"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2.7</w:t>
            </w:r>
          </w:p>
        </w:tc>
        <w:tc>
          <w:tcPr>
            <w:tcW w:w="2552" w:type="dxa"/>
          </w:tcPr>
          <w:p w14:paraId="534491E1"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hAnsi="Verdana"/>
                <w:sz w:val="20"/>
                <w:szCs w:val="20"/>
                <w:lang w:eastAsia="en-GB"/>
              </w:rPr>
              <w:t>Languages for identification and transcription</w:t>
            </w:r>
          </w:p>
        </w:tc>
        <w:tc>
          <w:tcPr>
            <w:tcW w:w="6237" w:type="dxa"/>
          </w:tcPr>
          <w:p w14:paraId="089D525D" w14:textId="77777777" w:rsidR="00FD560C" w:rsidRPr="00FD560C" w:rsidRDefault="00FD560C" w:rsidP="00FD560C">
            <w:pPr>
              <w:snapToGrid w:val="0"/>
              <w:spacing w:after="0" w:line="240" w:lineRule="auto"/>
              <w:jc w:val="both"/>
              <w:rPr>
                <w:rFonts w:ascii="Verdana" w:hAnsi="Verdana" w:cs="Times New Roman"/>
                <w:sz w:val="20"/>
                <w:szCs w:val="20"/>
                <w:lang w:eastAsia="en-GB"/>
              </w:rPr>
            </w:pPr>
            <w:r w:rsidRPr="00FD560C">
              <w:rPr>
                <w:rFonts w:ascii="Verdana" w:hAnsi="Verdana"/>
                <w:sz w:val="20"/>
                <w:szCs w:val="20"/>
                <w:lang w:eastAsia="en-GB"/>
              </w:rPr>
              <w:t>The priority languages are Ukrainian, Russian, and English.</w:t>
            </w:r>
          </w:p>
          <w:p w14:paraId="166D634C" w14:textId="77777777" w:rsidR="00FD560C" w:rsidRPr="00FD560C" w:rsidRDefault="00FD560C" w:rsidP="00FD560C">
            <w:pPr>
              <w:spacing w:after="0" w:line="240" w:lineRule="auto"/>
              <w:jc w:val="both"/>
              <w:rPr>
                <w:rFonts w:ascii="Verdana" w:eastAsia="Times New Roman" w:hAnsi="Verdana" w:cs="Times New Roman"/>
                <w:i/>
                <w:sz w:val="20"/>
                <w:szCs w:val="20"/>
                <w:lang w:eastAsia="en-GB"/>
              </w:rPr>
            </w:pPr>
          </w:p>
        </w:tc>
      </w:tr>
      <w:tr w:rsidR="00FD560C" w:rsidRPr="00FD560C" w14:paraId="7B504F3E" w14:textId="77777777" w:rsidTr="00836277">
        <w:tc>
          <w:tcPr>
            <w:tcW w:w="704" w:type="dxa"/>
          </w:tcPr>
          <w:p w14:paraId="44D1CA05"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2.8</w:t>
            </w:r>
          </w:p>
        </w:tc>
        <w:tc>
          <w:tcPr>
            <w:tcW w:w="2552" w:type="dxa"/>
          </w:tcPr>
          <w:p w14:paraId="3F400AF1" w14:textId="77777777" w:rsidR="00FD560C" w:rsidRPr="00FD560C" w:rsidRDefault="00FD560C" w:rsidP="00FD560C">
            <w:pPr>
              <w:snapToGrid w:val="0"/>
              <w:spacing w:after="0" w:line="240" w:lineRule="auto"/>
              <w:rPr>
                <w:rFonts w:ascii="Verdana" w:hAnsi="Verdana" w:cs="Times New Roman"/>
                <w:sz w:val="20"/>
                <w:szCs w:val="20"/>
                <w:lang w:eastAsia="en-GB"/>
              </w:rPr>
            </w:pPr>
            <w:r w:rsidRPr="00FD560C">
              <w:rPr>
                <w:rFonts w:ascii="Verdana" w:hAnsi="Verdana"/>
                <w:sz w:val="20"/>
                <w:szCs w:val="20"/>
                <w:lang w:eastAsia="en-GB"/>
              </w:rPr>
              <w:t>Audio speaker segmentation (separation)</w:t>
            </w:r>
          </w:p>
        </w:tc>
        <w:tc>
          <w:tcPr>
            <w:tcW w:w="6237" w:type="dxa"/>
          </w:tcPr>
          <w:p w14:paraId="16F09353" w14:textId="77777777" w:rsidR="00FD560C" w:rsidRPr="00FD560C" w:rsidRDefault="00FD560C" w:rsidP="00FD560C">
            <w:pPr>
              <w:snapToGrid w:val="0"/>
              <w:spacing w:after="0" w:line="240" w:lineRule="auto"/>
              <w:rPr>
                <w:rFonts w:ascii="Verdana" w:hAnsi="Verdana" w:cs="Times New Roman"/>
                <w:sz w:val="20"/>
                <w:szCs w:val="20"/>
                <w:lang w:eastAsia="en-GB"/>
              </w:rPr>
            </w:pPr>
            <w:r w:rsidRPr="00FD560C">
              <w:rPr>
                <w:rFonts w:ascii="Verdana" w:hAnsi="Verdana"/>
                <w:sz w:val="20"/>
                <w:szCs w:val="20"/>
                <w:lang w:eastAsia="en-GB"/>
              </w:rPr>
              <w:t xml:space="preserve">Supported for simplex audio with several speakers. </w:t>
            </w:r>
          </w:p>
          <w:p w14:paraId="26508D7A"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p>
        </w:tc>
      </w:tr>
      <w:tr w:rsidR="00FD560C" w:rsidRPr="00FD560C" w14:paraId="439CE064" w14:textId="77777777" w:rsidTr="00836277">
        <w:tc>
          <w:tcPr>
            <w:tcW w:w="704" w:type="dxa"/>
          </w:tcPr>
          <w:p w14:paraId="52FCFA21"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2.9</w:t>
            </w:r>
          </w:p>
        </w:tc>
        <w:tc>
          <w:tcPr>
            <w:tcW w:w="2552" w:type="dxa"/>
          </w:tcPr>
          <w:p w14:paraId="4E14A086"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hAnsi="Verdana"/>
                <w:sz w:val="20"/>
                <w:szCs w:val="20"/>
                <w:lang w:eastAsia="en-GB"/>
              </w:rPr>
              <w:t>Timestamping</w:t>
            </w:r>
          </w:p>
        </w:tc>
        <w:tc>
          <w:tcPr>
            <w:tcW w:w="6237" w:type="dxa"/>
          </w:tcPr>
          <w:p w14:paraId="085F1B09"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hAnsi="Verdana"/>
                <w:sz w:val="20"/>
                <w:szCs w:val="20"/>
                <w:lang w:eastAsia="en-GB"/>
              </w:rPr>
              <w:t>Generation of timestamps for sentence blocks after transcription.</w:t>
            </w:r>
          </w:p>
        </w:tc>
      </w:tr>
      <w:tr w:rsidR="00FD560C" w:rsidRPr="00FD560C" w14:paraId="4A249761" w14:textId="77777777" w:rsidTr="00836277">
        <w:tc>
          <w:tcPr>
            <w:tcW w:w="704" w:type="dxa"/>
          </w:tcPr>
          <w:p w14:paraId="7459380A"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eastAsia="Times New Roman" w:hAnsi="Verdana" w:cs="Times New Roman"/>
                <w:sz w:val="20"/>
                <w:szCs w:val="20"/>
                <w:lang w:eastAsia="en-GB"/>
              </w:rPr>
              <w:t>2.10</w:t>
            </w:r>
          </w:p>
        </w:tc>
        <w:tc>
          <w:tcPr>
            <w:tcW w:w="2552" w:type="dxa"/>
          </w:tcPr>
          <w:p w14:paraId="1DC7BE10" w14:textId="77777777" w:rsidR="00FD560C" w:rsidRPr="00FD560C" w:rsidRDefault="00FD560C" w:rsidP="00FD560C">
            <w:pPr>
              <w:spacing w:after="0" w:line="240" w:lineRule="auto"/>
              <w:rPr>
                <w:rFonts w:ascii="Verdana" w:eastAsia="Times New Roman" w:hAnsi="Verdana" w:cs="Times New Roman"/>
                <w:sz w:val="20"/>
                <w:szCs w:val="20"/>
                <w:lang w:eastAsia="en-GB"/>
              </w:rPr>
            </w:pPr>
            <w:r w:rsidRPr="00FD560C">
              <w:rPr>
                <w:rFonts w:ascii="Verdana" w:hAnsi="Verdana"/>
                <w:sz w:val="20"/>
                <w:szCs w:val="20"/>
                <w:lang w:eastAsia="en-GB"/>
              </w:rPr>
              <w:t>Spelling and punctuation</w:t>
            </w:r>
          </w:p>
        </w:tc>
        <w:tc>
          <w:tcPr>
            <w:tcW w:w="6237" w:type="dxa"/>
          </w:tcPr>
          <w:p w14:paraId="12D32AFB" w14:textId="77777777" w:rsidR="00FD560C" w:rsidRPr="00FD560C" w:rsidRDefault="00FD560C" w:rsidP="00FD560C">
            <w:pPr>
              <w:spacing w:after="0" w:line="240" w:lineRule="auto"/>
              <w:jc w:val="both"/>
              <w:rPr>
                <w:rFonts w:ascii="Verdana" w:eastAsia="Times New Roman" w:hAnsi="Verdana" w:cs="Times New Roman"/>
                <w:sz w:val="20"/>
                <w:szCs w:val="20"/>
                <w:lang w:eastAsia="en-GB"/>
              </w:rPr>
            </w:pPr>
            <w:r w:rsidRPr="00FD560C">
              <w:rPr>
                <w:rFonts w:ascii="Verdana" w:hAnsi="Verdana"/>
                <w:sz w:val="20"/>
                <w:szCs w:val="20"/>
                <w:lang w:eastAsia="en-GB"/>
              </w:rPr>
              <w:t>Logical segmentation into sentences and punctuation placement.</w:t>
            </w:r>
          </w:p>
        </w:tc>
      </w:tr>
    </w:tbl>
    <w:p w14:paraId="0F1976C1" w14:textId="78D046EA" w:rsidR="00BD5422" w:rsidRPr="00FD560C" w:rsidRDefault="00BD5422" w:rsidP="00BB0BB3">
      <w:pPr>
        <w:rPr>
          <w:lang w:val="uk-UA"/>
        </w:rPr>
      </w:pPr>
    </w:p>
    <w:p w14:paraId="6259CDA7" w14:textId="77777777" w:rsidR="00BD5422" w:rsidRPr="00504990" w:rsidRDefault="00BD5422" w:rsidP="00BD5422"/>
    <w:p w14:paraId="2A335BAE" w14:textId="77777777" w:rsidR="00BD5422" w:rsidRPr="00504990" w:rsidRDefault="00BD5422" w:rsidP="00BD5422"/>
    <w:p w14:paraId="3132CCC6" w14:textId="77777777" w:rsidR="00BD5422" w:rsidRPr="00504990" w:rsidRDefault="00BD5422" w:rsidP="007C077A"/>
    <w:p w14:paraId="04E6A106" w14:textId="77777777" w:rsidR="004D1E47" w:rsidRPr="00504990" w:rsidRDefault="004D1E47">
      <w:pPr>
        <w:rPr>
          <w:sz w:val="2"/>
          <w:szCs w:val="2"/>
        </w:rPr>
      </w:pPr>
    </w:p>
    <w:sectPr w:rsidR="004D1E47" w:rsidRPr="00504990" w:rsidSect="007C077A">
      <w:footerReference w:type="default" r:id="rId13"/>
      <w:headerReference w:type="first" r:id="rId14"/>
      <w:pgSz w:w="11906" w:h="16838"/>
      <w:pgMar w:top="1701" w:right="1134" w:bottom="1701" w:left="1134" w:header="709"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C751" w14:textId="77777777" w:rsidR="00C802CA" w:rsidRPr="00714FBA" w:rsidRDefault="00C802CA">
      <w:pPr>
        <w:spacing w:after="0" w:line="240" w:lineRule="auto"/>
      </w:pPr>
      <w:r w:rsidRPr="00714FBA">
        <w:separator/>
      </w:r>
    </w:p>
  </w:endnote>
  <w:endnote w:type="continuationSeparator" w:id="0">
    <w:p w14:paraId="6DAA7C55" w14:textId="77777777" w:rsidR="00C802CA" w:rsidRPr="00714FBA" w:rsidRDefault="00C802CA">
      <w:pPr>
        <w:spacing w:after="0" w:line="240" w:lineRule="auto"/>
      </w:pPr>
      <w:r w:rsidRPr="00714F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4D30" w14:textId="77777777" w:rsidR="00A97AD8" w:rsidRPr="00714FBA" w:rsidRDefault="00A97AD8">
    <w:pPr>
      <w:pBdr>
        <w:top w:val="nil"/>
        <w:left w:val="nil"/>
        <w:bottom w:val="nil"/>
        <w:right w:val="nil"/>
        <w:between w:val="nil"/>
      </w:pBdr>
      <w:tabs>
        <w:tab w:val="center" w:pos="4819"/>
        <w:tab w:val="right" w:pos="9639"/>
      </w:tabs>
      <w:spacing w:after="0" w:line="240" w:lineRule="auto"/>
      <w:jc w:val="center"/>
      <w:rPr>
        <w:color w:val="000000"/>
      </w:rPr>
    </w:pPr>
    <w:r w:rsidRPr="00714FBA">
      <w:rPr>
        <w:color w:val="000000"/>
      </w:rPr>
      <w:fldChar w:fldCharType="begin"/>
    </w:r>
    <w:r w:rsidRPr="00714FBA">
      <w:rPr>
        <w:color w:val="000000"/>
      </w:rPr>
      <w:instrText>PAGE</w:instrText>
    </w:r>
    <w:r w:rsidRPr="00714FBA">
      <w:rPr>
        <w:color w:val="000000"/>
      </w:rPr>
      <w:fldChar w:fldCharType="separate"/>
    </w:r>
    <w:r w:rsidR="00005BAE">
      <w:rPr>
        <w:noProof/>
        <w:color w:val="000000"/>
      </w:rPr>
      <w:t>5</w:t>
    </w:r>
    <w:r w:rsidRPr="00714FBA">
      <w:rPr>
        <w:color w:val="000000"/>
      </w:rPr>
      <w:fldChar w:fldCharType="end"/>
    </w:r>
  </w:p>
  <w:p w14:paraId="22C30973" w14:textId="77777777" w:rsidR="00A97AD8" w:rsidRPr="00714FBA" w:rsidRDefault="00A97AD8">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1589" w14:textId="77777777" w:rsidR="00C802CA" w:rsidRPr="00714FBA" w:rsidRDefault="00C802CA">
      <w:pPr>
        <w:spacing w:after="0" w:line="240" w:lineRule="auto"/>
      </w:pPr>
      <w:r w:rsidRPr="00714FBA">
        <w:separator/>
      </w:r>
    </w:p>
  </w:footnote>
  <w:footnote w:type="continuationSeparator" w:id="0">
    <w:p w14:paraId="0D742A6C" w14:textId="77777777" w:rsidR="00C802CA" w:rsidRPr="00714FBA" w:rsidRDefault="00C802CA">
      <w:pPr>
        <w:spacing w:after="0" w:line="240" w:lineRule="auto"/>
      </w:pPr>
      <w:r w:rsidRPr="00714F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DE13" w14:textId="77777777" w:rsidR="00B06C79" w:rsidRPr="00714FBA" w:rsidRDefault="00B06C79">
    <w:pPr>
      <w:pStyle w:val="Header"/>
    </w:pPr>
    <w:r w:rsidRPr="00714FBA">
      <w:rPr>
        <w:noProof/>
        <w:color w:val="000000"/>
        <w:lang w:eastAsia="en-GB"/>
      </w:rPr>
      <w:drawing>
        <wp:inline distT="0" distB="0" distL="0" distR="0" wp14:anchorId="35DD1748" wp14:editId="7DD2EDD5">
          <wp:extent cx="5758207" cy="8313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8EA"/>
    <w:multiLevelType w:val="hybridMultilevel"/>
    <w:tmpl w:val="A9E8AB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9E1B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25445B"/>
    <w:multiLevelType w:val="multilevel"/>
    <w:tmpl w:val="3140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04DAC"/>
    <w:multiLevelType w:val="hybridMultilevel"/>
    <w:tmpl w:val="88F2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71A35"/>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4B17FC"/>
    <w:multiLevelType w:val="hybridMultilevel"/>
    <w:tmpl w:val="89423C18"/>
    <w:styleLink w:val="1"/>
    <w:lvl w:ilvl="0" w:tplc="E2846896">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1" w:tplc="AF9C8EB6">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55F882BA">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A0C6763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0D68A26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14C747C">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4EA8F7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5EAC7834">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DA6880F4">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abstractNum w:abstractNumId="6" w15:restartNumberingAfterBreak="0">
    <w:nsid w:val="0FAB4C83"/>
    <w:multiLevelType w:val="hybridMultilevel"/>
    <w:tmpl w:val="4476BD54"/>
    <w:lvl w:ilvl="0" w:tplc="08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CC75B9"/>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2B30C2C"/>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3FD0A06"/>
    <w:multiLevelType w:val="multilevel"/>
    <w:tmpl w:val="618CA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370A7"/>
    <w:multiLevelType w:val="multilevel"/>
    <w:tmpl w:val="0876E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193587"/>
    <w:multiLevelType w:val="multilevel"/>
    <w:tmpl w:val="536E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AF2A79"/>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9875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DC241C4"/>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F4A0FE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89058D5"/>
    <w:multiLevelType w:val="multilevel"/>
    <w:tmpl w:val="7B887B16"/>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A507D7F"/>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461E50"/>
    <w:multiLevelType w:val="hybridMultilevel"/>
    <w:tmpl w:val="4224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B7C26"/>
    <w:multiLevelType w:val="hybridMultilevel"/>
    <w:tmpl w:val="89423C18"/>
    <w:numStyleLink w:val="1"/>
  </w:abstractNum>
  <w:abstractNum w:abstractNumId="20" w15:restartNumberingAfterBreak="0">
    <w:nsid w:val="37602128"/>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B4326E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22" w15:restartNumberingAfterBreak="0">
    <w:nsid w:val="3F4F733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23" w15:restartNumberingAfterBreak="0">
    <w:nsid w:val="42B55DC5"/>
    <w:multiLevelType w:val="multilevel"/>
    <w:tmpl w:val="1978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50080"/>
    <w:multiLevelType w:val="hybridMultilevel"/>
    <w:tmpl w:val="CF20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225D5"/>
    <w:multiLevelType w:val="multilevel"/>
    <w:tmpl w:val="3F18CA28"/>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F9C6C2A"/>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5317BF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852062"/>
    <w:multiLevelType w:val="hybridMultilevel"/>
    <w:tmpl w:val="DA825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0A52DE"/>
    <w:multiLevelType w:val="hybridMultilevel"/>
    <w:tmpl w:val="6C2E9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D95267"/>
    <w:multiLevelType w:val="multilevel"/>
    <w:tmpl w:val="1754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EA65A0A"/>
    <w:multiLevelType w:val="multilevel"/>
    <w:tmpl w:val="D638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0F1F43"/>
    <w:multiLevelType w:val="multilevel"/>
    <w:tmpl w:val="073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E3983"/>
    <w:multiLevelType w:val="multilevel"/>
    <w:tmpl w:val="248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42D8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9745D70"/>
    <w:multiLevelType w:val="multilevel"/>
    <w:tmpl w:val="B730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14886"/>
    <w:multiLevelType w:val="multilevel"/>
    <w:tmpl w:val="0F5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131164"/>
    <w:multiLevelType w:val="multilevel"/>
    <w:tmpl w:val="D2BC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502219"/>
    <w:multiLevelType w:val="multilevel"/>
    <w:tmpl w:val="9F98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1D54700"/>
    <w:multiLevelType w:val="hybridMultilevel"/>
    <w:tmpl w:val="3EB056B0"/>
    <w:lvl w:ilvl="0" w:tplc="15908426">
      <w:start w:val="8"/>
      <w:numFmt w:val="bullet"/>
      <w:lvlText w:val="-"/>
      <w:lvlJc w:val="left"/>
      <w:pPr>
        <w:ind w:left="720" w:hanging="360"/>
      </w:pPr>
      <w:rPr>
        <w:rFonts w:ascii="Verdana" w:eastAsia="Calibri"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63680"/>
    <w:multiLevelType w:val="multilevel"/>
    <w:tmpl w:val="F298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F96D7D"/>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21"/>
  </w:num>
  <w:num w:numId="3">
    <w:abstractNumId w:val="30"/>
  </w:num>
  <w:num w:numId="4">
    <w:abstractNumId w:val="38"/>
  </w:num>
  <w:num w:numId="5">
    <w:abstractNumId w:val="42"/>
  </w:num>
  <w:num w:numId="6">
    <w:abstractNumId w:val="5"/>
  </w:num>
  <w:num w:numId="7">
    <w:abstractNumId w:val="19"/>
    <w:lvlOverride w:ilvl="0">
      <w:lvl w:ilvl="0" w:tplc="6F08F9E8">
        <w:start w:val="1"/>
        <w:numFmt w:val="decimal"/>
        <w:lvlText w:val="%1."/>
        <w:lvlJc w:val="left"/>
        <w:pPr>
          <w:ind w:left="720" w:hanging="360"/>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8">
    <w:abstractNumId w:val="25"/>
  </w:num>
  <w:num w:numId="9">
    <w:abstractNumId w:val="0"/>
  </w:num>
  <w:num w:numId="10">
    <w:abstractNumId w:val="32"/>
  </w:num>
  <w:num w:numId="11">
    <w:abstractNumId w:val="14"/>
  </w:num>
  <w:num w:numId="12">
    <w:abstractNumId w:val="12"/>
  </w:num>
  <w:num w:numId="13">
    <w:abstractNumId w:val="4"/>
  </w:num>
  <w:num w:numId="14">
    <w:abstractNumId w:val="1"/>
  </w:num>
  <w:num w:numId="15">
    <w:abstractNumId w:val="17"/>
  </w:num>
  <w:num w:numId="16">
    <w:abstractNumId w:val="8"/>
  </w:num>
  <w:num w:numId="17">
    <w:abstractNumId w:val="20"/>
  </w:num>
  <w:num w:numId="18">
    <w:abstractNumId w:val="13"/>
  </w:num>
  <w:num w:numId="19">
    <w:abstractNumId w:val="15"/>
  </w:num>
  <w:num w:numId="20">
    <w:abstractNumId w:val="27"/>
  </w:num>
  <w:num w:numId="21">
    <w:abstractNumId w:val="26"/>
  </w:num>
  <w:num w:numId="22">
    <w:abstractNumId w:val="34"/>
  </w:num>
  <w:num w:numId="23">
    <w:abstractNumId w:val="36"/>
  </w:num>
  <w:num w:numId="24">
    <w:abstractNumId w:val="33"/>
  </w:num>
  <w:num w:numId="25">
    <w:abstractNumId w:val="35"/>
  </w:num>
  <w:num w:numId="26">
    <w:abstractNumId w:val="41"/>
  </w:num>
  <w:num w:numId="27">
    <w:abstractNumId w:val="16"/>
  </w:num>
  <w:num w:numId="28">
    <w:abstractNumId w:val="22"/>
  </w:num>
  <w:num w:numId="29">
    <w:abstractNumId w:val="18"/>
  </w:num>
  <w:num w:numId="30">
    <w:abstractNumId w:val="39"/>
  </w:num>
  <w:num w:numId="31">
    <w:abstractNumId w:val="3"/>
  </w:num>
  <w:num w:numId="32">
    <w:abstractNumId w:val="7"/>
  </w:num>
  <w:num w:numId="33">
    <w:abstractNumId w:val="40"/>
  </w:num>
  <w:num w:numId="34">
    <w:abstractNumId w:val="28"/>
  </w:num>
  <w:num w:numId="35">
    <w:abstractNumId w:val="6"/>
  </w:num>
  <w:num w:numId="36">
    <w:abstractNumId w:val="2"/>
  </w:num>
  <w:num w:numId="37">
    <w:abstractNumId w:val="37"/>
  </w:num>
  <w:num w:numId="38">
    <w:abstractNumId w:val="11"/>
  </w:num>
  <w:num w:numId="39">
    <w:abstractNumId w:val="23"/>
  </w:num>
  <w:num w:numId="40">
    <w:abstractNumId w:val="24"/>
  </w:num>
  <w:num w:numId="41">
    <w:abstractNumId w:val="9"/>
  </w:num>
  <w:num w:numId="42">
    <w:abstractNumId w:val="3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47"/>
    <w:rsid w:val="00001154"/>
    <w:rsid w:val="000040D8"/>
    <w:rsid w:val="000048FA"/>
    <w:rsid w:val="00005BAE"/>
    <w:rsid w:val="00006BC3"/>
    <w:rsid w:val="00007582"/>
    <w:rsid w:val="00010418"/>
    <w:rsid w:val="000218D0"/>
    <w:rsid w:val="000221E4"/>
    <w:rsid w:val="0002427C"/>
    <w:rsid w:val="00037DE3"/>
    <w:rsid w:val="00040B8F"/>
    <w:rsid w:val="000433A9"/>
    <w:rsid w:val="000463FF"/>
    <w:rsid w:val="00053EFC"/>
    <w:rsid w:val="00056416"/>
    <w:rsid w:val="0006127F"/>
    <w:rsid w:val="00062F06"/>
    <w:rsid w:val="00067EE3"/>
    <w:rsid w:val="00072A9F"/>
    <w:rsid w:val="00072FF5"/>
    <w:rsid w:val="00076307"/>
    <w:rsid w:val="00077301"/>
    <w:rsid w:val="0008234F"/>
    <w:rsid w:val="00085B24"/>
    <w:rsid w:val="00086AAE"/>
    <w:rsid w:val="00087E22"/>
    <w:rsid w:val="000911FD"/>
    <w:rsid w:val="000A123A"/>
    <w:rsid w:val="000A2A46"/>
    <w:rsid w:val="000A33B1"/>
    <w:rsid w:val="000B0FE8"/>
    <w:rsid w:val="000B27E9"/>
    <w:rsid w:val="000B3904"/>
    <w:rsid w:val="000C40B3"/>
    <w:rsid w:val="000C40ED"/>
    <w:rsid w:val="000C4EB7"/>
    <w:rsid w:val="000C5AAE"/>
    <w:rsid w:val="000E49AC"/>
    <w:rsid w:val="000E4F74"/>
    <w:rsid w:val="000E611A"/>
    <w:rsid w:val="000E7315"/>
    <w:rsid w:val="000F5D96"/>
    <w:rsid w:val="000F79EE"/>
    <w:rsid w:val="00100DE1"/>
    <w:rsid w:val="001010EF"/>
    <w:rsid w:val="0010358F"/>
    <w:rsid w:val="0011106C"/>
    <w:rsid w:val="00111BF6"/>
    <w:rsid w:val="001267D9"/>
    <w:rsid w:val="00131605"/>
    <w:rsid w:val="00134F1E"/>
    <w:rsid w:val="00135EFF"/>
    <w:rsid w:val="00143927"/>
    <w:rsid w:val="00146FF2"/>
    <w:rsid w:val="00150C3B"/>
    <w:rsid w:val="0016015C"/>
    <w:rsid w:val="00167417"/>
    <w:rsid w:val="00173EA1"/>
    <w:rsid w:val="00176954"/>
    <w:rsid w:val="00181241"/>
    <w:rsid w:val="0018211E"/>
    <w:rsid w:val="0018275D"/>
    <w:rsid w:val="00187DDA"/>
    <w:rsid w:val="00192838"/>
    <w:rsid w:val="0019465B"/>
    <w:rsid w:val="001A0046"/>
    <w:rsid w:val="001A1810"/>
    <w:rsid w:val="001A2859"/>
    <w:rsid w:val="001A329B"/>
    <w:rsid w:val="001B0D95"/>
    <w:rsid w:val="001B1A89"/>
    <w:rsid w:val="001D0152"/>
    <w:rsid w:val="001D1A21"/>
    <w:rsid w:val="001E3316"/>
    <w:rsid w:val="001E3945"/>
    <w:rsid w:val="001E5DF4"/>
    <w:rsid w:val="001E616C"/>
    <w:rsid w:val="001E6228"/>
    <w:rsid w:val="001F23A4"/>
    <w:rsid w:val="001F37D1"/>
    <w:rsid w:val="001F7F7B"/>
    <w:rsid w:val="00200113"/>
    <w:rsid w:val="00202D25"/>
    <w:rsid w:val="002109BA"/>
    <w:rsid w:val="002130B2"/>
    <w:rsid w:val="00214044"/>
    <w:rsid w:val="00217617"/>
    <w:rsid w:val="0022450B"/>
    <w:rsid w:val="00230E47"/>
    <w:rsid w:val="0023215A"/>
    <w:rsid w:val="0024260D"/>
    <w:rsid w:val="0024520B"/>
    <w:rsid w:val="002460C4"/>
    <w:rsid w:val="002520D0"/>
    <w:rsid w:val="00254902"/>
    <w:rsid w:val="002554DB"/>
    <w:rsid w:val="00255A7B"/>
    <w:rsid w:val="0026092B"/>
    <w:rsid w:val="00266B55"/>
    <w:rsid w:val="00267728"/>
    <w:rsid w:val="00270A06"/>
    <w:rsid w:val="00287B30"/>
    <w:rsid w:val="002A1F1C"/>
    <w:rsid w:val="002B7774"/>
    <w:rsid w:val="002C356D"/>
    <w:rsid w:val="002C638C"/>
    <w:rsid w:val="002D3C75"/>
    <w:rsid w:val="002D490E"/>
    <w:rsid w:val="002D5C3C"/>
    <w:rsid w:val="002D7B46"/>
    <w:rsid w:val="002E3D94"/>
    <w:rsid w:val="002E6F38"/>
    <w:rsid w:val="002F01C7"/>
    <w:rsid w:val="002F2EF8"/>
    <w:rsid w:val="002F5045"/>
    <w:rsid w:val="0031122A"/>
    <w:rsid w:val="00312043"/>
    <w:rsid w:val="003237EB"/>
    <w:rsid w:val="0032459F"/>
    <w:rsid w:val="00327EC9"/>
    <w:rsid w:val="00330FE9"/>
    <w:rsid w:val="003322B9"/>
    <w:rsid w:val="00337D8F"/>
    <w:rsid w:val="0034216F"/>
    <w:rsid w:val="00342926"/>
    <w:rsid w:val="00342E11"/>
    <w:rsid w:val="0034602F"/>
    <w:rsid w:val="00346561"/>
    <w:rsid w:val="00356D5C"/>
    <w:rsid w:val="00363A6B"/>
    <w:rsid w:val="00365DFB"/>
    <w:rsid w:val="0037366D"/>
    <w:rsid w:val="0037496F"/>
    <w:rsid w:val="00375256"/>
    <w:rsid w:val="003766C7"/>
    <w:rsid w:val="00376C8C"/>
    <w:rsid w:val="00397434"/>
    <w:rsid w:val="003A5620"/>
    <w:rsid w:val="003A592F"/>
    <w:rsid w:val="003B3DA2"/>
    <w:rsid w:val="003C1906"/>
    <w:rsid w:val="003C7659"/>
    <w:rsid w:val="003E6E3A"/>
    <w:rsid w:val="003F7885"/>
    <w:rsid w:val="004010FE"/>
    <w:rsid w:val="00406457"/>
    <w:rsid w:val="004235B9"/>
    <w:rsid w:val="00423B38"/>
    <w:rsid w:val="00425B0F"/>
    <w:rsid w:val="0044379D"/>
    <w:rsid w:val="00446BB7"/>
    <w:rsid w:val="0044707C"/>
    <w:rsid w:val="00452878"/>
    <w:rsid w:val="004544A6"/>
    <w:rsid w:val="0045628E"/>
    <w:rsid w:val="004563D4"/>
    <w:rsid w:val="00466A7A"/>
    <w:rsid w:val="004724B8"/>
    <w:rsid w:val="00472B14"/>
    <w:rsid w:val="00474428"/>
    <w:rsid w:val="00475C8B"/>
    <w:rsid w:val="00476499"/>
    <w:rsid w:val="00481ACF"/>
    <w:rsid w:val="00481F70"/>
    <w:rsid w:val="0048501C"/>
    <w:rsid w:val="00486D97"/>
    <w:rsid w:val="004A48EB"/>
    <w:rsid w:val="004A7E96"/>
    <w:rsid w:val="004B2FC9"/>
    <w:rsid w:val="004B59FB"/>
    <w:rsid w:val="004B7F98"/>
    <w:rsid w:val="004C0B8B"/>
    <w:rsid w:val="004C18D7"/>
    <w:rsid w:val="004C3502"/>
    <w:rsid w:val="004C6813"/>
    <w:rsid w:val="004C794F"/>
    <w:rsid w:val="004D12E8"/>
    <w:rsid w:val="004D1E47"/>
    <w:rsid w:val="004D545A"/>
    <w:rsid w:val="004E111D"/>
    <w:rsid w:val="004E1B52"/>
    <w:rsid w:val="004E4B7F"/>
    <w:rsid w:val="004E597E"/>
    <w:rsid w:val="004F141A"/>
    <w:rsid w:val="004F4F57"/>
    <w:rsid w:val="00504990"/>
    <w:rsid w:val="0050562D"/>
    <w:rsid w:val="00506699"/>
    <w:rsid w:val="00511599"/>
    <w:rsid w:val="005145DD"/>
    <w:rsid w:val="0051710C"/>
    <w:rsid w:val="0052410F"/>
    <w:rsid w:val="00533E34"/>
    <w:rsid w:val="005375E2"/>
    <w:rsid w:val="00546948"/>
    <w:rsid w:val="00560065"/>
    <w:rsid w:val="005622F8"/>
    <w:rsid w:val="0056765A"/>
    <w:rsid w:val="00573483"/>
    <w:rsid w:val="00573751"/>
    <w:rsid w:val="00573FD7"/>
    <w:rsid w:val="005740FF"/>
    <w:rsid w:val="005A420A"/>
    <w:rsid w:val="005A7FAB"/>
    <w:rsid w:val="005B318C"/>
    <w:rsid w:val="005B5F0E"/>
    <w:rsid w:val="005B6134"/>
    <w:rsid w:val="005D5310"/>
    <w:rsid w:val="005D61BB"/>
    <w:rsid w:val="005D6CCD"/>
    <w:rsid w:val="005E3468"/>
    <w:rsid w:val="005E3F5A"/>
    <w:rsid w:val="005F7647"/>
    <w:rsid w:val="005F7CB0"/>
    <w:rsid w:val="006052E5"/>
    <w:rsid w:val="00605C87"/>
    <w:rsid w:val="00612F4B"/>
    <w:rsid w:val="00617F8D"/>
    <w:rsid w:val="00620717"/>
    <w:rsid w:val="00622A75"/>
    <w:rsid w:val="00622F0D"/>
    <w:rsid w:val="006247FF"/>
    <w:rsid w:val="00631774"/>
    <w:rsid w:val="0064333F"/>
    <w:rsid w:val="006449B7"/>
    <w:rsid w:val="006577BB"/>
    <w:rsid w:val="0065796E"/>
    <w:rsid w:val="006607E1"/>
    <w:rsid w:val="0066124A"/>
    <w:rsid w:val="00663079"/>
    <w:rsid w:val="00670F92"/>
    <w:rsid w:val="00671D46"/>
    <w:rsid w:val="00675F0C"/>
    <w:rsid w:val="006813C5"/>
    <w:rsid w:val="00681F62"/>
    <w:rsid w:val="006822BD"/>
    <w:rsid w:val="006866F7"/>
    <w:rsid w:val="00686AA4"/>
    <w:rsid w:val="00687F13"/>
    <w:rsid w:val="006A1068"/>
    <w:rsid w:val="006A1339"/>
    <w:rsid w:val="006C0F4D"/>
    <w:rsid w:val="006C5587"/>
    <w:rsid w:val="006D549A"/>
    <w:rsid w:val="006D54B3"/>
    <w:rsid w:val="006F3E59"/>
    <w:rsid w:val="006F4000"/>
    <w:rsid w:val="006F599E"/>
    <w:rsid w:val="007025CF"/>
    <w:rsid w:val="007036BF"/>
    <w:rsid w:val="0071389E"/>
    <w:rsid w:val="00714FBA"/>
    <w:rsid w:val="00716457"/>
    <w:rsid w:val="007206E5"/>
    <w:rsid w:val="00722A8A"/>
    <w:rsid w:val="00732136"/>
    <w:rsid w:val="00733793"/>
    <w:rsid w:val="007341E2"/>
    <w:rsid w:val="00737473"/>
    <w:rsid w:val="00737E6D"/>
    <w:rsid w:val="007423E3"/>
    <w:rsid w:val="00746770"/>
    <w:rsid w:val="00753E15"/>
    <w:rsid w:val="00757141"/>
    <w:rsid w:val="00760C42"/>
    <w:rsid w:val="00761180"/>
    <w:rsid w:val="00761E8B"/>
    <w:rsid w:val="007670FB"/>
    <w:rsid w:val="00772C02"/>
    <w:rsid w:val="0078483A"/>
    <w:rsid w:val="00785C0F"/>
    <w:rsid w:val="0079285E"/>
    <w:rsid w:val="00796A94"/>
    <w:rsid w:val="007A4AC5"/>
    <w:rsid w:val="007B36EE"/>
    <w:rsid w:val="007B4D76"/>
    <w:rsid w:val="007B760B"/>
    <w:rsid w:val="007C077A"/>
    <w:rsid w:val="007D6374"/>
    <w:rsid w:val="007E0775"/>
    <w:rsid w:val="007E1671"/>
    <w:rsid w:val="007F54A5"/>
    <w:rsid w:val="008003D2"/>
    <w:rsid w:val="00803019"/>
    <w:rsid w:val="00803B62"/>
    <w:rsid w:val="0080527F"/>
    <w:rsid w:val="00805303"/>
    <w:rsid w:val="00814F56"/>
    <w:rsid w:val="008167E6"/>
    <w:rsid w:val="00817806"/>
    <w:rsid w:val="00822370"/>
    <w:rsid w:val="00825600"/>
    <w:rsid w:val="008259A0"/>
    <w:rsid w:val="00826CD1"/>
    <w:rsid w:val="00827055"/>
    <w:rsid w:val="00827FF2"/>
    <w:rsid w:val="0083300B"/>
    <w:rsid w:val="00835597"/>
    <w:rsid w:val="00842B71"/>
    <w:rsid w:val="008562E6"/>
    <w:rsid w:val="0086356C"/>
    <w:rsid w:val="008737B7"/>
    <w:rsid w:val="00880FA5"/>
    <w:rsid w:val="00890B73"/>
    <w:rsid w:val="00895D5B"/>
    <w:rsid w:val="008A0D9C"/>
    <w:rsid w:val="008A246A"/>
    <w:rsid w:val="008A3062"/>
    <w:rsid w:val="008B1A1A"/>
    <w:rsid w:val="008B1BAB"/>
    <w:rsid w:val="008B30B2"/>
    <w:rsid w:val="008B525E"/>
    <w:rsid w:val="008B533A"/>
    <w:rsid w:val="008B5F1A"/>
    <w:rsid w:val="008D4DE6"/>
    <w:rsid w:val="008D5B0F"/>
    <w:rsid w:val="008D7724"/>
    <w:rsid w:val="008E5574"/>
    <w:rsid w:val="008E5CF3"/>
    <w:rsid w:val="008E7F05"/>
    <w:rsid w:val="008F75F3"/>
    <w:rsid w:val="00900560"/>
    <w:rsid w:val="00902602"/>
    <w:rsid w:val="00913843"/>
    <w:rsid w:val="00921BE6"/>
    <w:rsid w:val="009248C2"/>
    <w:rsid w:val="00925951"/>
    <w:rsid w:val="00926BF4"/>
    <w:rsid w:val="009327CC"/>
    <w:rsid w:val="00937851"/>
    <w:rsid w:val="00937B0D"/>
    <w:rsid w:val="009456D2"/>
    <w:rsid w:val="00951317"/>
    <w:rsid w:val="00957613"/>
    <w:rsid w:val="0096213B"/>
    <w:rsid w:val="00964E6B"/>
    <w:rsid w:val="009652D1"/>
    <w:rsid w:val="0097094E"/>
    <w:rsid w:val="00973C33"/>
    <w:rsid w:val="009777D7"/>
    <w:rsid w:val="009831C7"/>
    <w:rsid w:val="00985B9C"/>
    <w:rsid w:val="009914DB"/>
    <w:rsid w:val="009A28BE"/>
    <w:rsid w:val="009A5BE9"/>
    <w:rsid w:val="009B16DD"/>
    <w:rsid w:val="009C19B1"/>
    <w:rsid w:val="009C264D"/>
    <w:rsid w:val="009C5095"/>
    <w:rsid w:val="009D23D4"/>
    <w:rsid w:val="009D75EE"/>
    <w:rsid w:val="009E00DD"/>
    <w:rsid w:val="009E6028"/>
    <w:rsid w:val="009F6162"/>
    <w:rsid w:val="00A00CA1"/>
    <w:rsid w:val="00A0217A"/>
    <w:rsid w:val="00A0360D"/>
    <w:rsid w:val="00A037BE"/>
    <w:rsid w:val="00A06553"/>
    <w:rsid w:val="00A13CC3"/>
    <w:rsid w:val="00A1670F"/>
    <w:rsid w:val="00A23912"/>
    <w:rsid w:val="00A3229B"/>
    <w:rsid w:val="00A375B4"/>
    <w:rsid w:val="00A52F34"/>
    <w:rsid w:val="00A574FE"/>
    <w:rsid w:val="00A611EB"/>
    <w:rsid w:val="00A814D4"/>
    <w:rsid w:val="00A90167"/>
    <w:rsid w:val="00A91CA5"/>
    <w:rsid w:val="00A97AD8"/>
    <w:rsid w:val="00AA2DAC"/>
    <w:rsid w:val="00AA6AC0"/>
    <w:rsid w:val="00AA7AAF"/>
    <w:rsid w:val="00AB0C6D"/>
    <w:rsid w:val="00AB0F7C"/>
    <w:rsid w:val="00AC1CBD"/>
    <w:rsid w:val="00AD176A"/>
    <w:rsid w:val="00AD49DC"/>
    <w:rsid w:val="00AE0A8D"/>
    <w:rsid w:val="00AE6B4F"/>
    <w:rsid w:val="00AF0B6B"/>
    <w:rsid w:val="00AF5576"/>
    <w:rsid w:val="00B0305D"/>
    <w:rsid w:val="00B05289"/>
    <w:rsid w:val="00B06AE4"/>
    <w:rsid w:val="00B06C79"/>
    <w:rsid w:val="00B10DEB"/>
    <w:rsid w:val="00B17598"/>
    <w:rsid w:val="00B22639"/>
    <w:rsid w:val="00B30B00"/>
    <w:rsid w:val="00B414E7"/>
    <w:rsid w:val="00B43102"/>
    <w:rsid w:val="00B440FA"/>
    <w:rsid w:val="00B530A6"/>
    <w:rsid w:val="00B6167E"/>
    <w:rsid w:val="00B64546"/>
    <w:rsid w:val="00B7038E"/>
    <w:rsid w:val="00B70A77"/>
    <w:rsid w:val="00B7486E"/>
    <w:rsid w:val="00B86C75"/>
    <w:rsid w:val="00B91EE2"/>
    <w:rsid w:val="00B9264D"/>
    <w:rsid w:val="00B93ADB"/>
    <w:rsid w:val="00B9675F"/>
    <w:rsid w:val="00BA642D"/>
    <w:rsid w:val="00BB0BB3"/>
    <w:rsid w:val="00BB2989"/>
    <w:rsid w:val="00BB4C3D"/>
    <w:rsid w:val="00BB7BCC"/>
    <w:rsid w:val="00BC00CA"/>
    <w:rsid w:val="00BC73FC"/>
    <w:rsid w:val="00BD4536"/>
    <w:rsid w:val="00BD5422"/>
    <w:rsid w:val="00BD62F1"/>
    <w:rsid w:val="00BE5BF1"/>
    <w:rsid w:val="00BF2CC8"/>
    <w:rsid w:val="00BF7D60"/>
    <w:rsid w:val="00C00EA3"/>
    <w:rsid w:val="00C01D27"/>
    <w:rsid w:val="00C046A5"/>
    <w:rsid w:val="00C06E47"/>
    <w:rsid w:val="00C215BF"/>
    <w:rsid w:val="00C34F98"/>
    <w:rsid w:val="00C3520F"/>
    <w:rsid w:val="00C3794E"/>
    <w:rsid w:val="00C41EB4"/>
    <w:rsid w:val="00C53BCE"/>
    <w:rsid w:val="00C55921"/>
    <w:rsid w:val="00C561B8"/>
    <w:rsid w:val="00C63275"/>
    <w:rsid w:val="00C67284"/>
    <w:rsid w:val="00C7262E"/>
    <w:rsid w:val="00C802CA"/>
    <w:rsid w:val="00C83180"/>
    <w:rsid w:val="00C8357A"/>
    <w:rsid w:val="00C91BEC"/>
    <w:rsid w:val="00CB7087"/>
    <w:rsid w:val="00CC1078"/>
    <w:rsid w:val="00CC4161"/>
    <w:rsid w:val="00CD0757"/>
    <w:rsid w:val="00CD7B22"/>
    <w:rsid w:val="00CE221E"/>
    <w:rsid w:val="00CE2FD2"/>
    <w:rsid w:val="00CE7FDC"/>
    <w:rsid w:val="00D02064"/>
    <w:rsid w:val="00D03572"/>
    <w:rsid w:val="00D154B2"/>
    <w:rsid w:val="00D24DD6"/>
    <w:rsid w:val="00D259B2"/>
    <w:rsid w:val="00D3073A"/>
    <w:rsid w:val="00D405AD"/>
    <w:rsid w:val="00D42D93"/>
    <w:rsid w:val="00D43229"/>
    <w:rsid w:val="00D53E1B"/>
    <w:rsid w:val="00D548B2"/>
    <w:rsid w:val="00D54C1A"/>
    <w:rsid w:val="00D573A2"/>
    <w:rsid w:val="00D60B34"/>
    <w:rsid w:val="00D72742"/>
    <w:rsid w:val="00D75C69"/>
    <w:rsid w:val="00D8160C"/>
    <w:rsid w:val="00D853C5"/>
    <w:rsid w:val="00D87065"/>
    <w:rsid w:val="00D910A5"/>
    <w:rsid w:val="00D93CE3"/>
    <w:rsid w:val="00D96888"/>
    <w:rsid w:val="00D9766A"/>
    <w:rsid w:val="00DA5D45"/>
    <w:rsid w:val="00DA641F"/>
    <w:rsid w:val="00DB4358"/>
    <w:rsid w:val="00DB6009"/>
    <w:rsid w:val="00DD2C47"/>
    <w:rsid w:val="00DE176E"/>
    <w:rsid w:val="00DE1798"/>
    <w:rsid w:val="00DE33A1"/>
    <w:rsid w:val="00DE5119"/>
    <w:rsid w:val="00DF36E5"/>
    <w:rsid w:val="00DF52FD"/>
    <w:rsid w:val="00E13052"/>
    <w:rsid w:val="00E15F66"/>
    <w:rsid w:val="00E24663"/>
    <w:rsid w:val="00E2572C"/>
    <w:rsid w:val="00E258B4"/>
    <w:rsid w:val="00E260E7"/>
    <w:rsid w:val="00E27128"/>
    <w:rsid w:val="00E30D8F"/>
    <w:rsid w:val="00E31D85"/>
    <w:rsid w:val="00E32047"/>
    <w:rsid w:val="00E41B6A"/>
    <w:rsid w:val="00E44650"/>
    <w:rsid w:val="00E4592C"/>
    <w:rsid w:val="00E50419"/>
    <w:rsid w:val="00E51AE7"/>
    <w:rsid w:val="00E540F6"/>
    <w:rsid w:val="00E550B8"/>
    <w:rsid w:val="00E61BB9"/>
    <w:rsid w:val="00E637C9"/>
    <w:rsid w:val="00E665BE"/>
    <w:rsid w:val="00E745BE"/>
    <w:rsid w:val="00E9067F"/>
    <w:rsid w:val="00E93848"/>
    <w:rsid w:val="00E94148"/>
    <w:rsid w:val="00E9525D"/>
    <w:rsid w:val="00E976ED"/>
    <w:rsid w:val="00EA1348"/>
    <w:rsid w:val="00EA3C73"/>
    <w:rsid w:val="00EB7860"/>
    <w:rsid w:val="00EC2AC8"/>
    <w:rsid w:val="00EC3A30"/>
    <w:rsid w:val="00EC45DB"/>
    <w:rsid w:val="00ED1D30"/>
    <w:rsid w:val="00ED2258"/>
    <w:rsid w:val="00EF0CC9"/>
    <w:rsid w:val="00EF3E18"/>
    <w:rsid w:val="00EF67AB"/>
    <w:rsid w:val="00F06FF0"/>
    <w:rsid w:val="00F22392"/>
    <w:rsid w:val="00F22B11"/>
    <w:rsid w:val="00F25A0B"/>
    <w:rsid w:val="00F26713"/>
    <w:rsid w:val="00F304A1"/>
    <w:rsid w:val="00F36369"/>
    <w:rsid w:val="00F3765D"/>
    <w:rsid w:val="00F37BD9"/>
    <w:rsid w:val="00F50EBD"/>
    <w:rsid w:val="00F55C8F"/>
    <w:rsid w:val="00F6647C"/>
    <w:rsid w:val="00F667A7"/>
    <w:rsid w:val="00F67139"/>
    <w:rsid w:val="00F674B3"/>
    <w:rsid w:val="00F7172D"/>
    <w:rsid w:val="00F72B75"/>
    <w:rsid w:val="00F85DE4"/>
    <w:rsid w:val="00F95E1C"/>
    <w:rsid w:val="00F969DC"/>
    <w:rsid w:val="00F9722A"/>
    <w:rsid w:val="00F972E8"/>
    <w:rsid w:val="00FA04BE"/>
    <w:rsid w:val="00FA08A2"/>
    <w:rsid w:val="00FC1891"/>
    <w:rsid w:val="00FD493D"/>
    <w:rsid w:val="00FD560C"/>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4D33"/>
  <w15:docId w15:val="{8A051906-3ACF-4698-9671-3D838E78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DA"/>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after="120" w:line="240" w:lineRule="auto"/>
      <w:ind w:left="709"/>
      <w:outlineLvl w:val="1"/>
    </w:pPr>
    <w:rPr>
      <w:rFonts w:ascii="Verdana" w:eastAsia="Verdana" w:hAnsi="Verdana" w:cs="Verdana"/>
      <w:b/>
      <w:sz w:val="24"/>
      <w:szCs w:val="24"/>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Основной текст A"/>
    <w:rsid w:val="00C215BF"/>
    <w:pPr>
      <w:pBdr>
        <w:top w:val="nil"/>
        <w:left w:val="nil"/>
        <w:bottom w:val="nil"/>
        <w:right w:val="nil"/>
        <w:between w:val="nil"/>
        <w:bar w:val="nil"/>
      </w:pBdr>
    </w:pPr>
    <w:rPr>
      <w:color w:val="000000"/>
      <w:u w:color="000000"/>
      <w:bdr w:val="nil"/>
      <w:lang w:val="en-US"/>
      <w14:textOutline w14:w="12700" w14:cap="flat" w14:cmpd="sng" w14:algn="ctr">
        <w14:noFill/>
        <w14:prstDash w14:val="solid"/>
        <w14:miter w14:lim="400000"/>
      </w14:textOutline>
    </w:rPr>
  </w:style>
  <w:style w:type="paragraph" w:customStyle="1" w:styleId="a8">
    <w:name w:val="Рубрика"/>
    <w:next w:val="A7"/>
    <w:rsid w:val="00C215BF"/>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14:textOutline w14:w="12700" w14:cap="flat" w14:cmpd="sng" w14:algn="ctr">
        <w14:noFill/>
        <w14:prstDash w14:val="solid"/>
        <w14:miter w14:lim="400000"/>
      </w14:textOutline>
    </w:rPr>
  </w:style>
  <w:style w:type="numbering" w:customStyle="1" w:styleId="1">
    <w:name w:val="Импортированный стиль 1"/>
    <w:rsid w:val="00C215BF"/>
    <w:pPr>
      <w:numPr>
        <w:numId w:val="6"/>
      </w:numPr>
    </w:pPr>
  </w:style>
  <w:style w:type="character" w:customStyle="1" w:styleId="a9">
    <w:name w:val="Нет"/>
    <w:rsid w:val="00C215BF"/>
  </w:style>
  <w:style w:type="paragraph" w:customStyle="1" w:styleId="Default">
    <w:name w:val="Default"/>
    <w:qFormat/>
    <w:rsid w:val="00C215BF"/>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paragraph" w:styleId="ListParagraph">
    <w:name w:val="List Paragraph"/>
    <w:basedOn w:val="Normal"/>
    <w:uiPriority w:val="34"/>
    <w:qFormat/>
    <w:rsid w:val="003C7659"/>
    <w:pPr>
      <w:ind w:left="720"/>
      <w:contextualSpacing/>
    </w:pPr>
  </w:style>
  <w:style w:type="paragraph" w:customStyle="1" w:styleId="footer-adress">
    <w:name w:val="footer-adress"/>
    <w:basedOn w:val="Normal"/>
    <w:rsid w:val="00DF52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5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9FB"/>
    <w:rPr>
      <w:rFonts w:ascii="Segoe UI" w:hAnsi="Segoe UI" w:cs="Segoe UI"/>
      <w:sz w:val="18"/>
      <w:szCs w:val="18"/>
    </w:rPr>
  </w:style>
  <w:style w:type="paragraph" w:styleId="Revision">
    <w:name w:val="Revision"/>
    <w:hidden/>
    <w:uiPriority w:val="99"/>
    <w:semiHidden/>
    <w:rsid w:val="000048FA"/>
    <w:pPr>
      <w:spacing w:after="0" w:line="240" w:lineRule="auto"/>
    </w:pPr>
  </w:style>
  <w:style w:type="character" w:styleId="CommentReference">
    <w:name w:val="annotation reference"/>
    <w:basedOn w:val="DefaultParagraphFont"/>
    <w:uiPriority w:val="99"/>
    <w:semiHidden/>
    <w:unhideWhenUsed/>
    <w:rsid w:val="00FA04BE"/>
    <w:rPr>
      <w:sz w:val="16"/>
      <w:szCs w:val="16"/>
    </w:rPr>
  </w:style>
  <w:style w:type="paragraph" w:styleId="CommentText">
    <w:name w:val="annotation text"/>
    <w:basedOn w:val="Normal"/>
    <w:link w:val="CommentTextChar"/>
    <w:uiPriority w:val="99"/>
    <w:semiHidden/>
    <w:unhideWhenUsed/>
    <w:rsid w:val="00FA04BE"/>
    <w:pPr>
      <w:spacing w:line="240" w:lineRule="auto"/>
    </w:pPr>
    <w:rPr>
      <w:sz w:val="20"/>
      <w:szCs w:val="20"/>
    </w:rPr>
  </w:style>
  <w:style w:type="character" w:customStyle="1" w:styleId="CommentTextChar">
    <w:name w:val="Comment Text Char"/>
    <w:basedOn w:val="DefaultParagraphFont"/>
    <w:link w:val="CommentText"/>
    <w:uiPriority w:val="99"/>
    <w:semiHidden/>
    <w:rsid w:val="00FA04BE"/>
    <w:rPr>
      <w:sz w:val="20"/>
      <w:szCs w:val="20"/>
    </w:rPr>
  </w:style>
  <w:style w:type="paragraph" w:styleId="CommentSubject">
    <w:name w:val="annotation subject"/>
    <w:basedOn w:val="CommentText"/>
    <w:next w:val="CommentText"/>
    <w:link w:val="CommentSubjectChar"/>
    <w:uiPriority w:val="99"/>
    <w:semiHidden/>
    <w:unhideWhenUsed/>
    <w:rsid w:val="00FA04BE"/>
    <w:rPr>
      <w:b/>
      <w:bCs/>
    </w:rPr>
  </w:style>
  <w:style w:type="character" w:customStyle="1" w:styleId="CommentSubjectChar">
    <w:name w:val="Comment Subject Char"/>
    <w:basedOn w:val="CommentTextChar"/>
    <w:link w:val="CommentSubject"/>
    <w:uiPriority w:val="99"/>
    <w:semiHidden/>
    <w:rsid w:val="00FA04BE"/>
    <w:rPr>
      <w:b/>
      <w:bCs/>
      <w:sz w:val="20"/>
      <w:szCs w:val="20"/>
    </w:rPr>
  </w:style>
  <w:style w:type="paragraph" w:styleId="NormalWeb">
    <w:name w:val="Normal (Web)"/>
    <w:basedOn w:val="Normal"/>
    <w:uiPriority w:val="99"/>
    <w:semiHidden/>
    <w:unhideWhenUsed/>
    <w:rsid w:val="005B31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6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C79"/>
  </w:style>
  <w:style w:type="paragraph" w:styleId="Footer">
    <w:name w:val="footer"/>
    <w:basedOn w:val="Normal"/>
    <w:link w:val="FooterChar"/>
    <w:uiPriority w:val="99"/>
    <w:unhideWhenUsed/>
    <w:rsid w:val="00B06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C79"/>
  </w:style>
  <w:style w:type="character" w:customStyle="1" w:styleId="Heading1Char">
    <w:name w:val="Heading 1 Char"/>
    <w:basedOn w:val="DefaultParagraphFont"/>
    <w:link w:val="Heading1"/>
    <w:uiPriority w:val="9"/>
    <w:rsid w:val="009914DB"/>
    <w:rPr>
      <w:rFonts w:ascii="Cambria" w:eastAsia="Cambria" w:hAnsi="Cambria" w:cs="Cambria"/>
      <w:b/>
      <w:color w:val="366091"/>
      <w:sz w:val="28"/>
      <w:szCs w:val="28"/>
    </w:rPr>
  </w:style>
  <w:style w:type="character" w:styleId="Hyperlink">
    <w:name w:val="Hyperlink"/>
    <w:basedOn w:val="DefaultParagraphFont"/>
    <w:uiPriority w:val="99"/>
    <w:unhideWhenUsed/>
    <w:rsid w:val="0083300B"/>
    <w:rPr>
      <w:color w:val="0000FF" w:themeColor="hyperlink"/>
      <w:u w:val="single"/>
    </w:rPr>
  </w:style>
  <w:style w:type="character" w:customStyle="1" w:styleId="UnresolvedMention1">
    <w:name w:val="Unresolved Mention1"/>
    <w:basedOn w:val="DefaultParagraphFont"/>
    <w:uiPriority w:val="99"/>
    <w:semiHidden/>
    <w:unhideWhenUsed/>
    <w:rsid w:val="0083300B"/>
    <w:rPr>
      <w:color w:val="605E5C"/>
      <w:shd w:val="clear" w:color="auto" w:fill="E1DFDD"/>
    </w:rPr>
  </w:style>
  <w:style w:type="character" w:customStyle="1" w:styleId="UnresolvedMention2">
    <w:name w:val="Unresolved Mention2"/>
    <w:basedOn w:val="DefaultParagraphFont"/>
    <w:uiPriority w:val="99"/>
    <w:semiHidden/>
    <w:unhideWhenUsed/>
    <w:rsid w:val="00BF7D60"/>
    <w:rPr>
      <w:color w:val="605E5C"/>
      <w:shd w:val="clear" w:color="auto" w:fill="E1DFDD"/>
    </w:rPr>
  </w:style>
  <w:style w:type="character" w:styleId="FollowedHyperlink">
    <w:name w:val="FollowedHyperlink"/>
    <w:basedOn w:val="DefaultParagraphFont"/>
    <w:uiPriority w:val="99"/>
    <w:semiHidden/>
    <w:unhideWhenUsed/>
    <w:rsid w:val="008D4DE6"/>
    <w:rPr>
      <w:color w:val="800080" w:themeColor="followedHyperlink"/>
      <w:u w:val="single"/>
    </w:rPr>
  </w:style>
  <w:style w:type="character" w:styleId="UnresolvedMention">
    <w:name w:val="Unresolved Mention"/>
    <w:basedOn w:val="DefaultParagraphFont"/>
    <w:uiPriority w:val="99"/>
    <w:semiHidden/>
    <w:unhideWhenUsed/>
    <w:rsid w:val="00E637C9"/>
    <w:rPr>
      <w:color w:val="605E5C"/>
      <w:shd w:val="clear" w:color="auto" w:fill="E1DFDD"/>
    </w:rPr>
  </w:style>
  <w:style w:type="paragraph" w:styleId="FootnoteText">
    <w:name w:val="footnote text"/>
    <w:basedOn w:val="Normal"/>
    <w:link w:val="FootnoteTextChar"/>
    <w:uiPriority w:val="99"/>
    <w:semiHidden/>
    <w:unhideWhenUsed/>
    <w:rsid w:val="00B05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289"/>
    <w:rPr>
      <w:sz w:val="20"/>
      <w:szCs w:val="20"/>
    </w:rPr>
  </w:style>
  <w:style w:type="character" w:styleId="FootnoteReference">
    <w:name w:val="footnote reference"/>
    <w:basedOn w:val="DefaultParagraphFont"/>
    <w:uiPriority w:val="99"/>
    <w:semiHidden/>
    <w:unhideWhenUsed/>
    <w:rsid w:val="00B052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365">
      <w:bodyDiv w:val="1"/>
      <w:marLeft w:val="0"/>
      <w:marRight w:val="0"/>
      <w:marTop w:val="0"/>
      <w:marBottom w:val="0"/>
      <w:divBdr>
        <w:top w:val="none" w:sz="0" w:space="0" w:color="auto"/>
        <w:left w:val="none" w:sz="0" w:space="0" w:color="auto"/>
        <w:bottom w:val="none" w:sz="0" w:space="0" w:color="auto"/>
        <w:right w:val="none" w:sz="0" w:space="0" w:color="auto"/>
      </w:divBdr>
    </w:div>
    <w:div w:id="28074307">
      <w:bodyDiv w:val="1"/>
      <w:marLeft w:val="0"/>
      <w:marRight w:val="0"/>
      <w:marTop w:val="0"/>
      <w:marBottom w:val="0"/>
      <w:divBdr>
        <w:top w:val="none" w:sz="0" w:space="0" w:color="auto"/>
        <w:left w:val="none" w:sz="0" w:space="0" w:color="auto"/>
        <w:bottom w:val="none" w:sz="0" w:space="0" w:color="auto"/>
        <w:right w:val="none" w:sz="0" w:space="0" w:color="auto"/>
      </w:divBdr>
    </w:div>
    <w:div w:id="39786378">
      <w:bodyDiv w:val="1"/>
      <w:marLeft w:val="0"/>
      <w:marRight w:val="0"/>
      <w:marTop w:val="0"/>
      <w:marBottom w:val="0"/>
      <w:divBdr>
        <w:top w:val="none" w:sz="0" w:space="0" w:color="auto"/>
        <w:left w:val="none" w:sz="0" w:space="0" w:color="auto"/>
        <w:bottom w:val="none" w:sz="0" w:space="0" w:color="auto"/>
        <w:right w:val="none" w:sz="0" w:space="0" w:color="auto"/>
      </w:divBdr>
    </w:div>
    <w:div w:id="88697123">
      <w:bodyDiv w:val="1"/>
      <w:marLeft w:val="0"/>
      <w:marRight w:val="0"/>
      <w:marTop w:val="0"/>
      <w:marBottom w:val="0"/>
      <w:divBdr>
        <w:top w:val="none" w:sz="0" w:space="0" w:color="auto"/>
        <w:left w:val="none" w:sz="0" w:space="0" w:color="auto"/>
        <w:bottom w:val="none" w:sz="0" w:space="0" w:color="auto"/>
        <w:right w:val="none" w:sz="0" w:space="0" w:color="auto"/>
      </w:divBdr>
    </w:div>
    <w:div w:id="89592319">
      <w:bodyDiv w:val="1"/>
      <w:marLeft w:val="0"/>
      <w:marRight w:val="0"/>
      <w:marTop w:val="0"/>
      <w:marBottom w:val="0"/>
      <w:divBdr>
        <w:top w:val="none" w:sz="0" w:space="0" w:color="auto"/>
        <w:left w:val="none" w:sz="0" w:space="0" w:color="auto"/>
        <w:bottom w:val="none" w:sz="0" w:space="0" w:color="auto"/>
        <w:right w:val="none" w:sz="0" w:space="0" w:color="auto"/>
      </w:divBdr>
    </w:div>
    <w:div w:id="137187829">
      <w:bodyDiv w:val="1"/>
      <w:marLeft w:val="0"/>
      <w:marRight w:val="0"/>
      <w:marTop w:val="0"/>
      <w:marBottom w:val="0"/>
      <w:divBdr>
        <w:top w:val="none" w:sz="0" w:space="0" w:color="auto"/>
        <w:left w:val="none" w:sz="0" w:space="0" w:color="auto"/>
        <w:bottom w:val="none" w:sz="0" w:space="0" w:color="auto"/>
        <w:right w:val="none" w:sz="0" w:space="0" w:color="auto"/>
      </w:divBdr>
    </w:div>
    <w:div w:id="147288146">
      <w:bodyDiv w:val="1"/>
      <w:marLeft w:val="0"/>
      <w:marRight w:val="0"/>
      <w:marTop w:val="0"/>
      <w:marBottom w:val="0"/>
      <w:divBdr>
        <w:top w:val="none" w:sz="0" w:space="0" w:color="auto"/>
        <w:left w:val="none" w:sz="0" w:space="0" w:color="auto"/>
        <w:bottom w:val="none" w:sz="0" w:space="0" w:color="auto"/>
        <w:right w:val="none" w:sz="0" w:space="0" w:color="auto"/>
      </w:divBdr>
    </w:div>
    <w:div w:id="180975602">
      <w:bodyDiv w:val="1"/>
      <w:marLeft w:val="0"/>
      <w:marRight w:val="0"/>
      <w:marTop w:val="0"/>
      <w:marBottom w:val="0"/>
      <w:divBdr>
        <w:top w:val="none" w:sz="0" w:space="0" w:color="auto"/>
        <w:left w:val="none" w:sz="0" w:space="0" w:color="auto"/>
        <w:bottom w:val="none" w:sz="0" w:space="0" w:color="auto"/>
        <w:right w:val="none" w:sz="0" w:space="0" w:color="auto"/>
      </w:divBdr>
    </w:div>
    <w:div w:id="241304922">
      <w:bodyDiv w:val="1"/>
      <w:marLeft w:val="0"/>
      <w:marRight w:val="0"/>
      <w:marTop w:val="0"/>
      <w:marBottom w:val="0"/>
      <w:divBdr>
        <w:top w:val="none" w:sz="0" w:space="0" w:color="auto"/>
        <w:left w:val="none" w:sz="0" w:space="0" w:color="auto"/>
        <w:bottom w:val="none" w:sz="0" w:space="0" w:color="auto"/>
        <w:right w:val="none" w:sz="0" w:space="0" w:color="auto"/>
      </w:divBdr>
    </w:div>
    <w:div w:id="293801822">
      <w:bodyDiv w:val="1"/>
      <w:marLeft w:val="0"/>
      <w:marRight w:val="0"/>
      <w:marTop w:val="0"/>
      <w:marBottom w:val="0"/>
      <w:divBdr>
        <w:top w:val="none" w:sz="0" w:space="0" w:color="auto"/>
        <w:left w:val="none" w:sz="0" w:space="0" w:color="auto"/>
        <w:bottom w:val="none" w:sz="0" w:space="0" w:color="auto"/>
        <w:right w:val="none" w:sz="0" w:space="0" w:color="auto"/>
      </w:divBdr>
    </w:div>
    <w:div w:id="298269549">
      <w:bodyDiv w:val="1"/>
      <w:marLeft w:val="0"/>
      <w:marRight w:val="0"/>
      <w:marTop w:val="0"/>
      <w:marBottom w:val="0"/>
      <w:divBdr>
        <w:top w:val="none" w:sz="0" w:space="0" w:color="auto"/>
        <w:left w:val="none" w:sz="0" w:space="0" w:color="auto"/>
        <w:bottom w:val="none" w:sz="0" w:space="0" w:color="auto"/>
        <w:right w:val="none" w:sz="0" w:space="0" w:color="auto"/>
      </w:divBdr>
    </w:div>
    <w:div w:id="304890980">
      <w:bodyDiv w:val="1"/>
      <w:marLeft w:val="0"/>
      <w:marRight w:val="0"/>
      <w:marTop w:val="0"/>
      <w:marBottom w:val="0"/>
      <w:divBdr>
        <w:top w:val="none" w:sz="0" w:space="0" w:color="auto"/>
        <w:left w:val="none" w:sz="0" w:space="0" w:color="auto"/>
        <w:bottom w:val="none" w:sz="0" w:space="0" w:color="auto"/>
        <w:right w:val="none" w:sz="0" w:space="0" w:color="auto"/>
      </w:divBdr>
    </w:div>
    <w:div w:id="387387922">
      <w:bodyDiv w:val="1"/>
      <w:marLeft w:val="0"/>
      <w:marRight w:val="0"/>
      <w:marTop w:val="0"/>
      <w:marBottom w:val="0"/>
      <w:divBdr>
        <w:top w:val="none" w:sz="0" w:space="0" w:color="auto"/>
        <w:left w:val="none" w:sz="0" w:space="0" w:color="auto"/>
        <w:bottom w:val="none" w:sz="0" w:space="0" w:color="auto"/>
        <w:right w:val="none" w:sz="0" w:space="0" w:color="auto"/>
      </w:divBdr>
    </w:div>
    <w:div w:id="430397688">
      <w:bodyDiv w:val="1"/>
      <w:marLeft w:val="0"/>
      <w:marRight w:val="0"/>
      <w:marTop w:val="0"/>
      <w:marBottom w:val="0"/>
      <w:divBdr>
        <w:top w:val="none" w:sz="0" w:space="0" w:color="auto"/>
        <w:left w:val="none" w:sz="0" w:space="0" w:color="auto"/>
        <w:bottom w:val="none" w:sz="0" w:space="0" w:color="auto"/>
        <w:right w:val="none" w:sz="0" w:space="0" w:color="auto"/>
      </w:divBdr>
    </w:div>
    <w:div w:id="451830552">
      <w:bodyDiv w:val="1"/>
      <w:marLeft w:val="0"/>
      <w:marRight w:val="0"/>
      <w:marTop w:val="0"/>
      <w:marBottom w:val="0"/>
      <w:divBdr>
        <w:top w:val="none" w:sz="0" w:space="0" w:color="auto"/>
        <w:left w:val="none" w:sz="0" w:space="0" w:color="auto"/>
        <w:bottom w:val="none" w:sz="0" w:space="0" w:color="auto"/>
        <w:right w:val="none" w:sz="0" w:space="0" w:color="auto"/>
      </w:divBdr>
    </w:div>
    <w:div w:id="479543093">
      <w:bodyDiv w:val="1"/>
      <w:marLeft w:val="0"/>
      <w:marRight w:val="0"/>
      <w:marTop w:val="0"/>
      <w:marBottom w:val="0"/>
      <w:divBdr>
        <w:top w:val="none" w:sz="0" w:space="0" w:color="auto"/>
        <w:left w:val="none" w:sz="0" w:space="0" w:color="auto"/>
        <w:bottom w:val="none" w:sz="0" w:space="0" w:color="auto"/>
        <w:right w:val="none" w:sz="0" w:space="0" w:color="auto"/>
      </w:divBdr>
    </w:div>
    <w:div w:id="492793241">
      <w:bodyDiv w:val="1"/>
      <w:marLeft w:val="0"/>
      <w:marRight w:val="0"/>
      <w:marTop w:val="0"/>
      <w:marBottom w:val="0"/>
      <w:divBdr>
        <w:top w:val="none" w:sz="0" w:space="0" w:color="auto"/>
        <w:left w:val="none" w:sz="0" w:space="0" w:color="auto"/>
        <w:bottom w:val="none" w:sz="0" w:space="0" w:color="auto"/>
        <w:right w:val="none" w:sz="0" w:space="0" w:color="auto"/>
      </w:divBdr>
    </w:div>
    <w:div w:id="499583373">
      <w:bodyDiv w:val="1"/>
      <w:marLeft w:val="0"/>
      <w:marRight w:val="0"/>
      <w:marTop w:val="0"/>
      <w:marBottom w:val="0"/>
      <w:divBdr>
        <w:top w:val="none" w:sz="0" w:space="0" w:color="auto"/>
        <w:left w:val="none" w:sz="0" w:space="0" w:color="auto"/>
        <w:bottom w:val="none" w:sz="0" w:space="0" w:color="auto"/>
        <w:right w:val="none" w:sz="0" w:space="0" w:color="auto"/>
      </w:divBdr>
    </w:div>
    <w:div w:id="518472327">
      <w:bodyDiv w:val="1"/>
      <w:marLeft w:val="0"/>
      <w:marRight w:val="0"/>
      <w:marTop w:val="0"/>
      <w:marBottom w:val="0"/>
      <w:divBdr>
        <w:top w:val="none" w:sz="0" w:space="0" w:color="auto"/>
        <w:left w:val="none" w:sz="0" w:space="0" w:color="auto"/>
        <w:bottom w:val="none" w:sz="0" w:space="0" w:color="auto"/>
        <w:right w:val="none" w:sz="0" w:space="0" w:color="auto"/>
      </w:divBdr>
    </w:div>
    <w:div w:id="532227124">
      <w:bodyDiv w:val="1"/>
      <w:marLeft w:val="0"/>
      <w:marRight w:val="0"/>
      <w:marTop w:val="0"/>
      <w:marBottom w:val="0"/>
      <w:divBdr>
        <w:top w:val="none" w:sz="0" w:space="0" w:color="auto"/>
        <w:left w:val="none" w:sz="0" w:space="0" w:color="auto"/>
        <w:bottom w:val="none" w:sz="0" w:space="0" w:color="auto"/>
        <w:right w:val="none" w:sz="0" w:space="0" w:color="auto"/>
      </w:divBdr>
    </w:div>
    <w:div w:id="533079002">
      <w:bodyDiv w:val="1"/>
      <w:marLeft w:val="0"/>
      <w:marRight w:val="0"/>
      <w:marTop w:val="0"/>
      <w:marBottom w:val="0"/>
      <w:divBdr>
        <w:top w:val="none" w:sz="0" w:space="0" w:color="auto"/>
        <w:left w:val="none" w:sz="0" w:space="0" w:color="auto"/>
        <w:bottom w:val="none" w:sz="0" w:space="0" w:color="auto"/>
        <w:right w:val="none" w:sz="0" w:space="0" w:color="auto"/>
      </w:divBdr>
    </w:div>
    <w:div w:id="584845666">
      <w:bodyDiv w:val="1"/>
      <w:marLeft w:val="0"/>
      <w:marRight w:val="0"/>
      <w:marTop w:val="0"/>
      <w:marBottom w:val="0"/>
      <w:divBdr>
        <w:top w:val="none" w:sz="0" w:space="0" w:color="auto"/>
        <w:left w:val="none" w:sz="0" w:space="0" w:color="auto"/>
        <w:bottom w:val="none" w:sz="0" w:space="0" w:color="auto"/>
        <w:right w:val="none" w:sz="0" w:space="0" w:color="auto"/>
      </w:divBdr>
    </w:div>
    <w:div w:id="692925580">
      <w:bodyDiv w:val="1"/>
      <w:marLeft w:val="0"/>
      <w:marRight w:val="0"/>
      <w:marTop w:val="0"/>
      <w:marBottom w:val="0"/>
      <w:divBdr>
        <w:top w:val="none" w:sz="0" w:space="0" w:color="auto"/>
        <w:left w:val="none" w:sz="0" w:space="0" w:color="auto"/>
        <w:bottom w:val="none" w:sz="0" w:space="0" w:color="auto"/>
        <w:right w:val="none" w:sz="0" w:space="0" w:color="auto"/>
      </w:divBdr>
    </w:div>
    <w:div w:id="751895186">
      <w:bodyDiv w:val="1"/>
      <w:marLeft w:val="0"/>
      <w:marRight w:val="0"/>
      <w:marTop w:val="0"/>
      <w:marBottom w:val="0"/>
      <w:divBdr>
        <w:top w:val="none" w:sz="0" w:space="0" w:color="auto"/>
        <w:left w:val="none" w:sz="0" w:space="0" w:color="auto"/>
        <w:bottom w:val="none" w:sz="0" w:space="0" w:color="auto"/>
        <w:right w:val="none" w:sz="0" w:space="0" w:color="auto"/>
      </w:divBdr>
    </w:div>
    <w:div w:id="754322833">
      <w:bodyDiv w:val="1"/>
      <w:marLeft w:val="0"/>
      <w:marRight w:val="0"/>
      <w:marTop w:val="0"/>
      <w:marBottom w:val="0"/>
      <w:divBdr>
        <w:top w:val="none" w:sz="0" w:space="0" w:color="auto"/>
        <w:left w:val="none" w:sz="0" w:space="0" w:color="auto"/>
        <w:bottom w:val="none" w:sz="0" w:space="0" w:color="auto"/>
        <w:right w:val="none" w:sz="0" w:space="0" w:color="auto"/>
      </w:divBdr>
    </w:div>
    <w:div w:id="800459387">
      <w:bodyDiv w:val="1"/>
      <w:marLeft w:val="0"/>
      <w:marRight w:val="0"/>
      <w:marTop w:val="0"/>
      <w:marBottom w:val="0"/>
      <w:divBdr>
        <w:top w:val="none" w:sz="0" w:space="0" w:color="auto"/>
        <w:left w:val="none" w:sz="0" w:space="0" w:color="auto"/>
        <w:bottom w:val="none" w:sz="0" w:space="0" w:color="auto"/>
        <w:right w:val="none" w:sz="0" w:space="0" w:color="auto"/>
      </w:divBdr>
    </w:div>
    <w:div w:id="836961548">
      <w:bodyDiv w:val="1"/>
      <w:marLeft w:val="0"/>
      <w:marRight w:val="0"/>
      <w:marTop w:val="0"/>
      <w:marBottom w:val="0"/>
      <w:divBdr>
        <w:top w:val="none" w:sz="0" w:space="0" w:color="auto"/>
        <w:left w:val="none" w:sz="0" w:space="0" w:color="auto"/>
        <w:bottom w:val="none" w:sz="0" w:space="0" w:color="auto"/>
        <w:right w:val="none" w:sz="0" w:space="0" w:color="auto"/>
      </w:divBdr>
    </w:div>
    <w:div w:id="884754181">
      <w:bodyDiv w:val="1"/>
      <w:marLeft w:val="0"/>
      <w:marRight w:val="0"/>
      <w:marTop w:val="0"/>
      <w:marBottom w:val="0"/>
      <w:divBdr>
        <w:top w:val="none" w:sz="0" w:space="0" w:color="auto"/>
        <w:left w:val="none" w:sz="0" w:space="0" w:color="auto"/>
        <w:bottom w:val="none" w:sz="0" w:space="0" w:color="auto"/>
        <w:right w:val="none" w:sz="0" w:space="0" w:color="auto"/>
      </w:divBdr>
    </w:div>
    <w:div w:id="889652037">
      <w:bodyDiv w:val="1"/>
      <w:marLeft w:val="0"/>
      <w:marRight w:val="0"/>
      <w:marTop w:val="0"/>
      <w:marBottom w:val="0"/>
      <w:divBdr>
        <w:top w:val="none" w:sz="0" w:space="0" w:color="auto"/>
        <w:left w:val="none" w:sz="0" w:space="0" w:color="auto"/>
        <w:bottom w:val="none" w:sz="0" w:space="0" w:color="auto"/>
        <w:right w:val="none" w:sz="0" w:space="0" w:color="auto"/>
      </w:divBdr>
    </w:div>
    <w:div w:id="921647879">
      <w:bodyDiv w:val="1"/>
      <w:marLeft w:val="0"/>
      <w:marRight w:val="0"/>
      <w:marTop w:val="0"/>
      <w:marBottom w:val="0"/>
      <w:divBdr>
        <w:top w:val="none" w:sz="0" w:space="0" w:color="auto"/>
        <w:left w:val="none" w:sz="0" w:space="0" w:color="auto"/>
        <w:bottom w:val="none" w:sz="0" w:space="0" w:color="auto"/>
        <w:right w:val="none" w:sz="0" w:space="0" w:color="auto"/>
      </w:divBdr>
    </w:div>
    <w:div w:id="930159975">
      <w:bodyDiv w:val="1"/>
      <w:marLeft w:val="0"/>
      <w:marRight w:val="0"/>
      <w:marTop w:val="0"/>
      <w:marBottom w:val="0"/>
      <w:divBdr>
        <w:top w:val="none" w:sz="0" w:space="0" w:color="auto"/>
        <w:left w:val="none" w:sz="0" w:space="0" w:color="auto"/>
        <w:bottom w:val="none" w:sz="0" w:space="0" w:color="auto"/>
        <w:right w:val="none" w:sz="0" w:space="0" w:color="auto"/>
      </w:divBdr>
    </w:div>
    <w:div w:id="962880974">
      <w:bodyDiv w:val="1"/>
      <w:marLeft w:val="0"/>
      <w:marRight w:val="0"/>
      <w:marTop w:val="0"/>
      <w:marBottom w:val="0"/>
      <w:divBdr>
        <w:top w:val="none" w:sz="0" w:space="0" w:color="auto"/>
        <w:left w:val="none" w:sz="0" w:space="0" w:color="auto"/>
        <w:bottom w:val="none" w:sz="0" w:space="0" w:color="auto"/>
        <w:right w:val="none" w:sz="0" w:space="0" w:color="auto"/>
      </w:divBdr>
    </w:div>
    <w:div w:id="966162681">
      <w:bodyDiv w:val="1"/>
      <w:marLeft w:val="0"/>
      <w:marRight w:val="0"/>
      <w:marTop w:val="0"/>
      <w:marBottom w:val="0"/>
      <w:divBdr>
        <w:top w:val="none" w:sz="0" w:space="0" w:color="auto"/>
        <w:left w:val="none" w:sz="0" w:space="0" w:color="auto"/>
        <w:bottom w:val="none" w:sz="0" w:space="0" w:color="auto"/>
        <w:right w:val="none" w:sz="0" w:space="0" w:color="auto"/>
      </w:divBdr>
    </w:div>
    <w:div w:id="1053654612">
      <w:bodyDiv w:val="1"/>
      <w:marLeft w:val="0"/>
      <w:marRight w:val="0"/>
      <w:marTop w:val="0"/>
      <w:marBottom w:val="0"/>
      <w:divBdr>
        <w:top w:val="none" w:sz="0" w:space="0" w:color="auto"/>
        <w:left w:val="none" w:sz="0" w:space="0" w:color="auto"/>
        <w:bottom w:val="none" w:sz="0" w:space="0" w:color="auto"/>
        <w:right w:val="none" w:sz="0" w:space="0" w:color="auto"/>
      </w:divBdr>
    </w:div>
    <w:div w:id="1062483205">
      <w:bodyDiv w:val="1"/>
      <w:marLeft w:val="0"/>
      <w:marRight w:val="0"/>
      <w:marTop w:val="0"/>
      <w:marBottom w:val="0"/>
      <w:divBdr>
        <w:top w:val="none" w:sz="0" w:space="0" w:color="auto"/>
        <w:left w:val="none" w:sz="0" w:space="0" w:color="auto"/>
        <w:bottom w:val="none" w:sz="0" w:space="0" w:color="auto"/>
        <w:right w:val="none" w:sz="0" w:space="0" w:color="auto"/>
      </w:divBdr>
    </w:div>
    <w:div w:id="1076315943">
      <w:bodyDiv w:val="1"/>
      <w:marLeft w:val="0"/>
      <w:marRight w:val="0"/>
      <w:marTop w:val="0"/>
      <w:marBottom w:val="0"/>
      <w:divBdr>
        <w:top w:val="none" w:sz="0" w:space="0" w:color="auto"/>
        <w:left w:val="none" w:sz="0" w:space="0" w:color="auto"/>
        <w:bottom w:val="none" w:sz="0" w:space="0" w:color="auto"/>
        <w:right w:val="none" w:sz="0" w:space="0" w:color="auto"/>
      </w:divBdr>
    </w:div>
    <w:div w:id="1210456986">
      <w:bodyDiv w:val="1"/>
      <w:marLeft w:val="0"/>
      <w:marRight w:val="0"/>
      <w:marTop w:val="0"/>
      <w:marBottom w:val="0"/>
      <w:divBdr>
        <w:top w:val="none" w:sz="0" w:space="0" w:color="auto"/>
        <w:left w:val="none" w:sz="0" w:space="0" w:color="auto"/>
        <w:bottom w:val="none" w:sz="0" w:space="0" w:color="auto"/>
        <w:right w:val="none" w:sz="0" w:space="0" w:color="auto"/>
      </w:divBdr>
    </w:div>
    <w:div w:id="1211500182">
      <w:bodyDiv w:val="1"/>
      <w:marLeft w:val="0"/>
      <w:marRight w:val="0"/>
      <w:marTop w:val="0"/>
      <w:marBottom w:val="0"/>
      <w:divBdr>
        <w:top w:val="none" w:sz="0" w:space="0" w:color="auto"/>
        <w:left w:val="none" w:sz="0" w:space="0" w:color="auto"/>
        <w:bottom w:val="none" w:sz="0" w:space="0" w:color="auto"/>
        <w:right w:val="none" w:sz="0" w:space="0" w:color="auto"/>
      </w:divBdr>
    </w:div>
    <w:div w:id="1264655603">
      <w:bodyDiv w:val="1"/>
      <w:marLeft w:val="0"/>
      <w:marRight w:val="0"/>
      <w:marTop w:val="0"/>
      <w:marBottom w:val="0"/>
      <w:divBdr>
        <w:top w:val="none" w:sz="0" w:space="0" w:color="auto"/>
        <w:left w:val="none" w:sz="0" w:space="0" w:color="auto"/>
        <w:bottom w:val="none" w:sz="0" w:space="0" w:color="auto"/>
        <w:right w:val="none" w:sz="0" w:space="0" w:color="auto"/>
      </w:divBdr>
    </w:div>
    <w:div w:id="1279265024">
      <w:bodyDiv w:val="1"/>
      <w:marLeft w:val="0"/>
      <w:marRight w:val="0"/>
      <w:marTop w:val="0"/>
      <w:marBottom w:val="0"/>
      <w:divBdr>
        <w:top w:val="none" w:sz="0" w:space="0" w:color="auto"/>
        <w:left w:val="none" w:sz="0" w:space="0" w:color="auto"/>
        <w:bottom w:val="none" w:sz="0" w:space="0" w:color="auto"/>
        <w:right w:val="none" w:sz="0" w:space="0" w:color="auto"/>
      </w:divBdr>
    </w:div>
    <w:div w:id="1353846015">
      <w:bodyDiv w:val="1"/>
      <w:marLeft w:val="0"/>
      <w:marRight w:val="0"/>
      <w:marTop w:val="0"/>
      <w:marBottom w:val="0"/>
      <w:divBdr>
        <w:top w:val="none" w:sz="0" w:space="0" w:color="auto"/>
        <w:left w:val="none" w:sz="0" w:space="0" w:color="auto"/>
        <w:bottom w:val="none" w:sz="0" w:space="0" w:color="auto"/>
        <w:right w:val="none" w:sz="0" w:space="0" w:color="auto"/>
      </w:divBdr>
    </w:div>
    <w:div w:id="1354646504">
      <w:bodyDiv w:val="1"/>
      <w:marLeft w:val="0"/>
      <w:marRight w:val="0"/>
      <w:marTop w:val="0"/>
      <w:marBottom w:val="0"/>
      <w:divBdr>
        <w:top w:val="none" w:sz="0" w:space="0" w:color="auto"/>
        <w:left w:val="none" w:sz="0" w:space="0" w:color="auto"/>
        <w:bottom w:val="none" w:sz="0" w:space="0" w:color="auto"/>
        <w:right w:val="none" w:sz="0" w:space="0" w:color="auto"/>
      </w:divBdr>
      <w:divsChild>
        <w:div w:id="1658722528">
          <w:marLeft w:val="0"/>
          <w:marRight w:val="0"/>
          <w:marTop w:val="0"/>
          <w:marBottom w:val="0"/>
          <w:divBdr>
            <w:top w:val="none" w:sz="0" w:space="0" w:color="auto"/>
            <w:left w:val="none" w:sz="0" w:space="0" w:color="auto"/>
            <w:bottom w:val="none" w:sz="0" w:space="0" w:color="auto"/>
            <w:right w:val="none" w:sz="0" w:space="0" w:color="auto"/>
          </w:divBdr>
        </w:div>
      </w:divsChild>
    </w:div>
    <w:div w:id="1401709566">
      <w:bodyDiv w:val="1"/>
      <w:marLeft w:val="0"/>
      <w:marRight w:val="0"/>
      <w:marTop w:val="0"/>
      <w:marBottom w:val="0"/>
      <w:divBdr>
        <w:top w:val="none" w:sz="0" w:space="0" w:color="auto"/>
        <w:left w:val="none" w:sz="0" w:space="0" w:color="auto"/>
        <w:bottom w:val="none" w:sz="0" w:space="0" w:color="auto"/>
        <w:right w:val="none" w:sz="0" w:space="0" w:color="auto"/>
      </w:divBdr>
    </w:div>
    <w:div w:id="1408961070">
      <w:bodyDiv w:val="1"/>
      <w:marLeft w:val="0"/>
      <w:marRight w:val="0"/>
      <w:marTop w:val="0"/>
      <w:marBottom w:val="0"/>
      <w:divBdr>
        <w:top w:val="none" w:sz="0" w:space="0" w:color="auto"/>
        <w:left w:val="none" w:sz="0" w:space="0" w:color="auto"/>
        <w:bottom w:val="none" w:sz="0" w:space="0" w:color="auto"/>
        <w:right w:val="none" w:sz="0" w:space="0" w:color="auto"/>
      </w:divBdr>
    </w:div>
    <w:div w:id="1426339094">
      <w:bodyDiv w:val="1"/>
      <w:marLeft w:val="0"/>
      <w:marRight w:val="0"/>
      <w:marTop w:val="0"/>
      <w:marBottom w:val="0"/>
      <w:divBdr>
        <w:top w:val="none" w:sz="0" w:space="0" w:color="auto"/>
        <w:left w:val="none" w:sz="0" w:space="0" w:color="auto"/>
        <w:bottom w:val="none" w:sz="0" w:space="0" w:color="auto"/>
        <w:right w:val="none" w:sz="0" w:space="0" w:color="auto"/>
      </w:divBdr>
    </w:div>
    <w:div w:id="1432970792">
      <w:bodyDiv w:val="1"/>
      <w:marLeft w:val="0"/>
      <w:marRight w:val="0"/>
      <w:marTop w:val="0"/>
      <w:marBottom w:val="0"/>
      <w:divBdr>
        <w:top w:val="none" w:sz="0" w:space="0" w:color="auto"/>
        <w:left w:val="none" w:sz="0" w:space="0" w:color="auto"/>
        <w:bottom w:val="none" w:sz="0" w:space="0" w:color="auto"/>
        <w:right w:val="none" w:sz="0" w:space="0" w:color="auto"/>
      </w:divBdr>
    </w:div>
    <w:div w:id="1468355942">
      <w:bodyDiv w:val="1"/>
      <w:marLeft w:val="0"/>
      <w:marRight w:val="0"/>
      <w:marTop w:val="0"/>
      <w:marBottom w:val="0"/>
      <w:divBdr>
        <w:top w:val="none" w:sz="0" w:space="0" w:color="auto"/>
        <w:left w:val="none" w:sz="0" w:space="0" w:color="auto"/>
        <w:bottom w:val="none" w:sz="0" w:space="0" w:color="auto"/>
        <w:right w:val="none" w:sz="0" w:space="0" w:color="auto"/>
      </w:divBdr>
      <w:divsChild>
        <w:div w:id="1928227282">
          <w:marLeft w:val="0"/>
          <w:marRight w:val="0"/>
          <w:marTop w:val="0"/>
          <w:marBottom w:val="0"/>
          <w:divBdr>
            <w:top w:val="none" w:sz="0" w:space="0" w:color="auto"/>
            <w:left w:val="none" w:sz="0" w:space="0" w:color="auto"/>
            <w:bottom w:val="none" w:sz="0" w:space="0" w:color="auto"/>
            <w:right w:val="none" w:sz="0" w:space="0" w:color="auto"/>
          </w:divBdr>
        </w:div>
      </w:divsChild>
    </w:div>
    <w:div w:id="1514805406">
      <w:bodyDiv w:val="1"/>
      <w:marLeft w:val="0"/>
      <w:marRight w:val="0"/>
      <w:marTop w:val="0"/>
      <w:marBottom w:val="0"/>
      <w:divBdr>
        <w:top w:val="none" w:sz="0" w:space="0" w:color="auto"/>
        <w:left w:val="none" w:sz="0" w:space="0" w:color="auto"/>
        <w:bottom w:val="none" w:sz="0" w:space="0" w:color="auto"/>
        <w:right w:val="none" w:sz="0" w:space="0" w:color="auto"/>
      </w:divBdr>
    </w:div>
    <w:div w:id="1582333511">
      <w:bodyDiv w:val="1"/>
      <w:marLeft w:val="0"/>
      <w:marRight w:val="0"/>
      <w:marTop w:val="0"/>
      <w:marBottom w:val="0"/>
      <w:divBdr>
        <w:top w:val="none" w:sz="0" w:space="0" w:color="auto"/>
        <w:left w:val="none" w:sz="0" w:space="0" w:color="auto"/>
        <w:bottom w:val="none" w:sz="0" w:space="0" w:color="auto"/>
        <w:right w:val="none" w:sz="0" w:space="0" w:color="auto"/>
      </w:divBdr>
    </w:div>
    <w:div w:id="1627153073">
      <w:bodyDiv w:val="1"/>
      <w:marLeft w:val="0"/>
      <w:marRight w:val="0"/>
      <w:marTop w:val="0"/>
      <w:marBottom w:val="0"/>
      <w:divBdr>
        <w:top w:val="none" w:sz="0" w:space="0" w:color="auto"/>
        <w:left w:val="none" w:sz="0" w:space="0" w:color="auto"/>
        <w:bottom w:val="none" w:sz="0" w:space="0" w:color="auto"/>
        <w:right w:val="none" w:sz="0" w:space="0" w:color="auto"/>
      </w:divBdr>
    </w:div>
    <w:div w:id="1632252503">
      <w:bodyDiv w:val="1"/>
      <w:marLeft w:val="0"/>
      <w:marRight w:val="0"/>
      <w:marTop w:val="0"/>
      <w:marBottom w:val="0"/>
      <w:divBdr>
        <w:top w:val="none" w:sz="0" w:space="0" w:color="auto"/>
        <w:left w:val="none" w:sz="0" w:space="0" w:color="auto"/>
        <w:bottom w:val="none" w:sz="0" w:space="0" w:color="auto"/>
        <w:right w:val="none" w:sz="0" w:space="0" w:color="auto"/>
      </w:divBdr>
    </w:div>
    <w:div w:id="1644191666">
      <w:bodyDiv w:val="1"/>
      <w:marLeft w:val="0"/>
      <w:marRight w:val="0"/>
      <w:marTop w:val="0"/>
      <w:marBottom w:val="0"/>
      <w:divBdr>
        <w:top w:val="none" w:sz="0" w:space="0" w:color="auto"/>
        <w:left w:val="none" w:sz="0" w:space="0" w:color="auto"/>
        <w:bottom w:val="none" w:sz="0" w:space="0" w:color="auto"/>
        <w:right w:val="none" w:sz="0" w:space="0" w:color="auto"/>
      </w:divBdr>
    </w:div>
    <w:div w:id="1658416118">
      <w:bodyDiv w:val="1"/>
      <w:marLeft w:val="0"/>
      <w:marRight w:val="0"/>
      <w:marTop w:val="0"/>
      <w:marBottom w:val="0"/>
      <w:divBdr>
        <w:top w:val="none" w:sz="0" w:space="0" w:color="auto"/>
        <w:left w:val="none" w:sz="0" w:space="0" w:color="auto"/>
        <w:bottom w:val="none" w:sz="0" w:space="0" w:color="auto"/>
        <w:right w:val="none" w:sz="0" w:space="0" w:color="auto"/>
      </w:divBdr>
    </w:div>
    <w:div w:id="1716931524">
      <w:bodyDiv w:val="1"/>
      <w:marLeft w:val="0"/>
      <w:marRight w:val="0"/>
      <w:marTop w:val="0"/>
      <w:marBottom w:val="0"/>
      <w:divBdr>
        <w:top w:val="none" w:sz="0" w:space="0" w:color="auto"/>
        <w:left w:val="none" w:sz="0" w:space="0" w:color="auto"/>
        <w:bottom w:val="none" w:sz="0" w:space="0" w:color="auto"/>
        <w:right w:val="none" w:sz="0" w:space="0" w:color="auto"/>
      </w:divBdr>
    </w:div>
    <w:div w:id="1734549744">
      <w:bodyDiv w:val="1"/>
      <w:marLeft w:val="0"/>
      <w:marRight w:val="0"/>
      <w:marTop w:val="0"/>
      <w:marBottom w:val="0"/>
      <w:divBdr>
        <w:top w:val="none" w:sz="0" w:space="0" w:color="auto"/>
        <w:left w:val="none" w:sz="0" w:space="0" w:color="auto"/>
        <w:bottom w:val="none" w:sz="0" w:space="0" w:color="auto"/>
        <w:right w:val="none" w:sz="0" w:space="0" w:color="auto"/>
      </w:divBdr>
    </w:div>
    <w:div w:id="1845586409">
      <w:bodyDiv w:val="1"/>
      <w:marLeft w:val="0"/>
      <w:marRight w:val="0"/>
      <w:marTop w:val="0"/>
      <w:marBottom w:val="0"/>
      <w:divBdr>
        <w:top w:val="none" w:sz="0" w:space="0" w:color="auto"/>
        <w:left w:val="none" w:sz="0" w:space="0" w:color="auto"/>
        <w:bottom w:val="none" w:sz="0" w:space="0" w:color="auto"/>
        <w:right w:val="none" w:sz="0" w:space="0" w:color="auto"/>
      </w:divBdr>
    </w:div>
    <w:div w:id="1846556732">
      <w:bodyDiv w:val="1"/>
      <w:marLeft w:val="0"/>
      <w:marRight w:val="0"/>
      <w:marTop w:val="0"/>
      <w:marBottom w:val="0"/>
      <w:divBdr>
        <w:top w:val="none" w:sz="0" w:space="0" w:color="auto"/>
        <w:left w:val="none" w:sz="0" w:space="0" w:color="auto"/>
        <w:bottom w:val="none" w:sz="0" w:space="0" w:color="auto"/>
        <w:right w:val="none" w:sz="0" w:space="0" w:color="auto"/>
      </w:divBdr>
    </w:div>
    <w:div w:id="1883320737">
      <w:bodyDiv w:val="1"/>
      <w:marLeft w:val="0"/>
      <w:marRight w:val="0"/>
      <w:marTop w:val="0"/>
      <w:marBottom w:val="0"/>
      <w:divBdr>
        <w:top w:val="none" w:sz="0" w:space="0" w:color="auto"/>
        <w:left w:val="none" w:sz="0" w:space="0" w:color="auto"/>
        <w:bottom w:val="none" w:sz="0" w:space="0" w:color="auto"/>
        <w:right w:val="none" w:sz="0" w:space="0" w:color="auto"/>
      </w:divBdr>
      <w:divsChild>
        <w:div w:id="85421887">
          <w:marLeft w:val="0"/>
          <w:marRight w:val="0"/>
          <w:marTop w:val="0"/>
          <w:marBottom w:val="0"/>
          <w:divBdr>
            <w:top w:val="none" w:sz="0" w:space="0" w:color="auto"/>
            <w:left w:val="none" w:sz="0" w:space="0" w:color="auto"/>
            <w:bottom w:val="none" w:sz="0" w:space="0" w:color="auto"/>
            <w:right w:val="none" w:sz="0" w:space="0" w:color="auto"/>
          </w:divBdr>
        </w:div>
      </w:divsChild>
    </w:div>
    <w:div w:id="1895190859">
      <w:bodyDiv w:val="1"/>
      <w:marLeft w:val="0"/>
      <w:marRight w:val="0"/>
      <w:marTop w:val="0"/>
      <w:marBottom w:val="0"/>
      <w:divBdr>
        <w:top w:val="none" w:sz="0" w:space="0" w:color="auto"/>
        <w:left w:val="none" w:sz="0" w:space="0" w:color="auto"/>
        <w:bottom w:val="none" w:sz="0" w:space="0" w:color="auto"/>
        <w:right w:val="none" w:sz="0" w:space="0" w:color="auto"/>
      </w:divBdr>
    </w:div>
    <w:div w:id="1909997793">
      <w:bodyDiv w:val="1"/>
      <w:marLeft w:val="0"/>
      <w:marRight w:val="0"/>
      <w:marTop w:val="0"/>
      <w:marBottom w:val="0"/>
      <w:divBdr>
        <w:top w:val="none" w:sz="0" w:space="0" w:color="auto"/>
        <w:left w:val="none" w:sz="0" w:space="0" w:color="auto"/>
        <w:bottom w:val="none" w:sz="0" w:space="0" w:color="auto"/>
        <w:right w:val="none" w:sz="0" w:space="0" w:color="auto"/>
      </w:divBdr>
    </w:div>
    <w:div w:id="1928494802">
      <w:bodyDiv w:val="1"/>
      <w:marLeft w:val="0"/>
      <w:marRight w:val="0"/>
      <w:marTop w:val="0"/>
      <w:marBottom w:val="0"/>
      <w:divBdr>
        <w:top w:val="none" w:sz="0" w:space="0" w:color="auto"/>
        <w:left w:val="none" w:sz="0" w:space="0" w:color="auto"/>
        <w:bottom w:val="none" w:sz="0" w:space="0" w:color="auto"/>
        <w:right w:val="none" w:sz="0" w:space="0" w:color="auto"/>
      </w:divBdr>
    </w:div>
    <w:div w:id="1933931248">
      <w:bodyDiv w:val="1"/>
      <w:marLeft w:val="0"/>
      <w:marRight w:val="0"/>
      <w:marTop w:val="0"/>
      <w:marBottom w:val="0"/>
      <w:divBdr>
        <w:top w:val="none" w:sz="0" w:space="0" w:color="auto"/>
        <w:left w:val="none" w:sz="0" w:space="0" w:color="auto"/>
        <w:bottom w:val="none" w:sz="0" w:space="0" w:color="auto"/>
        <w:right w:val="none" w:sz="0" w:space="0" w:color="auto"/>
      </w:divBdr>
    </w:div>
    <w:div w:id="1954171551">
      <w:bodyDiv w:val="1"/>
      <w:marLeft w:val="0"/>
      <w:marRight w:val="0"/>
      <w:marTop w:val="0"/>
      <w:marBottom w:val="0"/>
      <w:divBdr>
        <w:top w:val="none" w:sz="0" w:space="0" w:color="auto"/>
        <w:left w:val="none" w:sz="0" w:space="0" w:color="auto"/>
        <w:bottom w:val="none" w:sz="0" w:space="0" w:color="auto"/>
        <w:right w:val="none" w:sz="0" w:space="0" w:color="auto"/>
      </w:divBdr>
    </w:div>
    <w:div w:id="1956477871">
      <w:bodyDiv w:val="1"/>
      <w:marLeft w:val="0"/>
      <w:marRight w:val="0"/>
      <w:marTop w:val="0"/>
      <w:marBottom w:val="0"/>
      <w:divBdr>
        <w:top w:val="none" w:sz="0" w:space="0" w:color="auto"/>
        <w:left w:val="none" w:sz="0" w:space="0" w:color="auto"/>
        <w:bottom w:val="none" w:sz="0" w:space="0" w:color="auto"/>
        <w:right w:val="none" w:sz="0" w:space="0" w:color="auto"/>
      </w:divBdr>
    </w:div>
    <w:div w:id="1997147130">
      <w:bodyDiv w:val="1"/>
      <w:marLeft w:val="0"/>
      <w:marRight w:val="0"/>
      <w:marTop w:val="0"/>
      <w:marBottom w:val="0"/>
      <w:divBdr>
        <w:top w:val="none" w:sz="0" w:space="0" w:color="auto"/>
        <w:left w:val="none" w:sz="0" w:space="0" w:color="auto"/>
        <w:bottom w:val="none" w:sz="0" w:space="0" w:color="auto"/>
        <w:right w:val="none" w:sz="0" w:space="0" w:color="auto"/>
      </w:divBdr>
    </w:div>
    <w:div w:id="2055108839">
      <w:bodyDiv w:val="1"/>
      <w:marLeft w:val="0"/>
      <w:marRight w:val="0"/>
      <w:marTop w:val="0"/>
      <w:marBottom w:val="0"/>
      <w:divBdr>
        <w:top w:val="none" w:sz="0" w:space="0" w:color="auto"/>
        <w:left w:val="none" w:sz="0" w:space="0" w:color="auto"/>
        <w:bottom w:val="none" w:sz="0" w:space="0" w:color="auto"/>
        <w:right w:val="none" w:sz="0" w:space="0" w:color="auto"/>
      </w:divBdr>
    </w:div>
    <w:div w:id="2070111154">
      <w:bodyDiv w:val="1"/>
      <w:marLeft w:val="0"/>
      <w:marRight w:val="0"/>
      <w:marTop w:val="0"/>
      <w:marBottom w:val="0"/>
      <w:divBdr>
        <w:top w:val="none" w:sz="0" w:space="0" w:color="auto"/>
        <w:left w:val="none" w:sz="0" w:space="0" w:color="auto"/>
        <w:bottom w:val="none" w:sz="0" w:space="0" w:color="auto"/>
        <w:right w:val="none" w:sz="0" w:space="0" w:color="auto"/>
      </w:divBdr>
    </w:div>
    <w:div w:id="211520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erkon@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kmu.gov.ua/diyalnist/mizhnarodna-dopomoga/pereliki-zareyestrovanih-proektiv-z-planami-zakupivel" TargetMode="Externa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gPxoQ6DB81jEoBGqCcjBmb1K8A==">AMUW2mV3C1h0pRB3dBZ9XVKz0krInvIkCY99S4Niq6iHOm8mNRAYXWgiYZ/u35DN7C0jyeya5vgxhBD0eFArXQZEyi7gGiU31OPQQgKl1+0nvj3HoqeMS0ozBj0KL7a3Wn6NEDypn4aLi7J+5sGaqd7MGU8GpeDkcb6wa2+i5qybsV1ueX0jQUJH+AUMV6CWrZtGaLdtobHNnR0eVgxdLJSY49rj8zQiiSBSxDknVce4xO5f7e07vEs=</go:docsCustomData>
</go:gDocsCustomXmlDataStorage>
</file>

<file path=customXml/itemProps1.xml><?xml version="1.0" encoding="utf-8"?>
<ds:datastoreItem xmlns:ds="http://schemas.openxmlformats.org/officeDocument/2006/customXml" ds:itemID="{052C2116-1265-405E-B421-110A541C66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battaries procurement</dc:subject>
  <dc:creator>Serhii Kononenko</dc:creator>
  <cp:lastModifiedBy>Serhii Kononenko</cp:lastModifiedBy>
  <cp:revision>11</cp:revision>
  <dcterms:created xsi:type="dcterms:W3CDTF">2025-04-08T11:49:00Z</dcterms:created>
  <dcterms:modified xsi:type="dcterms:W3CDTF">2025-04-25T10:22:00Z</dcterms:modified>
</cp:coreProperties>
</file>