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EBE6" w14:textId="77777777" w:rsidR="006F7AC1" w:rsidRPr="00B31BBD" w:rsidRDefault="006F7AC1">
      <w:pPr>
        <w:spacing w:before="11"/>
        <w:rPr>
          <w:rFonts w:ascii="Verdana" w:eastAsia="Verdana" w:hAnsi="Verdana" w:cs="Verdana"/>
          <w:b/>
          <w:sz w:val="20"/>
          <w:szCs w:val="20"/>
        </w:rPr>
      </w:pPr>
    </w:p>
    <w:p w14:paraId="3276B1BE" w14:textId="77777777" w:rsidR="006F7AC1" w:rsidRPr="00B31BBD" w:rsidRDefault="00377607">
      <w:pPr>
        <w:ind w:left="100"/>
        <w:rPr>
          <w:rFonts w:ascii="Verdana" w:eastAsia="Verdana" w:hAnsi="Verdana" w:cs="Verdana"/>
          <w:sz w:val="20"/>
          <w:szCs w:val="20"/>
        </w:rPr>
      </w:pPr>
      <w:r w:rsidRPr="00B31BBD">
        <w:rPr>
          <w:rFonts w:ascii="Verdana" w:eastAsia="Verdana" w:hAnsi="Verdana" w:cs="Verdana"/>
          <w:noProof/>
          <w:sz w:val="20"/>
          <w:szCs w:val="20"/>
          <w:lang w:val="da-DK" w:eastAsia="da-DK"/>
        </w:rPr>
        <w:drawing>
          <wp:inline distT="0" distB="0" distL="0" distR="0" wp14:anchorId="2C8B5A2D" wp14:editId="790F4982">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5763656" cy="832103"/>
                    </a:xfrm>
                    <a:prstGeom prst="rect">
                      <a:avLst/>
                    </a:prstGeom>
                  </pic:spPr>
                </pic:pic>
              </a:graphicData>
            </a:graphic>
          </wp:inline>
        </w:drawing>
      </w:r>
    </w:p>
    <w:p w14:paraId="0E6CB588" w14:textId="572F2965" w:rsidR="00F93308" w:rsidRDefault="00F93308">
      <w:pPr>
        <w:spacing w:before="8"/>
        <w:rPr>
          <w:rFonts w:ascii="Verdana" w:eastAsia="Verdana" w:hAnsi="Verdana" w:cs="Verdana"/>
          <w:b/>
          <w:sz w:val="20"/>
          <w:szCs w:val="20"/>
        </w:rPr>
      </w:pPr>
    </w:p>
    <w:p w14:paraId="6E4B9FCC" w14:textId="663E44D3" w:rsidR="00534ABB" w:rsidRPr="00B8027D" w:rsidRDefault="00534ABB" w:rsidP="00B8027D">
      <w:pPr>
        <w:spacing w:before="8" w:line="276" w:lineRule="auto"/>
        <w:jc w:val="right"/>
        <w:rPr>
          <w:rFonts w:ascii="Verdana" w:eastAsia="Verdana" w:hAnsi="Verdana" w:cs="Verdana"/>
          <w:bCs/>
          <w:sz w:val="20"/>
          <w:szCs w:val="20"/>
        </w:rPr>
      </w:pPr>
      <w:r w:rsidRPr="00B8027D">
        <w:rPr>
          <w:rFonts w:ascii="Verdana" w:eastAsia="Verdana" w:hAnsi="Verdana" w:cs="Verdana"/>
          <w:bCs/>
          <w:sz w:val="20"/>
          <w:szCs w:val="20"/>
        </w:rPr>
        <w:t>24 March 2025</w:t>
      </w:r>
    </w:p>
    <w:p w14:paraId="73A37BDB" w14:textId="77777777" w:rsidR="00F93308" w:rsidRPr="00B8027D" w:rsidRDefault="00F93308" w:rsidP="00B8027D">
      <w:pPr>
        <w:spacing w:before="8" w:line="276" w:lineRule="auto"/>
        <w:rPr>
          <w:rFonts w:ascii="Verdana" w:eastAsia="Verdana" w:hAnsi="Verdana" w:cs="Verdana"/>
          <w:b/>
          <w:sz w:val="20"/>
          <w:szCs w:val="20"/>
        </w:rPr>
      </w:pPr>
    </w:p>
    <w:p w14:paraId="6A8E0F34" w14:textId="77777777" w:rsidR="003C030F" w:rsidRPr="00B8027D" w:rsidRDefault="00377607" w:rsidP="00B8027D">
      <w:pPr>
        <w:spacing w:line="276" w:lineRule="auto"/>
        <w:jc w:val="center"/>
        <w:rPr>
          <w:rFonts w:ascii="Verdana" w:hAnsi="Verdana"/>
          <w:b/>
          <w:bCs/>
          <w:sz w:val="20"/>
          <w:szCs w:val="20"/>
        </w:rPr>
      </w:pPr>
      <w:r w:rsidRPr="00B8027D">
        <w:rPr>
          <w:rFonts w:ascii="Verdana" w:hAnsi="Verdana"/>
          <w:b/>
          <w:bCs/>
          <w:sz w:val="20"/>
          <w:szCs w:val="20"/>
        </w:rPr>
        <w:t>TERMS OF REFERENCE</w:t>
      </w:r>
    </w:p>
    <w:p w14:paraId="66EA3938" w14:textId="77777777" w:rsidR="003C030F" w:rsidRPr="00B8027D" w:rsidRDefault="003C030F" w:rsidP="00B8027D">
      <w:pPr>
        <w:spacing w:line="276" w:lineRule="auto"/>
        <w:jc w:val="center"/>
        <w:rPr>
          <w:rFonts w:ascii="Verdana" w:hAnsi="Verdana"/>
          <w:b/>
          <w:bCs/>
          <w:sz w:val="20"/>
          <w:szCs w:val="20"/>
        </w:rPr>
      </w:pPr>
    </w:p>
    <w:p w14:paraId="50AAD4E3" w14:textId="7A0E9FB7" w:rsidR="006F7AC1" w:rsidRPr="00B8027D" w:rsidRDefault="008B2BC5" w:rsidP="00B8027D">
      <w:pPr>
        <w:spacing w:line="276" w:lineRule="auto"/>
        <w:jc w:val="center"/>
        <w:rPr>
          <w:rFonts w:ascii="Verdana" w:hAnsi="Verdana"/>
          <w:b/>
          <w:bCs/>
          <w:sz w:val="20"/>
          <w:szCs w:val="20"/>
        </w:rPr>
      </w:pPr>
      <w:r w:rsidRPr="00B8027D">
        <w:rPr>
          <w:rFonts w:ascii="Verdana" w:hAnsi="Verdana"/>
          <w:b/>
          <w:bCs/>
          <w:sz w:val="20"/>
          <w:szCs w:val="20"/>
        </w:rPr>
        <w:t xml:space="preserve"> </w:t>
      </w:r>
      <w:r w:rsidR="00534ABB" w:rsidRPr="00B8027D">
        <w:rPr>
          <w:rFonts w:ascii="Verdana" w:hAnsi="Verdana"/>
          <w:b/>
          <w:bCs/>
          <w:sz w:val="20"/>
          <w:szCs w:val="20"/>
        </w:rPr>
        <w:t>Logistic services to deliver high-quality support in organizing and managing international travel arrangements for EUACI</w:t>
      </w:r>
    </w:p>
    <w:p w14:paraId="44B5F94F" w14:textId="77777777" w:rsidR="006F7AC1" w:rsidRPr="00B8027D" w:rsidRDefault="006F7AC1" w:rsidP="00B8027D">
      <w:pPr>
        <w:spacing w:line="276" w:lineRule="auto"/>
        <w:ind w:left="100"/>
        <w:jc w:val="both"/>
        <w:rPr>
          <w:rFonts w:ascii="Verdana" w:eastAsia="Verdana" w:hAnsi="Verdana" w:cs="Verdana"/>
          <w:b/>
          <w:sz w:val="20"/>
          <w:szCs w:val="20"/>
        </w:rPr>
      </w:pPr>
    </w:p>
    <w:p w14:paraId="142A144F" w14:textId="77777777" w:rsidR="006F7AC1" w:rsidRPr="00B8027D" w:rsidRDefault="00377607" w:rsidP="00B8027D">
      <w:pPr>
        <w:spacing w:line="276" w:lineRule="auto"/>
        <w:jc w:val="both"/>
        <w:rPr>
          <w:rFonts w:ascii="Verdana" w:eastAsia="Verdana" w:hAnsi="Verdana" w:cs="Verdana"/>
          <w:b/>
          <w:sz w:val="20"/>
          <w:szCs w:val="20"/>
        </w:rPr>
      </w:pPr>
      <w:r w:rsidRPr="00B8027D">
        <w:rPr>
          <w:rFonts w:ascii="Verdana" w:eastAsia="Verdana" w:hAnsi="Verdana" w:cs="Verdana"/>
          <w:b/>
          <w:sz w:val="20"/>
          <w:szCs w:val="20"/>
        </w:rPr>
        <w:t>General background</w:t>
      </w:r>
    </w:p>
    <w:p w14:paraId="63E5EBF9" w14:textId="6388FEE8" w:rsidR="007E0008" w:rsidRPr="00B8027D" w:rsidRDefault="00377607" w:rsidP="00B8027D">
      <w:pPr>
        <w:shd w:val="clear" w:color="auto" w:fill="FFFFFF"/>
        <w:spacing w:before="120" w:after="120" w:line="276" w:lineRule="auto"/>
        <w:jc w:val="both"/>
        <w:rPr>
          <w:rFonts w:ascii="Verdana" w:eastAsia="Verdana" w:hAnsi="Verdana" w:cs="Verdana"/>
          <w:color w:val="000000" w:themeColor="text1"/>
          <w:sz w:val="20"/>
          <w:szCs w:val="20"/>
        </w:rPr>
      </w:pPr>
      <w:r w:rsidRPr="00B8027D">
        <w:rPr>
          <w:rFonts w:ascii="Verdana" w:eastAsia="Verdana" w:hAnsi="Verdana" w:cs="Verdana"/>
          <w:color w:val="000000" w:themeColor="text1"/>
          <w:sz w:val="20"/>
          <w:szCs w:val="20"/>
        </w:rPr>
        <w:t xml:space="preserve">The </w:t>
      </w:r>
      <w:r w:rsidR="009A21CF" w:rsidRPr="00B8027D">
        <w:rPr>
          <w:rFonts w:ascii="Verdana" w:eastAsia="Verdana" w:hAnsi="Verdana" w:cs="Verdana"/>
          <w:color w:val="000000" w:themeColor="text1"/>
          <w:sz w:val="20"/>
          <w:szCs w:val="20"/>
        </w:rPr>
        <w:t>EU Anti-Corruption Initiative in Ukraine (EUACI) is the European Union</w:t>
      </w:r>
      <w:r w:rsidR="008B2BC5" w:rsidRPr="00B8027D">
        <w:rPr>
          <w:rFonts w:ascii="Verdana" w:eastAsia="Verdana" w:hAnsi="Verdana" w:cs="Verdana"/>
          <w:color w:val="000000" w:themeColor="text1"/>
          <w:sz w:val="20"/>
          <w:szCs w:val="20"/>
        </w:rPr>
        <w:t>’s</w:t>
      </w:r>
      <w:r w:rsidR="009A21CF" w:rsidRPr="00B8027D">
        <w:rPr>
          <w:rFonts w:ascii="Verdana" w:eastAsia="Verdana" w:hAnsi="Verdana" w:cs="Verdana"/>
          <w:color w:val="000000" w:themeColor="text1"/>
          <w:sz w:val="20"/>
          <w:szCs w:val="20"/>
        </w:rPr>
        <w:t xml:space="preserve"> </w:t>
      </w:r>
      <w:r w:rsidR="008B2BC5" w:rsidRPr="00B8027D">
        <w:rPr>
          <w:rFonts w:ascii="Verdana" w:eastAsia="Verdana" w:hAnsi="Verdana" w:cs="Verdana"/>
          <w:color w:val="000000" w:themeColor="text1"/>
          <w:sz w:val="20"/>
          <w:szCs w:val="20"/>
        </w:rPr>
        <w:t xml:space="preserve">technical </w:t>
      </w:r>
      <w:r w:rsidR="009A21CF" w:rsidRPr="00B8027D">
        <w:rPr>
          <w:rFonts w:ascii="Verdana" w:eastAsia="Verdana" w:hAnsi="Verdana" w:cs="Verdana"/>
          <w:color w:val="000000" w:themeColor="text1"/>
          <w:sz w:val="20"/>
          <w:szCs w:val="20"/>
        </w:rPr>
        <w:t>support program in the area of anti-corruption in Ukraine, co-</w:t>
      </w:r>
      <w:proofErr w:type="spellStart"/>
      <w:r w:rsidR="009A21CF" w:rsidRPr="00B8027D">
        <w:rPr>
          <w:rFonts w:ascii="Verdana" w:eastAsia="Verdana" w:hAnsi="Verdana" w:cs="Verdana"/>
          <w:color w:val="000000" w:themeColor="text1"/>
          <w:sz w:val="20"/>
          <w:szCs w:val="20"/>
        </w:rPr>
        <w:t>funded</w:t>
      </w:r>
      <w:proofErr w:type="spellEnd"/>
      <w:r w:rsidR="009A21CF" w:rsidRPr="00B8027D">
        <w:rPr>
          <w:rFonts w:ascii="Verdana" w:eastAsia="Verdana" w:hAnsi="Verdana" w:cs="Verdana"/>
          <w:color w:val="000000" w:themeColor="text1"/>
          <w:sz w:val="20"/>
          <w:szCs w:val="20"/>
        </w:rPr>
        <w:t xml:space="preserve"> and implemented by the Ministry of Foreign Affairs in Denmark.</w:t>
      </w:r>
      <w:r w:rsidR="008B2BC5" w:rsidRPr="00B8027D">
        <w:rPr>
          <w:rFonts w:ascii="Verdana" w:eastAsia="Verdana" w:hAnsi="Verdana" w:cs="Verdana"/>
          <w:color w:val="000000" w:themeColor="text1"/>
          <w:sz w:val="20"/>
          <w:szCs w:val="20"/>
        </w:rPr>
        <w:t xml:space="preserve"> </w:t>
      </w:r>
      <w:r w:rsidR="009A21CF" w:rsidRPr="00B8027D">
        <w:rPr>
          <w:rFonts w:ascii="Verdana" w:eastAsia="Verdana" w:hAnsi="Verdana" w:cs="Verdana"/>
          <w:color w:val="000000" w:themeColor="text1"/>
          <w:sz w:val="20"/>
          <w:szCs w:val="20"/>
        </w:rPr>
        <w:t xml:space="preserve">The overall objective of </w:t>
      </w:r>
      <w:r w:rsidR="00840125" w:rsidRPr="00B8027D">
        <w:rPr>
          <w:rFonts w:ascii="Verdana" w:eastAsia="Verdana" w:hAnsi="Verdana" w:cs="Verdana"/>
          <w:color w:val="000000" w:themeColor="text1"/>
          <w:sz w:val="20"/>
          <w:szCs w:val="20"/>
        </w:rPr>
        <w:t xml:space="preserve">the </w:t>
      </w:r>
      <w:r w:rsidR="009A21CF" w:rsidRPr="00B8027D">
        <w:rPr>
          <w:rFonts w:ascii="Verdana" w:eastAsia="Verdana" w:hAnsi="Verdana" w:cs="Verdana"/>
          <w:color w:val="000000" w:themeColor="text1"/>
          <w:sz w:val="20"/>
          <w:szCs w:val="20"/>
        </w:rPr>
        <w:t xml:space="preserve">EUACI is </w:t>
      </w:r>
      <w:r w:rsidR="007E0008" w:rsidRPr="00B8027D">
        <w:rPr>
          <w:rFonts w:ascii="Verdana" w:hAnsi="Verdana"/>
          <w:iCs/>
          <w:sz w:val="20"/>
          <w:szCs w:val="20"/>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3D4D7062" w14:textId="77777777" w:rsidR="007E0008" w:rsidRPr="00B8027D" w:rsidRDefault="007E0008" w:rsidP="00B8027D">
      <w:pPr>
        <w:pStyle w:val="Heading1"/>
        <w:spacing w:before="120" w:after="120" w:line="276" w:lineRule="auto"/>
        <w:ind w:left="0"/>
        <w:jc w:val="both"/>
        <w:rPr>
          <w:sz w:val="20"/>
          <w:szCs w:val="20"/>
        </w:rPr>
      </w:pPr>
    </w:p>
    <w:p w14:paraId="5EAEC6F8" w14:textId="2FBB3E2F" w:rsidR="006449BD" w:rsidRPr="00B8027D" w:rsidRDefault="00377607" w:rsidP="00B8027D">
      <w:pPr>
        <w:pStyle w:val="Heading1"/>
        <w:spacing w:before="120" w:after="120" w:line="276" w:lineRule="auto"/>
        <w:ind w:left="0"/>
        <w:jc w:val="both"/>
        <w:rPr>
          <w:sz w:val="20"/>
          <w:szCs w:val="20"/>
        </w:rPr>
      </w:pPr>
      <w:r w:rsidRPr="00B8027D">
        <w:rPr>
          <w:sz w:val="20"/>
          <w:szCs w:val="20"/>
        </w:rPr>
        <w:t>Objective</w:t>
      </w:r>
    </w:p>
    <w:p w14:paraId="79582289" w14:textId="499561F2" w:rsidR="007E0008" w:rsidRPr="00B8027D" w:rsidRDefault="00534ABB" w:rsidP="00B8027D">
      <w:pPr>
        <w:spacing w:before="120" w:after="120" w:line="276" w:lineRule="auto"/>
        <w:jc w:val="both"/>
        <w:rPr>
          <w:rFonts w:ascii="Verdana" w:hAnsi="Verdana"/>
          <w:sz w:val="20"/>
          <w:szCs w:val="20"/>
        </w:rPr>
      </w:pPr>
      <w:r w:rsidRPr="00534ABB">
        <w:rPr>
          <w:rFonts w:ascii="Verdana" w:hAnsi="Verdana"/>
          <w:sz w:val="20"/>
          <w:szCs w:val="20"/>
        </w:rPr>
        <w:t>The purpose of this assignment is to select a logistics services company capable of delivering high-quality support in organizing and managing international travel arrangements for EUACI staff and partners.</w:t>
      </w:r>
    </w:p>
    <w:p w14:paraId="02DB67DF" w14:textId="77777777" w:rsidR="00534ABB" w:rsidRPr="00B8027D" w:rsidRDefault="00534ABB" w:rsidP="00B8027D">
      <w:pPr>
        <w:spacing w:before="120" w:after="120" w:line="276" w:lineRule="auto"/>
        <w:jc w:val="both"/>
        <w:rPr>
          <w:rFonts w:ascii="Verdana" w:hAnsi="Verdana"/>
          <w:sz w:val="20"/>
          <w:szCs w:val="20"/>
        </w:rPr>
      </w:pPr>
    </w:p>
    <w:p w14:paraId="68C71C0F" w14:textId="77777777" w:rsidR="006F7AC1" w:rsidRPr="00B8027D" w:rsidRDefault="00377607" w:rsidP="00B8027D">
      <w:pPr>
        <w:pStyle w:val="Heading1"/>
        <w:spacing w:before="120" w:after="120" w:line="276" w:lineRule="auto"/>
        <w:ind w:left="0"/>
        <w:jc w:val="both"/>
        <w:rPr>
          <w:bCs w:val="0"/>
          <w:sz w:val="20"/>
          <w:szCs w:val="20"/>
        </w:rPr>
      </w:pPr>
      <w:r w:rsidRPr="00B8027D">
        <w:rPr>
          <w:bCs w:val="0"/>
          <w:sz w:val="20"/>
          <w:szCs w:val="20"/>
        </w:rPr>
        <w:t>Scope of work</w:t>
      </w:r>
    </w:p>
    <w:p w14:paraId="4B5D8A42"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EUACI requires comprehensive travel arrangement services for international trips, covering all stages of travel management. On average, EUACI organizes approximately 25 international trips annually and anticipates a similar volume and distribution during the contract period.</w:t>
      </w:r>
    </w:p>
    <w:p w14:paraId="5E8DDF11"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Services required include but are not limited to the following:</w:t>
      </w:r>
    </w:p>
    <w:p w14:paraId="03B367E5"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Planning International Travel Options</w:t>
      </w:r>
    </w:p>
    <w:p w14:paraId="14A57211" w14:textId="77777777" w:rsidR="00534ABB" w:rsidRPr="00534ABB" w:rsidRDefault="00534ABB" w:rsidP="00B8027D">
      <w:pPr>
        <w:numPr>
          <w:ilvl w:val="0"/>
          <w:numId w:val="29"/>
        </w:numPr>
        <w:spacing w:before="120" w:after="120" w:line="276" w:lineRule="auto"/>
        <w:jc w:val="both"/>
        <w:rPr>
          <w:rFonts w:ascii="Verdana" w:hAnsi="Verdana"/>
          <w:sz w:val="20"/>
          <w:szCs w:val="20"/>
        </w:rPr>
      </w:pPr>
      <w:r w:rsidRPr="00534ABB">
        <w:rPr>
          <w:rFonts w:ascii="Verdana" w:hAnsi="Verdana"/>
          <w:sz w:val="20"/>
          <w:szCs w:val="20"/>
        </w:rPr>
        <w:t>Identify and recommend optimal travel options for international trips using rail, bus, flights, or their combination, ensuring suitability for participants traveling from/to Ukraine.</w:t>
      </w:r>
    </w:p>
    <w:p w14:paraId="2A15C0A8" w14:textId="77777777" w:rsidR="00534ABB" w:rsidRPr="00534ABB" w:rsidRDefault="00534ABB" w:rsidP="00B8027D">
      <w:pPr>
        <w:numPr>
          <w:ilvl w:val="0"/>
          <w:numId w:val="29"/>
        </w:numPr>
        <w:spacing w:before="120" w:after="120" w:line="276" w:lineRule="auto"/>
        <w:jc w:val="both"/>
        <w:rPr>
          <w:rFonts w:ascii="Verdana" w:hAnsi="Verdana"/>
          <w:sz w:val="20"/>
          <w:szCs w:val="20"/>
        </w:rPr>
      </w:pPr>
      <w:r w:rsidRPr="00534ABB">
        <w:rPr>
          <w:rFonts w:ascii="Verdana" w:hAnsi="Verdana"/>
          <w:sz w:val="20"/>
          <w:szCs w:val="20"/>
        </w:rPr>
        <w:t>Purchase round-trip international tickets and/or arrange transportation for individual and group trips.</w:t>
      </w:r>
    </w:p>
    <w:p w14:paraId="1F8CB5A4" w14:textId="77777777" w:rsidR="00534ABB" w:rsidRPr="00534ABB" w:rsidRDefault="00534ABB" w:rsidP="00B8027D">
      <w:pPr>
        <w:numPr>
          <w:ilvl w:val="0"/>
          <w:numId w:val="29"/>
        </w:numPr>
        <w:spacing w:before="120" w:after="120" w:line="276" w:lineRule="auto"/>
        <w:jc w:val="both"/>
        <w:rPr>
          <w:rFonts w:ascii="Verdana" w:hAnsi="Verdana"/>
          <w:sz w:val="20"/>
          <w:szCs w:val="20"/>
        </w:rPr>
      </w:pPr>
      <w:r w:rsidRPr="00534ABB">
        <w:rPr>
          <w:rFonts w:ascii="Verdana" w:hAnsi="Verdana"/>
          <w:sz w:val="20"/>
          <w:szCs w:val="20"/>
        </w:rPr>
        <w:t>Ensure seamless coordination of travel schedules with planned activities for participants in destination countries.</w:t>
      </w:r>
    </w:p>
    <w:p w14:paraId="7421086D"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Accommodation Booking</w:t>
      </w:r>
    </w:p>
    <w:p w14:paraId="324D321D" w14:textId="77777777" w:rsidR="00534ABB" w:rsidRPr="00534ABB" w:rsidRDefault="00534ABB" w:rsidP="00B8027D">
      <w:pPr>
        <w:numPr>
          <w:ilvl w:val="0"/>
          <w:numId w:val="30"/>
        </w:numPr>
        <w:spacing w:before="120" w:after="120" w:line="276" w:lineRule="auto"/>
        <w:jc w:val="both"/>
        <w:rPr>
          <w:rFonts w:ascii="Verdana" w:hAnsi="Verdana"/>
          <w:sz w:val="20"/>
          <w:szCs w:val="20"/>
        </w:rPr>
      </w:pPr>
      <w:r w:rsidRPr="00534ABB">
        <w:rPr>
          <w:rFonts w:ascii="Verdana" w:hAnsi="Verdana"/>
          <w:sz w:val="20"/>
          <w:szCs w:val="20"/>
        </w:rPr>
        <w:t xml:space="preserve">Identify and secure suitable accommodation options for participants in destination </w:t>
      </w:r>
      <w:r w:rsidRPr="00534ABB">
        <w:rPr>
          <w:rFonts w:ascii="Verdana" w:hAnsi="Verdana"/>
          <w:sz w:val="20"/>
          <w:szCs w:val="20"/>
        </w:rPr>
        <w:lastRenderedPageBreak/>
        <w:t xml:space="preserve">countries, ensuring safety, hygiene, and comfort standards are met. </w:t>
      </w:r>
    </w:p>
    <w:p w14:paraId="56884765" w14:textId="77777777" w:rsidR="00534ABB" w:rsidRPr="00534ABB" w:rsidRDefault="00534ABB" w:rsidP="00B8027D">
      <w:pPr>
        <w:numPr>
          <w:ilvl w:val="0"/>
          <w:numId w:val="30"/>
        </w:numPr>
        <w:spacing w:before="120" w:after="120" w:line="276" w:lineRule="auto"/>
        <w:jc w:val="both"/>
        <w:rPr>
          <w:rFonts w:ascii="Verdana" w:hAnsi="Verdana"/>
          <w:sz w:val="20"/>
          <w:szCs w:val="20"/>
        </w:rPr>
      </w:pPr>
      <w:r w:rsidRPr="00534ABB">
        <w:rPr>
          <w:rFonts w:ascii="Verdana" w:hAnsi="Verdana"/>
          <w:sz w:val="20"/>
          <w:szCs w:val="20"/>
        </w:rPr>
        <w:t>The Supplier must ensure that the price for a proposed accommodation does not exceed the allowance for accommodation (“Hotel ceiling”) in the country, as stated in the Danish Ministry of Finance’s annual circular regarding official journeys. The circular will be provided by EUACI.</w:t>
      </w:r>
    </w:p>
    <w:p w14:paraId="4527C4C2"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Local Transportation Abroad</w:t>
      </w:r>
    </w:p>
    <w:p w14:paraId="21B422DE" w14:textId="77777777" w:rsidR="00534ABB" w:rsidRPr="00534ABB" w:rsidRDefault="00534ABB" w:rsidP="00B8027D">
      <w:pPr>
        <w:numPr>
          <w:ilvl w:val="0"/>
          <w:numId w:val="31"/>
        </w:numPr>
        <w:spacing w:before="120" w:after="120" w:line="276" w:lineRule="auto"/>
        <w:jc w:val="both"/>
        <w:rPr>
          <w:rFonts w:ascii="Verdana" w:hAnsi="Verdana"/>
          <w:sz w:val="20"/>
          <w:szCs w:val="20"/>
        </w:rPr>
      </w:pPr>
      <w:r w:rsidRPr="00534ABB">
        <w:rPr>
          <w:rFonts w:ascii="Verdana" w:hAnsi="Verdana"/>
          <w:sz w:val="20"/>
          <w:szCs w:val="20"/>
        </w:rPr>
        <w:t>Arrange intra-destination transportation, such as bus rentals, for participants in the destination country.</w:t>
      </w:r>
    </w:p>
    <w:p w14:paraId="16AA50B4" w14:textId="77777777" w:rsidR="00534ABB" w:rsidRPr="00534ABB" w:rsidRDefault="00534ABB" w:rsidP="00B8027D">
      <w:pPr>
        <w:numPr>
          <w:ilvl w:val="0"/>
          <w:numId w:val="31"/>
        </w:numPr>
        <w:spacing w:before="120" w:after="120" w:line="276" w:lineRule="auto"/>
        <w:jc w:val="both"/>
        <w:rPr>
          <w:rFonts w:ascii="Verdana" w:hAnsi="Verdana"/>
          <w:sz w:val="20"/>
          <w:szCs w:val="20"/>
        </w:rPr>
      </w:pPr>
      <w:r w:rsidRPr="00534ABB">
        <w:rPr>
          <w:rFonts w:ascii="Verdana" w:hAnsi="Verdana"/>
          <w:sz w:val="20"/>
          <w:szCs w:val="20"/>
        </w:rPr>
        <w:t>Provide safe, reliable, and comfortable transport solutions for group travel within the destination.</w:t>
      </w:r>
    </w:p>
    <w:p w14:paraId="1EE6C9C2"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Advisory Support and Assistance</w:t>
      </w:r>
    </w:p>
    <w:p w14:paraId="16D6CC14" w14:textId="77777777" w:rsidR="00534ABB" w:rsidRPr="00534ABB" w:rsidRDefault="00534ABB" w:rsidP="00B8027D">
      <w:pPr>
        <w:numPr>
          <w:ilvl w:val="0"/>
          <w:numId w:val="32"/>
        </w:numPr>
        <w:spacing w:before="120" w:after="120" w:line="276" w:lineRule="auto"/>
        <w:jc w:val="both"/>
        <w:rPr>
          <w:rFonts w:ascii="Verdana" w:hAnsi="Verdana"/>
          <w:sz w:val="20"/>
          <w:szCs w:val="20"/>
        </w:rPr>
      </w:pPr>
      <w:r w:rsidRPr="00534ABB">
        <w:rPr>
          <w:rFonts w:ascii="Verdana" w:hAnsi="Verdana"/>
          <w:sz w:val="20"/>
          <w:szCs w:val="20"/>
        </w:rPr>
        <w:t>Conduct pre-departure briefings for participants, providing essential travel information, including border crossing requirements, local customs and regulations, emergency procedures, and important contacts.</w:t>
      </w:r>
    </w:p>
    <w:p w14:paraId="495FE25F" w14:textId="77777777" w:rsidR="00534ABB" w:rsidRPr="00534ABB" w:rsidRDefault="00534ABB" w:rsidP="00B8027D">
      <w:pPr>
        <w:numPr>
          <w:ilvl w:val="0"/>
          <w:numId w:val="32"/>
        </w:numPr>
        <w:spacing w:before="120" w:after="120" w:line="276" w:lineRule="auto"/>
        <w:jc w:val="both"/>
        <w:rPr>
          <w:rFonts w:ascii="Verdana" w:hAnsi="Verdana"/>
          <w:sz w:val="20"/>
          <w:szCs w:val="20"/>
        </w:rPr>
      </w:pPr>
      <w:r w:rsidRPr="00534ABB">
        <w:rPr>
          <w:rFonts w:ascii="Verdana" w:hAnsi="Verdana"/>
          <w:sz w:val="20"/>
          <w:szCs w:val="20"/>
        </w:rPr>
        <w:t>Offer continuous support and assistance to participants during trips, including handling unforeseen and/or emergency situations.</w:t>
      </w:r>
    </w:p>
    <w:p w14:paraId="7E7C3ECF"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Additional Services</w:t>
      </w:r>
    </w:p>
    <w:p w14:paraId="7F828567" w14:textId="77777777" w:rsidR="00534ABB" w:rsidRPr="00534ABB" w:rsidRDefault="00534ABB" w:rsidP="00B8027D">
      <w:pPr>
        <w:numPr>
          <w:ilvl w:val="0"/>
          <w:numId w:val="33"/>
        </w:numPr>
        <w:spacing w:before="120" w:after="120" w:line="276" w:lineRule="auto"/>
        <w:jc w:val="both"/>
        <w:rPr>
          <w:rFonts w:ascii="Verdana" w:hAnsi="Verdana"/>
          <w:sz w:val="20"/>
          <w:szCs w:val="20"/>
        </w:rPr>
      </w:pPr>
      <w:r w:rsidRPr="00534ABB">
        <w:rPr>
          <w:rFonts w:ascii="Verdana" w:hAnsi="Verdana"/>
          <w:sz w:val="20"/>
          <w:szCs w:val="20"/>
        </w:rPr>
        <w:t>Ensure compliance with EUACI’s budgetary and operational policies.</w:t>
      </w:r>
    </w:p>
    <w:p w14:paraId="4D44CA83" w14:textId="77777777" w:rsidR="00534ABB" w:rsidRPr="00534ABB" w:rsidRDefault="00534ABB" w:rsidP="00B8027D">
      <w:pPr>
        <w:numPr>
          <w:ilvl w:val="0"/>
          <w:numId w:val="33"/>
        </w:numPr>
        <w:spacing w:before="120" w:after="120" w:line="276" w:lineRule="auto"/>
        <w:jc w:val="both"/>
        <w:rPr>
          <w:rFonts w:ascii="Verdana" w:hAnsi="Verdana"/>
          <w:sz w:val="20"/>
          <w:szCs w:val="20"/>
        </w:rPr>
      </w:pPr>
      <w:r w:rsidRPr="00534ABB">
        <w:rPr>
          <w:rFonts w:ascii="Verdana" w:hAnsi="Verdana"/>
          <w:sz w:val="20"/>
          <w:szCs w:val="20"/>
        </w:rPr>
        <w:t>Provide flexible and responsive service to handle changes in travel requirements.</w:t>
      </w:r>
    </w:p>
    <w:p w14:paraId="6319D470"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The selected provider must demonstrate the capability to manage these tasks effectively and align with EUACI’s expectations for professionalism, responsiveness, and cost-efficiency.</w:t>
      </w:r>
    </w:p>
    <w:p w14:paraId="19F13F53" w14:textId="77777777" w:rsidR="00B146F7" w:rsidRPr="00B8027D" w:rsidRDefault="00B146F7" w:rsidP="00B8027D">
      <w:pPr>
        <w:spacing w:before="120" w:after="120" w:line="276" w:lineRule="auto"/>
        <w:jc w:val="both"/>
        <w:rPr>
          <w:rFonts w:ascii="Verdana" w:hAnsi="Verdana" w:cs="Times New Roman"/>
          <w:sz w:val="20"/>
          <w:szCs w:val="20"/>
        </w:rPr>
      </w:pPr>
    </w:p>
    <w:p w14:paraId="7A72AEB7" w14:textId="2D8C9714" w:rsidR="006F7AC1" w:rsidRPr="00B8027D" w:rsidRDefault="00377607" w:rsidP="00B8027D">
      <w:pPr>
        <w:spacing w:before="120" w:after="120" w:line="276" w:lineRule="auto"/>
        <w:jc w:val="both"/>
        <w:rPr>
          <w:rFonts w:ascii="Verdana" w:eastAsia="Verdana" w:hAnsi="Verdana" w:cs="Verdana"/>
          <w:b/>
          <w:sz w:val="20"/>
          <w:szCs w:val="20"/>
        </w:rPr>
      </w:pPr>
      <w:r w:rsidRPr="00B8027D">
        <w:rPr>
          <w:rFonts w:ascii="Verdana" w:eastAsia="Verdana" w:hAnsi="Verdana" w:cs="Verdana"/>
          <w:b/>
          <w:sz w:val="20"/>
          <w:szCs w:val="20"/>
        </w:rPr>
        <w:t>Deliverables</w:t>
      </w:r>
    </w:p>
    <w:p w14:paraId="6F627F79" w14:textId="23B42B3F" w:rsidR="00534ABB" w:rsidRPr="00B8027D" w:rsidRDefault="00534ABB" w:rsidP="00B8027D">
      <w:pPr>
        <w:spacing w:before="120" w:after="120" w:line="276" w:lineRule="auto"/>
        <w:jc w:val="both"/>
        <w:rPr>
          <w:rFonts w:ascii="Verdana" w:hAnsi="Verdana"/>
          <w:sz w:val="20"/>
          <w:szCs w:val="20"/>
        </w:rPr>
      </w:pPr>
      <w:r w:rsidRPr="00534ABB">
        <w:rPr>
          <w:rFonts w:ascii="Verdana" w:hAnsi="Verdana"/>
          <w:sz w:val="20"/>
          <w:szCs w:val="20"/>
        </w:rPr>
        <w:t>The Consultant will provide the following deliverables:</w:t>
      </w:r>
    </w:p>
    <w:p w14:paraId="51EBDBA3" w14:textId="59E4A825" w:rsidR="00FA74A5" w:rsidRPr="00534ABB" w:rsidRDefault="00FA74A5"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Provision of travel-related documentation, including tickets, booking confirmations, accommodation details;</w:t>
      </w:r>
    </w:p>
    <w:p w14:paraId="30C12C6F" w14:textId="2A91D0DF" w:rsidR="00534ABB" w:rsidRPr="00B8027D" w:rsidRDefault="00534AB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Comprehensive pre-trip travel plan with a detailed breakdown of the entire trip, including routes, destinations, and timing for each segment, ensuring clarity and adherence to schedules</w:t>
      </w:r>
      <w:r w:rsidR="001D2871">
        <w:rPr>
          <w:rFonts w:ascii="Verdana" w:hAnsi="Verdana"/>
          <w:sz w:val="20"/>
          <w:szCs w:val="20"/>
        </w:rPr>
        <w:t>;</w:t>
      </w:r>
    </w:p>
    <w:p w14:paraId="7DD27251" w14:textId="1A0F98AA" w:rsidR="00534ABB" w:rsidRPr="00B8027D" w:rsidRDefault="00534AB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Post-trip evaluation report, including observations and key findings, prepared after each trip</w:t>
      </w:r>
      <w:r w:rsidR="001D2871">
        <w:rPr>
          <w:rFonts w:ascii="Verdana" w:hAnsi="Verdana"/>
          <w:sz w:val="20"/>
          <w:szCs w:val="20"/>
        </w:rPr>
        <w:t>;</w:t>
      </w:r>
    </w:p>
    <w:p w14:paraId="0D787F05" w14:textId="086E0E8D" w:rsidR="00534ABB" w:rsidRPr="00B8027D" w:rsidRDefault="00534AB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Detailed invoice and act of acceptance, provided to EUACI once the trip is completed</w:t>
      </w:r>
      <w:r w:rsidR="001D2871">
        <w:rPr>
          <w:rFonts w:ascii="Verdana" w:hAnsi="Verdana"/>
          <w:sz w:val="20"/>
          <w:szCs w:val="20"/>
        </w:rPr>
        <w:t>;</w:t>
      </w:r>
    </w:p>
    <w:p w14:paraId="6A03616D" w14:textId="72B5401A" w:rsidR="00FA74A5" w:rsidRPr="00B8027D" w:rsidRDefault="00FA74A5"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Primary documentation confirming the expenses and services rendered;</w:t>
      </w:r>
    </w:p>
    <w:p w14:paraId="62ADA460" w14:textId="77777777" w:rsidR="00534ABB" w:rsidRPr="00B8027D" w:rsidRDefault="00534AB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Semi-annual report, summarizing all trips organized during the reporting period.</w:t>
      </w:r>
    </w:p>
    <w:p w14:paraId="3A87F49B" w14:textId="77777777" w:rsidR="00534ABB" w:rsidRPr="00534ABB" w:rsidRDefault="00534ABB" w:rsidP="00B8027D">
      <w:pPr>
        <w:spacing w:before="120" w:after="120" w:line="276" w:lineRule="auto"/>
        <w:jc w:val="both"/>
        <w:rPr>
          <w:rFonts w:ascii="Verdana" w:hAnsi="Verdana"/>
          <w:sz w:val="20"/>
          <w:szCs w:val="20"/>
        </w:rPr>
      </w:pPr>
    </w:p>
    <w:p w14:paraId="0CBFB035" w14:textId="77777777" w:rsidR="00534ABB" w:rsidRPr="00534ABB" w:rsidRDefault="00534ABB" w:rsidP="00B8027D">
      <w:pPr>
        <w:spacing w:before="120" w:after="120" w:line="276" w:lineRule="auto"/>
        <w:jc w:val="both"/>
        <w:rPr>
          <w:rFonts w:ascii="Verdana" w:hAnsi="Verdana"/>
          <w:sz w:val="20"/>
          <w:szCs w:val="20"/>
        </w:rPr>
      </w:pPr>
      <w:r w:rsidRPr="00534ABB">
        <w:rPr>
          <w:rFonts w:ascii="Verdana" w:hAnsi="Verdana"/>
          <w:sz w:val="20"/>
          <w:szCs w:val="20"/>
        </w:rPr>
        <w:t>Language of deliverables: English.</w:t>
      </w:r>
    </w:p>
    <w:p w14:paraId="17C4ACF9" w14:textId="77777777" w:rsidR="00534ABB" w:rsidRPr="00B8027D" w:rsidRDefault="00534ABB" w:rsidP="00B8027D">
      <w:pPr>
        <w:spacing w:before="120" w:after="120" w:line="276" w:lineRule="auto"/>
        <w:jc w:val="both"/>
        <w:rPr>
          <w:rFonts w:ascii="Verdana" w:eastAsia="Verdana" w:hAnsi="Verdana" w:cs="Verdana"/>
          <w:b/>
          <w:sz w:val="20"/>
          <w:szCs w:val="20"/>
        </w:rPr>
      </w:pPr>
    </w:p>
    <w:p w14:paraId="4FAB040A" w14:textId="77777777" w:rsidR="001D2871" w:rsidRDefault="001D2871" w:rsidP="00B8027D">
      <w:pPr>
        <w:spacing w:before="120" w:after="120" w:line="276" w:lineRule="auto"/>
        <w:jc w:val="both"/>
        <w:rPr>
          <w:rFonts w:ascii="Verdana" w:eastAsia="Verdana" w:hAnsi="Verdana" w:cs="Verdana"/>
          <w:b/>
          <w:sz w:val="20"/>
          <w:szCs w:val="20"/>
        </w:rPr>
      </w:pPr>
    </w:p>
    <w:p w14:paraId="69DD9A89" w14:textId="0130FEC9" w:rsidR="006F7AC1" w:rsidRPr="00B8027D" w:rsidRDefault="00377607" w:rsidP="00B8027D">
      <w:pPr>
        <w:spacing w:before="120" w:after="120" w:line="276" w:lineRule="auto"/>
        <w:jc w:val="both"/>
        <w:rPr>
          <w:rFonts w:ascii="Verdana" w:eastAsia="Verdana" w:hAnsi="Verdana" w:cs="Verdana"/>
          <w:b/>
          <w:sz w:val="20"/>
          <w:szCs w:val="20"/>
        </w:rPr>
      </w:pPr>
      <w:r w:rsidRPr="00B8027D">
        <w:rPr>
          <w:rFonts w:ascii="Verdana" w:eastAsia="Verdana" w:hAnsi="Verdana" w:cs="Verdana"/>
          <w:b/>
          <w:sz w:val="20"/>
          <w:szCs w:val="20"/>
        </w:rPr>
        <w:lastRenderedPageBreak/>
        <w:t>Qualifications</w:t>
      </w:r>
    </w:p>
    <w:p w14:paraId="4D1FC7E7" w14:textId="77777777" w:rsidR="00D03761" w:rsidRPr="00D03761" w:rsidRDefault="00D03761" w:rsidP="00B8027D">
      <w:pPr>
        <w:spacing w:before="120" w:after="120" w:line="276" w:lineRule="auto"/>
        <w:jc w:val="both"/>
        <w:rPr>
          <w:rFonts w:ascii="Verdana" w:eastAsia="Verdana" w:hAnsi="Verdana" w:cs="Verdana"/>
          <w:bCs/>
          <w:sz w:val="20"/>
          <w:szCs w:val="20"/>
        </w:rPr>
      </w:pPr>
      <w:r w:rsidRPr="00D03761">
        <w:rPr>
          <w:rFonts w:ascii="Verdana" w:eastAsia="Verdana" w:hAnsi="Verdana" w:cs="Verdana"/>
          <w:bCs/>
          <w:sz w:val="20"/>
          <w:szCs w:val="20"/>
        </w:rPr>
        <w:t xml:space="preserve">Tenderers shall demonstrate that they fulfil the following criteria: </w:t>
      </w:r>
    </w:p>
    <w:p w14:paraId="42AD59B6" w14:textId="51B04CFE" w:rsidR="00672AEB" w:rsidRPr="00B8027D" w:rsidRDefault="00672AE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Official registration as a legal entity in accordance with Ukrainian legislation;</w:t>
      </w:r>
    </w:p>
    <w:p w14:paraId="0F57794E" w14:textId="3E8406C5" w:rsidR="00672AEB" w:rsidRPr="00B8027D" w:rsidRDefault="00FA74A5"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Proven track record (no fewer than 5 years) of r</w:t>
      </w:r>
      <w:r w:rsidR="00672AEB" w:rsidRPr="00B8027D">
        <w:rPr>
          <w:rFonts w:ascii="Verdana" w:hAnsi="Verdana"/>
          <w:sz w:val="20"/>
          <w:szCs w:val="20"/>
        </w:rPr>
        <w:t>elevant experience aligned with the required scope of work;</w:t>
      </w:r>
    </w:p>
    <w:p w14:paraId="29D5652D" w14:textId="1B0B220F" w:rsidR="00672AEB" w:rsidRPr="00B8027D" w:rsidRDefault="00672AE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Proven expertise in organizing group trips from Ukraine to international destinations;</w:t>
      </w:r>
    </w:p>
    <w:p w14:paraId="7A973FE4" w14:textId="7AF45FA9" w:rsidR="00672AEB" w:rsidRPr="00B8027D" w:rsidRDefault="00672AE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Experience in cooperation with EU-funded or other donor-funded projects is an advantage;</w:t>
      </w:r>
    </w:p>
    <w:p w14:paraId="177B1826" w14:textId="36025591" w:rsidR="00672AEB" w:rsidRPr="00B8027D" w:rsidRDefault="00672AEB" w:rsidP="00B8027D">
      <w:pPr>
        <w:pStyle w:val="ListParagraph"/>
        <w:numPr>
          <w:ilvl w:val="0"/>
          <w:numId w:val="35"/>
        </w:numPr>
        <w:spacing w:before="120" w:after="120" w:line="276" w:lineRule="auto"/>
        <w:jc w:val="both"/>
        <w:rPr>
          <w:rFonts w:ascii="Verdana" w:hAnsi="Verdana"/>
          <w:sz w:val="20"/>
          <w:szCs w:val="20"/>
        </w:rPr>
      </w:pPr>
      <w:r w:rsidRPr="00B8027D">
        <w:rPr>
          <w:rFonts w:ascii="Verdana" w:hAnsi="Verdana"/>
          <w:sz w:val="20"/>
          <w:szCs w:val="20"/>
        </w:rPr>
        <w:t>Commitment to confidentiality and resolution of conflicts of interest.</w:t>
      </w:r>
    </w:p>
    <w:p w14:paraId="3FD31543" w14:textId="77777777" w:rsidR="007E0008" w:rsidRPr="00B8027D" w:rsidRDefault="007E0008" w:rsidP="00B8027D">
      <w:pPr>
        <w:spacing w:before="120" w:after="120" w:line="276" w:lineRule="auto"/>
        <w:jc w:val="both"/>
        <w:rPr>
          <w:rFonts w:ascii="Verdana" w:eastAsia="Verdana" w:hAnsi="Verdana" w:cs="Verdana"/>
          <w:sz w:val="20"/>
          <w:szCs w:val="20"/>
        </w:rPr>
      </w:pPr>
    </w:p>
    <w:p w14:paraId="0BFF6969" w14:textId="77777777" w:rsidR="006F7AC1" w:rsidRPr="00B8027D" w:rsidRDefault="00377607" w:rsidP="00B8027D">
      <w:pPr>
        <w:spacing w:before="120" w:after="120" w:line="276" w:lineRule="auto"/>
        <w:jc w:val="both"/>
        <w:rPr>
          <w:rFonts w:ascii="Verdana" w:eastAsia="Verdana" w:hAnsi="Verdana" w:cs="Verdana"/>
          <w:b/>
          <w:sz w:val="20"/>
          <w:szCs w:val="20"/>
        </w:rPr>
      </w:pPr>
      <w:r w:rsidRPr="00B8027D">
        <w:rPr>
          <w:rFonts w:ascii="Verdana" w:eastAsia="Verdana" w:hAnsi="Verdana" w:cs="Verdana"/>
          <w:b/>
          <w:sz w:val="20"/>
          <w:szCs w:val="20"/>
        </w:rPr>
        <w:t>Budget, timeframe, and location</w:t>
      </w:r>
    </w:p>
    <w:p w14:paraId="632347D1" w14:textId="51DCAD32" w:rsidR="002C43B5" w:rsidRPr="00B8027D" w:rsidRDefault="002C43B5" w:rsidP="00B8027D">
      <w:pPr>
        <w:pBdr>
          <w:top w:val="nil"/>
          <w:left w:val="nil"/>
          <w:bottom w:val="nil"/>
          <w:right w:val="nil"/>
          <w:between w:val="nil"/>
        </w:pBd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The estimated value of the framework agreement is</w:t>
      </w:r>
      <w:r w:rsidR="00845340">
        <w:rPr>
          <w:rFonts w:ascii="Verdana" w:eastAsia="Verdana" w:hAnsi="Verdana" w:cs="Verdana"/>
          <w:sz w:val="20"/>
          <w:szCs w:val="20"/>
        </w:rPr>
        <w:t xml:space="preserve"> </w:t>
      </w:r>
      <w:r w:rsidRPr="00B8027D">
        <w:rPr>
          <w:rFonts w:ascii="Verdana" w:eastAsia="Verdana" w:hAnsi="Verdana" w:cs="Verdana"/>
          <w:sz w:val="20"/>
          <w:szCs w:val="20"/>
        </w:rPr>
        <w:t>EUR 33,000 excluding VAT, with an expected duration of 12 months from the date of contract signing. Should the estimated value be exceeded, a new call for proposals shall be announced.</w:t>
      </w:r>
    </w:p>
    <w:p w14:paraId="29F7E1A5" w14:textId="77777777" w:rsidR="009C0E98" w:rsidRPr="009C0E98" w:rsidRDefault="009C0E98" w:rsidP="00B8027D">
      <w:pPr>
        <w:pBdr>
          <w:top w:val="nil"/>
          <w:left w:val="nil"/>
          <w:bottom w:val="nil"/>
          <w:right w:val="nil"/>
          <w:between w:val="nil"/>
        </w:pBdr>
        <w:spacing w:before="120" w:after="120" w:line="276" w:lineRule="auto"/>
        <w:jc w:val="both"/>
        <w:rPr>
          <w:rFonts w:ascii="Verdana" w:eastAsia="Verdana" w:hAnsi="Verdana" w:cs="Verdana"/>
          <w:sz w:val="20"/>
          <w:szCs w:val="20"/>
        </w:rPr>
      </w:pPr>
      <w:r w:rsidRPr="009C0E98">
        <w:rPr>
          <w:rFonts w:ascii="Verdana" w:eastAsia="Verdana" w:hAnsi="Verdana" w:cs="Verdana"/>
          <w:sz w:val="20"/>
          <w:szCs w:val="20"/>
        </w:rPr>
        <w:t>The service fee to the Supplier is included in the estimated value of the framework agreement.</w:t>
      </w:r>
    </w:p>
    <w:p w14:paraId="2598362F" w14:textId="77777777" w:rsidR="009C0E98" w:rsidRPr="009C0E98" w:rsidRDefault="009C0E98" w:rsidP="00B8027D">
      <w:pPr>
        <w:pBdr>
          <w:top w:val="nil"/>
          <w:left w:val="nil"/>
          <w:bottom w:val="nil"/>
          <w:right w:val="nil"/>
          <w:between w:val="nil"/>
        </w:pBdr>
        <w:spacing w:before="120" w:after="120" w:line="276" w:lineRule="auto"/>
        <w:jc w:val="both"/>
        <w:rPr>
          <w:rFonts w:ascii="Verdana" w:eastAsia="Verdana" w:hAnsi="Verdana" w:cs="Verdana"/>
          <w:sz w:val="20"/>
          <w:szCs w:val="20"/>
        </w:rPr>
      </w:pPr>
      <w:r w:rsidRPr="009C0E98">
        <w:rPr>
          <w:rFonts w:ascii="Verdana" w:eastAsia="Verdana" w:hAnsi="Verdana" w:cs="Verdana"/>
          <w:sz w:val="20"/>
          <w:szCs w:val="20"/>
        </w:rPr>
        <w:t>Please note that the EUACI is VAT exempted; hence, the invoices must be exclusive of VAT.</w:t>
      </w:r>
    </w:p>
    <w:p w14:paraId="6F55D7AF" w14:textId="77777777" w:rsidR="009C0E98" w:rsidRPr="00B8027D" w:rsidRDefault="009C0E98" w:rsidP="00B8027D">
      <w:pPr>
        <w:pBdr>
          <w:top w:val="nil"/>
          <w:left w:val="nil"/>
          <w:bottom w:val="nil"/>
          <w:right w:val="nil"/>
          <w:between w:val="nil"/>
        </w:pBdr>
        <w:spacing w:before="120" w:after="120" w:line="276" w:lineRule="auto"/>
        <w:jc w:val="both"/>
        <w:rPr>
          <w:rFonts w:ascii="Verdana" w:eastAsia="Verdana" w:hAnsi="Verdana" w:cs="Verdana"/>
          <w:sz w:val="20"/>
          <w:szCs w:val="20"/>
        </w:rPr>
      </w:pPr>
    </w:p>
    <w:p w14:paraId="7C18C1E3" w14:textId="491C55D2" w:rsidR="006F7AC1" w:rsidRPr="00B8027D" w:rsidRDefault="008D7747" w:rsidP="00B8027D">
      <w:pPr>
        <w:pBdr>
          <w:top w:val="nil"/>
          <w:left w:val="nil"/>
          <w:bottom w:val="nil"/>
          <w:right w:val="nil"/>
          <w:between w:val="nil"/>
        </w:pBdr>
        <w:spacing w:before="120" w:after="120" w:line="276" w:lineRule="auto"/>
        <w:jc w:val="both"/>
        <w:rPr>
          <w:rFonts w:ascii="Verdana" w:eastAsia="Verdana" w:hAnsi="Verdana" w:cs="Verdana"/>
          <w:color w:val="000000"/>
          <w:sz w:val="20"/>
          <w:szCs w:val="20"/>
        </w:rPr>
      </w:pPr>
      <w:r w:rsidRPr="00B8027D">
        <w:rPr>
          <w:rFonts w:ascii="Verdana" w:eastAsia="Verdana" w:hAnsi="Verdana" w:cs="Verdana"/>
          <w:b/>
          <w:color w:val="000000"/>
          <w:sz w:val="20"/>
          <w:szCs w:val="20"/>
        </w:rPr>
        <w:t>Reporting and management</w:t>
      </w:r>
      <w:r w:rsidR="00377607" w:rsidRPr="00B8027D">
        <w:rPr>
          <w:rFonts w:ascii="Verdana" w:eastAsia="Verdana" w:hAnsi="Verdana" w:cs="Verdana"/>
          <w:color w:val="000000"/>
          <w:sz w:val="20"/>
          <w:szCs w:val="20"/>
        </w:rPr>
        <w:t xml:space="preserve"> </w:t>
      </w:r>
    </w:p>
    <w:p w14:paraId="7B288C42" w14:textId="24BA0A60" w:rsidR="008D7747" w:rsidRPr="00B8027D" w:rsidRDefault="008D7747" w:rsidP="00B8027D">
      <w:p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5713FCDF" w14:textId="1CCC0234" w:rsidR="007E0008" w:rsidRPr="00B8027D" w:rsidRDefault="00377607" w:rsidP="00B8027D">
      <w:p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or prototypes in its archive and for its use.</w:t>
      </w:r>
    </w:p>
    <w:p w14:paraId="597D5822" w14:textId="77777777" w:rsidR="002C43B5" w:rsidRPr="00B8027D" w:rsidRDefault="002C43B5" w:rsidP="00B8027D">
      <w:pPr>
        <w:spacing w:before="120" w:after="120" w:line="276" w:lineRule="auto"/>
        <w:jc w:val="both"/>
        <w:rPr>
          <w:rFonts w:ascii="Verdana" w:eastAsia="Verdana" w:hAnsi="Verdana" w:cs="Verdana"/>
          <w:sz w:val="20"/>
          <w:szCs w:val="20"/>
        </w:rPr>
      </w:pPr>
    </w:p>
    <w:p w14:paraId="0FBE1AEF" w14:textId="77777777" w:rsidR="000A3B61" w:rsidRPr="00B8027D" w:rsidRDefault="000A3B61" w:rsidP="00B8027D">
      <w:pPr>
        <w:spacing w:before="120" w:after="120" w:line="276" w:lineRule="auto"/>
        <w:jc w:val="both"/>
        <w:rPr>
          <w:rFonts w:ascii="Verdana" w:eastAsia="Verdana" w:hAnsi="Verdana" w:cs="Verdana"/>
          <w:b/>
          <w:sz w:val="20"/>
          <w:szCs w:val="20"/>
          <w:lang w:val="en-US"/>
        </w:rPr>
      </w:pPr>
      <w:bookmarkStart w:id="0" w:name="_Toc66995620"/>
      <w:r w:rsidRPr="00B8027D">
        <w:rPr>
          <w:rFonts w:ascii="Verdana" w:eastAsia="Verdana" w:hAnsi="Verdana" w:cs="Verdana"/>
          <w:b/>
          <w:sz w:val="20"/>
          <w:szCs w:val="20"/>
          <w:lang w:val="en-US"/>
        </w:rPr>
        <w:t>How to apply</w:t>
      </w:r>
      <w:bookmarkEnd w:id="0"/>
    </w:p>
    <w:p w14:paraId="0B1BF2A2" w14:textId="3927E121" w:rsidR="000A3B61" w:rsidRPr="00B8027D" w:rsidRDefault="000A3B61" w:rsidP="00B8027D">
      <w:pPr>
        <w:spacing w:before="120" w:after="120" w:line="276" w:lineRule="auto"/>
        <w:jc w:val="both"/>
        <w:rPr>
          <w:rFonts w:ascii="Verdana" w:eastAsia="Verdana" w:hAnsi="Verdana" w:cs="Verdana"/>
          <w:sz w:val="20"/>
          <w:szCs w:val="20"/>
          <w:lang w:val="en-US"/>
        </w:rPr>
      </w:pPr>
      <w:r w:rsidRPr="00B8027D">
        <w:rPr>
          <w:rFonts w:ascii="Verdana" w:eastAsia="Verdana" w:hAnsi="Verdana" w:cs="Verdana"/>
          <w:sz w:val="20"/>
          <w:szCs w:val="20"/>
          <w:lang w:val="en-US"/>
        </w:rPr>
        <w:t>The dead</w:t>
      </w:r>
      <w:r w:rsidR="007E0008" w:rsidRPr="00B8027D">
        <w:rPr>
          <w:rFonts w:ascii="Verdana" w:eastAsia="Verdana" w:hAnsi="Verdana" w:cs="Verdana"/>
          <w:sz w:val="20"/>
          <w:szCs w:val="20"/>
          <w:lang w:val="en-US"/>
        </w:rPr>
        <w:t>line for submitting the proposal</w:t>
      </w:r>
      <w:r w:rsidRPr="00B8027D">
        <w:rPr>
          <w:rFonts w:ascii="Verdana" w:eastAsia="Verdana" w:hAnsi="Verdana" w:cs="Verdana"/>
          <w:sz w:val="20"/>
          <w:szCs w:val="20"/>
          <w:lang w:val="en-US"/>
        </w:rPr>
        <w:t xml:space="preserve"> is </w:t>
      </w:r>
      <w:r w:rsidR="002C43B5" w:rsidRPr="00B8027D">
        <w:rPr>
          <w:rFonts w:ascii="Verdana" w:eastAsia="Verdana" w:hAnsi="Verdana" w:cs="Verdana"/>
          <w:b/>
          <w:bCs/>
          <w:sz w:val="20"/>
          <w:szCs w:val="20"/>
          <w:lang w:val="en-US"/>
        </w:rPr>
        <w:t xml:space="preserve">April </w:t>
      </w:r>
      <w:r w:rsidR="004A67B8">
        <w:rPr>
          <w:rFonts w:ascii="Verdana" w:eastAsia="Verdana" w:hAnsi="Verdana" w:cs="Verdana"/>
          <w:b/>
          <w:bCs/>
          <w:sz w:val="20"/>
          <w:szCs w:val="20"/>
          <w:lang w:val="uk-UA"/>
        </w:rPr>
        <w:t>7</w:t>
      </w:r>
      <w:r w:rsidR="002C43B5" w:rsidRPr="00B8027D">
        <w:rPr>
          <w:rFonts w:ascii="Verdana" w:eastAsia="Verdana" w:hAnsi="Verdana" w:cs="Verdana"/>
          <w:b/>
          <w:bCs/>
          <w:sz w:val="20"/>
          <w:szCs w:val="20"/>
          <w:vertAlign w:val="superscript"/>
          <w:lang w:val="en-US"/>
        </w:rPr>
        <w:t>th</w:t>
      </w:r>
      <w:r w:rsidR="002C43B5" w:rsidRPr="00B8027D">
        <w:rPr>
          <w:rFonts w:ascii="Verdana" w:eastAsia="Verdana" w:hAnsi="Verdana" w:cs="Verdana"/>
          <w:b/>
          <w:bCs/>
          <w:sz w:val="20"/>
          <w:szCs w:val="20"/>
          <w:lang w:val="en-US"/>
        </w:rPr>
        <w:t xml:space="preserve"> 18:00</w:t>
      </w:r>
      <w:r w:rsidRPr="00B8027D">
        <w:rPr>
          <w:rFonts w:ascii="Verdana" w:eastAsia="Verdana" w:hAnsi="Verdana" w:cs="Verdana"/>
          <w:b/>
          <w:bCs/>
          <w:sz w:val="20"/>
          <w:szCs w:val="20"/>
          <w:lang w:val="en-US"/>
        </w:rPr>
        <w:t xml:space="preserve"> Kyiv time</w:t>
      </w:r>
      <w:r w:rsidRPr="00B8027D">
        <w:rPr>
          <w:rFonts w:ascii="Verdana" w:eastAsia="Verdana" w:hAnsi="Verdana" w:cs="Verdana"/>
          <w:sz w:val="20"/>
          <w:szCs w:val="20"/>
          <w:lang w:val="en-US"/>
        </w:rPr>
        <w:t>.</w:t>
      </w:r>
    </w:p>
    <w:p w14:paraId="0F8C08AA" w14:textId="7D104B36" w:rsidR="001737EE" w:rsidRPr="001737EE" w:rsidRDefault="000A3B61" w:rsidP="00B8027D">
      <w:pPr>
        <w:spacing w:before="120" w:after="120" w:line="276" w:lineRule="auto"/>
        <w:jc w:val="both"/>
        <w:rPr>
          <w:rFonts w:ascii="Verdana" w:eastAsia="Verdana" w:hAnsi="Verdana" w:cs="Verdana"/>
          <w:sz w:val="20"/>
          <w:szCs w:val="20"/>
          <w:lang w:val="en-US"/>
        </w:rPr>
      </w:pPr>
      <w:r w:rsidRPr="00B8027D">
        <w:rPr>
          <w:rFonts w:ascii="Verdana" w:eastAsia="Verdana" w:hAnsi="Verdana" w:cs="Verdana"/>
          <w:sz w:val="20"/>
          <w:szCs w:val="20"/>
          <w:lang w:val="en-US"/>
        </w:rPr>
        <w:t xml:space="preserve">All interested </w:t>
      </w:r>
      <w:r w:rsidR="007E0008" w:rsidRPr="00B8027D">
        <w:rPr>
          <w:rFonts w:ascii="Verdana" w:eastAsia="Verdana" w:hAnsi="Verdana" w:cs="Verdana"/>
          <w:sz w:val="20"/>
          <w:szCs w:val="20"/>
          <w:lang w:val="en-US"/>
        </w:rPr>
        <w:t>candidates</w:t>
      </w:r>
      <w:r w:rsidRPr="00B8027D">
        <w:rPr>
          <w:rFonts w:ascii="Verdana" w:eastAsia="Verdana" w:hAnsi="Verdana" w:cs="Verdana"/>
          <w:sz w:val="20"/>
          <w:szCs w:val="20"/>
          <w:lang w:val="en-US"/>
        </w:rPr>
        <w:t xml:space="preserve"> should submit: </w:t>
      </w:r>
    </w:p>
    <w:p w14:paraId="73405BAE" w14:textId="28C31CEC" w:rsidR="008D77F7" w:rsidRPr="00B8027D" w:rsidRDefault="008D77F7" w:rsidP="00B8027D">
      <w:pPr>
        <w:numPr>
          <w:ilvl w:val="0"/>
          <w:numId w:val="37"/>
        </w:num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lang w:val="en-US"/>
        </w:rPr>
        <w:t>Po</w:t>
      </w:r>
      <w:proofErr w:type="spellStart"/>
      <w:r w:rsidRPr="00B8027D">
        <w:rPr>
          <w:rFonts w:ascii="Verdana" w:eastAsia="Verdana" w:hAnsi="Verdana" w:cs="Verdana"/>
          <w:sz w:val="20"/>
          <w:szCs w:val="20"/>
        </w:rPr>
        <w:t>rtfolio</w:t>
      </w:r>
      <w:proofErr w:type="spellEnd"/>
      <w:r w:rsidRPr="00B8027D">
        <w:rPr>
          <w:rFonts w:ascii="Verdana" w:eastAsia="Verdana" w:hAnsi="Verdana" w:cs="Verdana"/>
          <w:sz w:val="20"/>
          <w:szCs w:val="20"/>
        </w:rPr>
        <w:t xml:space="preserve"> showcasing relevant projects and experience;</w:t>
      </w:r>
    </w:p>
    <w:p w14:paraId="30A1FA4C" w14:textId="60394DC5" w:rsidR="001737EE" w:rsidRPr="001737EE" w:rsidRDefault="001737EE" w:rsidP="00B8027D">
      <w:pPr>
        <w:numPr>
          <w:ilvl w:val="0"/>
          <w:numId w:val="37"/>
        </w:numPr>
        <w:spacing w:before="120" w:after="120" w:line="276" w:lineRule="auto"/>
        <w:jc w:val="both"/>
        <w:rPr>
          <w:rFonts w:ascii="Verdana" w:eastAsia="Verdana" w:hAnsi="Verdana" w:cs="Verdana"/>
          <w:sz w:val="20"/>
          <w:szCs w:val="20"/>
        </w:rPr>
      </w:pPr>
      <w:r w:rsidRPr="001737EE">
        <w:rPr>
          <w:rFonts w:ascii="Verdana" w:eastAsia="Verdana" w:hAnsi="Verdana" w:cs="Verdana"/>
          <w:sz w:val="20"/>
          <w:szCs w:val="20"/>
        </w:rPr>
        <w:t>CVs of core team (no more than three pages per expert</w:t>
      </w:r>
      <w:r w:rsidRPr="00B8027D">
        <w:rPr>
          <w:rFonts w:ascii="Verdana" w:eastAsia="Verdana" w:hAnsi="Verdana" w:cs="Verdana"/>
          <w:sz w:val="20"/>
          <w:szCs w:val="20"/>
        </w:rPr>
        <w:t>, up to 3 experts</w:t>
      </w:r>
      <w:r w:rsidRPr="001737EE">
        <w:rPr>
          <w:rFonts w:ascii="Verdana" w:eastAsia="Verdana" w:hAnsi="Verdana" w:cs="Verdana"/>
          <w:sz w:val="20"/>
          <w:szCs w:val="20"/>
        </w:rPr>
        <w:t>)</w:t>
      </w:r>
      <w:r w:rsidR="008D77F7" w:rsidRPr="00B8027D">
        <w:rPr>
          <w:rFonts w:ascii="Verdana" w:eastAsia="Verdana" w:hAnsi="Verdana" w:cs="Verdana"/>
          <w:sz w:val="20"/>
          <w:szCs w:val="20"/>
        </w:rPr>
        <w:t>;</w:t>
      </w:r>
    </w:p>
    <w:p w14:paraId="02625DDB" w14:textId="1DB6BA25" w:rsidR="001737EE" w:rsidRPr="001D2871" w:rsidRDefault="008D77F7" w:rsidP="00B8027D">
      <w:pPr>
        <w:numPr>
          <w:ilvl w:val="0"/>
          <w:numId w:val="37"/>
        </w:num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Company's service fee.</w:t>
      </w:r>
    </w:p>
    <w:p w14:paraId="48E2B7E0" w14:textId="13035862" w:rsidR="000A3B61" w:rsidRPr="00B8027D" w:rsidRDefault="000A3B61" w:rsidP="00B8027D">
      <w:pPr>
        <w:spacing w:before="120" w:after="120" w:line="276" w:lineRule="auto"/>
        <w:jc w:val="both"/>
        <w:rPr>
          <w:rFonts w:ascii="Verdana" w:eastAsia="Verdana" w:hAnsi="Verdana" w:cs="Verdana"/>
          <w:sz w:val="20"/>
          <w:szCs w:val="20"/>
          <w:lang w:val="en-US"/>
        </w:rPr>
      </w:pPr>
      <w:r w:rsidRPr="00B8027D">
        <w:rPr>
          <w:rFonts w:ascii="Verdana" w:eastAsia="Verdana" w:hAnsi="Verdana" w:cs="Verdana"/>
          <w:sz w:val="20"/>
          <w:szCs w:val="20"/>
          <w:lang w:val="en-US"/>
        </w:rPr>
        <w:t xml:space="preserve">The proposal shall include the aforementioned information and should be submitted within the above deadline to </w:t>
      </w:r>
      <w:hyperlink r:id="rId9" w:history="1">
        <w:r w:rsidR="007E0008" w:rsidRPr="00B8027D">
          <w:rPr>
            <w:rStyle w:val="Hyperlink"/>
            <w:rFonts w:ascii="Verdana" w:eastAsia="Verdana" w:hAnsi="Verdana" w:cs="Verdana"/>
            <w:sz w:val="20"/>
            <w:szCs w:val="20"/>
            <w:lang w:val="en-US"/>
          </w:rPr>
          <w:t>EUACI@um.dk</w:t>
        </w:r>
      </w:hyperlink>
      <w:r w:rsidR="007E0008" w:rsidRPr="00B8027D">
        <w:rPr>
          <w:rFonts w:ascii="Verdana" w:eastAsia="Verdana" w:hAnsi="Verdana" w:cs="Verdana"/>
          <w:sz w:val="20"/>
          <w:szCs w:val="20"/>
          <w:lang w:val="en-US"/>
        </w:rPr>
        <w:t xml:space="preserve"> cc to </w:t>
      </w:r>
      <w:hyperlink r:id="rId10" w:history="1">
        <w:r w:rsidR="00F149D1" w:rsidRPr="00B8027D">
          <w:rPr>
            <w:rStyle w:val="Hyperlink"/>
            <w:rFonts w:ascii="Verdana" w:eastAsia="Verdana" w:hAnsi="Verdana" w:cs="Verdana"/>
            <w:sz w:val="20"/>
            <w:szCs w:val="20"/>
            <w:lang w:val="en-US"/>
          </w:rPr>
          <w:t>irylaz@um.dk</w:t>
        </w:r>
      </w:hyperlink>
      <w:r w:rsidR="00F149D1" w:rsidRPr="00B8027D">
        <w:rPr>
          <w:rFonts w:ascii="Verdana" w:eastAsia="Verdana" w:hAnsi="Verdana" w:cs="Verdana"/>
          <w:sz w:val="20"/>
          <w:szCs w:val="20"/>
          <w:lang w:val="en-US"/>
        </w:rPr>
        <w:t xml:space="preserve"> </w:t>
      </w:r>
      <w:r w:rsidR="00444082" w:rsidRPr="00B8027D">
        <w:rPr>
          <w:rFonts w:ascii="Verdana" w:eastAsia="Verdana" w:hAnsi="Verdana" w:cs="Verdana"/>
          <w:sz w:val="20"/>
          <w:szCs w:val="20"/>
          <w:lang w:val="en-US"/>
        </w:rPr>
        <w:t>in</w:t>
      </w:r>
      <w:r w:rsidRPr="00B8027D">
        <w:rPr>
          <w:rFonts w:ascii="Verdana" w:eastAsia="Verdana" w:hAnsi="Verdana" w:cs="Verdana"/>
          <w:sz w:val="20"/>
          <w:szCs w:val="20"/>
          <w:lang w:val="en-US"/>
        </w:rPr>
        <w:t xml:space="preserve">dicating the subject line: </w:t>
      </w:r>
      <w:r w:rsidR="00F149D1" w:rsidRPr="00B8027D">
        <w:rPr>
          <w:rFonts w:ascii="Verdana" w:eastAsia="Verdana" w:hAnsi="Verdana" w:cs="Verdana"/>
          <w:b/>
          <w:bCs/>
          <w:sz w:val="20"/>
          <w:szCs w:val="20"/>
        </w:rPr>
        <w:t>Logistic services for EUACI</w:t>
      </w:r>
      <w:r w:rsidRPr="00B8027D">
        <w:rPr>
          <w:rFonts w:ascii="Verdana" w:eastAsia="Verdana" w:hAnsi="Verdana" w:cs="Verdana"/>
          <w:sz w:val="20"/>
          <w:szCs w:val="20"/>
          <w:lang w:val="en-US"/>
        </w:rPr>
        <w:t xml:space="preserve">. </w:t>
      </w:r>
    </w:p>
    <w:p w14:paraId="73441440" w14:textId="0A46986D" w:rsidR="007E0008" w:rsidRPr="00B8027D" w:rsidRDefault="007E0008" w:rsidP="00B8027D">
      <w:pPr>
        <w:spacing w:before="120" w:after="120" w:line="276" w:lineRule="auto"/>
        <w:jc w:val="both"/>
        <w:rPr>
          <w:rFonts w:ascii="Verdana" w:eastAsia="Verdana" w:hAnsi="Verdana" w:cs="Verdana"/>
          <w:sz w:val="20"/>
          <w:szCs w:val="20"/>
          <w:lang w:val="en-US"/>
        </w:rPr>
      </w:pPr>
      <w:r w:rsidRPr="00B8027D">
        <w:rPr>
          <w:rFonts w:ascii="Verdana" w:eastAsia="Verdana" w:hAnsi="Verdana" w:cs="Verdana"/>
          <w:sz w:val="20"/>
          <w:szCs w:val="20"/>
          <w:lang w:val="en-US"/>
        </w:rPr>
        <w:lastRenderedPageBreak/>
        <w:t xml:space="preserve">You will receive an auto-reply from the </w:t>
      </w:r>
      <w:hyperlink r:id="rId11" w:history="1">
        <w:r w:rsidRPr="00B8027D">
          <w:rPr>
            <w:rStyle w:val="Hyperlink"/>
            <w:rFonts w:ascii="Verdana" w:eastAsia="Verdana" w:hAnsi="Verdana" w:cs="Verdana"/>
            <w:sz w:val="20"/>
            <w:szCs w:val="20"/>
            <w:lang w:val="en-US"/>
          </w:rPr>
          <w:t>EUACI@um.dk</w:t>
        </w:r>
      </w:hyperlink>
      <w:r w:rsidRPr="00B8027D">
        <w:rPr>
          <w:rFonts w:ascii="Verdana" w:eastAsia="Verdana" w:hAnsi="Verdana" w:cs="Verdana"/>
          <w:sz w:val="20"/>
          <w:szCs w:val="20"/>
          <w:lang w:val="en-US"/>
        </w:rPr>
        <w:t xml:space="preserve"> mailbox when the offer has been received. If you do not receive an auto-reply, your offer was not received and you should </w:t>
      </w:r>
      <w:r w:rsidR="00D03761" w:rsidRPr="00B8027D">
        <w:rPr>
          <w:rFonts w:ascii="Verdana" w:eastAsia="Verdana" w:hAnsi="Verdana" w:cs="Verdana"/>
          <w:sz w:val="20"/>
          <w:szCs w:val="20"/>
          <w:lang w:val="en-US"/>
        </w:rPr>
        <w:t xml:space="preserve">additionally </w:t>
      </w:r>
      <w:r w:rsidRPr="00B8027D">
        <w:rPr>
          <w:rFonts w:ascii="Verdana" w:eastAsia="Verdana" w:hAnsi="Verdana" w:cs="Verdana"/>
          <w:sz w:val="20"/>
          <w:szCs w:val="20"/>
          <w:lang w:val="en-US"/>
        </w:rPr>
        <w:t xml:space="preserve">contact the EUACI by </w:t>
      </w:r>
      <w:r w:rsidR="00D03761" w:rsidRPr="00B8027D">
        <w:rPr>
          <w:rFonts w:ascii="Verdana" w:eastAsia="Verdana" w:hAnsi="Verdana" w:cs="Verdana"/>
          <w:sz w:val="20"/>
          <w:szCs w:val="20"/>
          <w:lang w:val="en-US"/>
        </w:rPr>
        <w:t>email requesting confirmation that your documents are received</w:t>
      </w:r>
      <w:r w:rsidRPr="00B8027D">
        <w:rPr>
          <w:rFonts w:ascii="Verdana" w:eastAsia="Verdana" w:hAnsi="Verdana" w:cs="Verdana"/>
          <w:sz w:val="20"/>
          <w:szCs w:val="20"/>
          <w:lang w:val="en-US"/>
        </w:rPr>
        <w:t>.</w:t>
      </w:r>
    </w:p>
    <w:p w14:paraId="3CB4DE32" w14:textId="6BD55C55" w:rsidR="000A3B61" w:rsidRPr="00B8027D" w:rsidRDefault="000A3B61" w:rsidP="00B8027D">
      <w:pPr>
        <w:spacing w:before="120" w:after="120" w:line="276" w:lineRule="auto"/>
        <w:jc w:val="both"/>
        <w:rPr>
          <w:rFonts w:ascii="Verdana" w:eastAsia="Verdana" w:hAnsi="Verdana" w:cs="Verdana"/>
          <w:sz w:val="20"/>
          <w:szCs w:val="20"/>
          <w:lang w:val="en-US"/>
        </w:rPr>
      </w:pPr>
      <w:r w:rsidRPr="00B8027D">
        <w:rPr>
          <w:rFonts w:ascii="Verdana" w:eastAsia="Verdana" w:hAnsi="Verdana" w:cs="Verdana"/>
          <w:sz w:val="20"/>
          <w:szCs w:val="20"/>
          <w:lang w:val="en-US"/>
        </w:rPr>
        <w:t>Bidding language: English.</w:t>
      </w:r>
    </w:p>
    <w:p w14:paraId="01BD0B7F" w14:textId="73F1AD73" w:rsidR="000A3B61" w:rsidRPr="00B8027D" w:rsidRDefault="000A3B61" w:rsidP="00B8027D">
      <w:pPr>
        <w:spacing w:before="120" w:after="120" w:line="276" w:lineRule="auto"/>
        <w:jc w:val="both"/>
        <w:rPr>
          <w:rFonts w:ascii="Verdana" w:eastAsia="Verdana" w:hAnsi="Verdana" w:cs="Verdana"/>
          <w:sz w:val="20"/>
          <w:szCs w:val="20"/>
          <w:lang w:val="en-US"/>
        </w:rPr>
      </w:pPr>
      <w:r w:rsidRPr="00B8027D">
        <w:rPr>
          <w:rFonts w:ascii="Verdana" w:eastAsia="Verdana" w:hAnsi="Verdana" w:cs="Verdana"/>
          <w:sz w:val="20"/>
          <w:szCs w:val="20"/>
          <w:lang w:val="en-US"/>
        </w:rPr>
        <w:t xml:space="preserve">Any clarification questions regarding the </w:t>
      </w:r>
      <w:r w:rsidR="007E0008" w:rsidRPr="00B8027D">
        <w:rPr>
          <w:rFonts w:ascii="Verdana" w:eastAsia="Verdana" w:hAnsi="Verdana" w:cs="Verdana"/>
          <w:sz w:val="20"/>
          <w:szCs w:val="20"/>
          <w:lang w:val="en-US"/>
        </w:rPr>
        <w:t>terms of reference</w:t>
      </w:r>
      <w:r w:rsidRPr="00B8027D">
        <w:rPr>
          <w:rFonts w:ascii="Verdana" w:eastAsia="Verdana" w:hAnsi="Verdana" w:cs="Verdana"/>
          <w:sz w:val="20"/>
          <w:szCs w:val="20"/>
          <w:lang w:val="en-US"/>
        </w:rPr>
        <w:t xml:space="preserve"> should be addressed to</w:t>
      </w:r>
      <w:r w:rsidR="005D7245" w:rsidRPr="00B8027D">
        <w:rPr>
          <w:rFonts w:ascii="Verdana" w:eastAsia="Verdana" w:hAnsi="Verdana" w:cs="Verdana"/>
          <w:sz w:val="20"/>
          <w:szCs w:val="20"/>
          <w:lang w:val="en-US"/>
        </w:rPr>
        <w:t xml:space="preserve"> </w:t>
      </w:r>
      <w:hyperlink r:id="rId12" w:history="1">
        <w:r w:rsidR="00B108BF" w:rsidRPr="00B8027D">
          <w:rPr>
            <w:rStyle w:val="Hyperlink"/>
            <w:rFonts w:ascii="Verdana" w:eastAsia="Verdana" w:hAnsi="Verdana" w:cs="Verdana"/>
            <w:sz w:val="20"/>
            <w:szCs w:val="20"/>
            <w:lang w:val="en-US"/>
          </w:rPr>
          <w:t>euaci@um.dk</w:t>
        </w:r>
      </w:hyperlink>
      <w:r w:rsidRPr="00B8027D">
        <w:rPr>
          <w:rFonts w:ascii="Verdana" w:eastAsia="Verdana" w:hAnsi="Verdana" w:cs="Verdana"/>
          <w:sz w:val="20"/>
          <w:szCs w:val="20"/>
          <w:lang w:val="en-US"/>
        </w:rPr>
        <w:t xml:space="preserve">, not later than </w:t>
      </w:r>
      <w:r w:rsidR="00B108BF" w:rsidRPr="00B8027D">
        <w:rPr>
          <w:rFonts w:ascii="Verdana" w:eastAsia="Verdana" w:hAnsi="Verdana" w:cs="Verdana"/>
          <w:sz w:val="20"/>
          <w:szCs w:val="20"/>
          <w:lang w:val="en-US"/>
        </w:rPr>
        <w:t xml:space="preserve">April </w:t>
      </w:r>
      <w:r w:rsidR="001D2871">
        <w:rPr>
          <w:rFonts w:ascii="Verdana" w:eastAsia="Verdana" w:hAnsi="Verdana" w:cs="Verdana"/>
          <w:sz w:val="20"/>
          <w:szCs w:val="20"/>
          <w:lang w:val="en-US"/>
        </w:rPr>
        <w:t>1</w:t>
      </w:r>
      <w:r w:rsidR="001D2871">
        <w:rPr>
          <w:rFonts w:ascii="Verdana" w:eastAsia="Verdana" w:hAnsi="Verdana" w:cs="Verdana"/>
          <w:sz w:val="20"/>
          <w:szCs w:val="20"/>
          <w:vertAlign w:val="superscript"/>
          <w:lang w:val="en-US"/>
        </w:rPr>
        <w:t>st</w:t>
      </w:r>
      <w:r w:rsidR="007E0008" w:rsidRPr="00B8027D">
        <w:rPr>
          <w:rFonts w:ascii="Verdana" w:eastAsia="Verdana" w:hAnsi="Verdana" w:cs="Verdana"/>
          <w:sz w:val="20"/>
          <w:szCs w:val="20"/>
          <w:lang w:val="en-US"/>
        </w:rPr>
        <w:t xml:space="preserve">, </w:t>
      </w:r>
      <w:r w:rsidR="00B108BF" w:rsidRPr="00B8027D">
        <w:rPr>
          <w:rFonts w:ascii="Verdana" w:eastAsia="Verdana" w:hAnsi="Verdana" w:cs="Verdana"/>
          <w:sz w:val="20"/>
          <w:szCs w:val="20"/>
          <w:lang w:val="en-US"/>
        </w:rPr>
        <w:t>18:00</w:t>
      </w:r>
      <w:r w:rsidRPr="00B8027D">
        <w:rPr>
          <w:rFonts w:ascii="Verdana" w:eastAsia="Verdana" w:hAnsi="Verdana" w:cs="Verdana"/>
          <w:sz w:val="20"/>
          <w:szCs w:val="20"/>
          <w:lang w:val="en-US"/>
        </w:rPr>
        <w:t xml:space="preserve"> Kyiv time.</w:t>
      </w:r>
    </w:p>
    <w:p w14:paraId="5D248D54" w14:textId="0BEFDFFE" w:rsidR="000A3B61" w:rsidRPr="00B8027D" w:rsidRDefault="000A3B61" w:rsidP="00B8027D">
      <w:pPr>
        <w:spacing w:before="120" w:after="120" w:line="276" w:lineRule="auto"/>
        <w:jc w:val="both"/>
        <w:rPr>
          <w:rFonts w:ascii="Verdana" w:eastAsia="Verdana" w:hAnsi="Verdana" w:cs="Verdana"/>
          <w:sz w:val="20"/>
          <w:szCs w:val="20"/>
          <w:lang w:val="en-US"/>
        </w:rPr>
      </w:pPr>
    </w:p>
    <w:p w14:paraId="0C70BBD0" w14:textId="20BD348B" w:rsidR="00F93308" w:rsidRPr="00B8027D" w:rsidRDefault="00F93308" w:rsidP="00B8027D">
      <w:pPr>
        <w:spacing w:before="120" w:after="120" w:line="276" w:lineRule="auto"/>
        <w:jc w:val="both"/>
        <w:rPr>
          <w:rFonts w:ascii="Verdana" w:eastAsia="Verdana" w:hAnsi="Verdana" w:cs="Verdana"/>
          <w:b/>
          <w:bCs/>
          <w:sz w:val="20"/>
          <w:szCs w:val="20"/>
          <w:lang w:val="en-US"/>
        </w:rPr>
      </w:pPr>
      <w:r w:rsidRPr="00B8027D">
        <w:rPr>
          <w:rFonts w:ascii="Verdana" w:eastAsia="Verdana" w:hAnsi="Verdana" w:cs="Verdana"/>
          <w:b/>
          <w:bCs/>
          <w:sz w:val="20"/>
          <w:szCs w:val="20"/>
          <w:lang w:val="en-US"/>
        </w:rPr>
        <w:t>Evaluation criteria</w:t>
      </w:r>
    </w:p>
    <w:p w14:paraId="1DC64B12" w14:textId="577B0A55" w:rsidR="00B108BF" w:rsidRPr="00B108BF" w:rsidRDefault="00B108BF" w:rsidP="00B8027D">
      <w:pPr>
        <w:spacing w:before="120" w:after="120" w:line="276" w:lineRule="auto"/>
        <w:jc w:val="both"/>
        <w:rPr>
          <w:rFonts w:ascii="Verdana" w:eastAsia="Verdana" w:hAnsi="Verdana" w:cs="Verdana"/>
          <w:sz w:val="20"/>
          <w:szCs w:val="20"/>
        </w:rPr>
      </w:pPr>
      <w:r w:rsidRPr="00B108BF">
        <w:rPr>
          <w:rFonts w:ascii="Verdana" w:eastAsia="Verdana" w:hAnsi="Verdana" w:cs="Verdana"/>
          <w:sz w:val="20"/>
          <w:szCs w:val="20"/>
        </w:rPr>
        <w:t>Bids will be evaluated under the criteria provided below:</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97"/>
        <w:gridCol w:w="7541"/>
        <w:gridCol w:w="1843"/>
      </w:tblGrid>
      <w:tr w:rsidR="00B108BF" w:rsidRPr="00B108BF" w14:paraId="35C87524" w14:textId="77777777" w:rsidTr="00795A33">
        <w:trPr>
          <w:trHeight w:val="468"/>
        </w:trPr>
        <w:tc>
          <w:tcPr>
            <w:tcW w:w="397" w:type="dxa"/>
            <w:shd w:val="clear" w:color="auto" w:fill="8DB3E2"/>
          </w:tcPr>
          <w:p w14:paraId="5B3AB6EC" w14:textId="77777777" w:rsidR="00B108BF" w:rsidRPr="00B108BF" w:rsidRDefault="00B108BF" w:rsidP="00B8027D">
            <w:pPr>
              <w:spacing w:before="120" w:after="120" w:line="276" w:lineRule="auto"/>
              <w:jc w:val="both"/>
              <w:rPr>
                <w:rFonts w:ascii="Verdana" w:eastAsia="Verdana" w:hAnsi="Verdana" w:cs="Verdana"/>
                <w:b/>
                <w:sz w:val="20"/>
                <w:szCs w:val="20"/>
              </w:rPr>
            </w:pPr>
            <w:r w:rsidRPr="00B108BF">
              <w:rPr>
                <w:rFonts w:ascii="Verdana" w:eastAsia="Verdana" w:hAnsi="Verdana" w:cs="Verdana"/>
                <w:b/>
                <w:sz w:val="20"/>
                <w:szCs w:val="20"/>
              </w:rPr>
              <w:t>#</w:t>
            </w:r>
          </w:p>
        </w:tc>
        <w:tc>
          <w:tcPr>
            <w:tcW w:w="7541" w:type="dxa"/>
            <w:shd w:val="clear" w:color="auto" w:fill="8DB3E2"/>
          </w:tcPr>
          <w:p w14:paraId="76885D37" w14:textId="77777777" w:rsidR="00B108BF" w:rsidRPr="00B108BF" w:rsidRDefault="00B108BF" w:rsidP="00B8027D">
            <w:pPr>
              <w:spacing w:before="120" w:after="120" w:line="276" w:lineRule="auto"/>
              <w:jc w:val="both"/>
              <w:rPr>
                <w:rFonts w:ascii="Verdana" w:eastAsia="Verdana" w:hAnsi="Verdana" w:cs="Verdana"/>
                <w:b/>
                <w:sz w:val="20"/>
                <w:szCs w:val="20"/>
              </w:rPr>
            </w:pPr>
            <w:r w:rsidRPr="00B108BF">
              <w:rPr>
                <w:rFonts w:ascii="Verdana" w:eastAsia="Verdana" w:hAnsi="Verdana" w:cs="Verdana"/>
                <w:b/>
                <w:sz w:val="20"/>
                <w:szCs w:val="20"/>
              </w:rPr>
              <w:t>Criteria</w:t>
            </w:r>
          </w:p>
        </w:tc>
        <w:tc>
          <w:tcPr>
            <w:tcW w:w="1843" w:type="dxa"/>
            <w:shd w:val="clear" w:color="auto" w:fill="8DB3E2"/>
          </w:tcPr>
          <w:p w14:paraId="686CECE1" w14:textId="77777777" w:rsidR="00B108BF" w:rsidRPr="00B108BF" w:rsidRDefault="00B108BF" w:rsidP="00B8027D">
            <w:pPr>
              <w:spacing w:before="120" w:after="120" w:line="276" w:lineRule="auto"/>
              <w:jc w:val="both"/>
              <w:rPr>
                <w:rFonts w:ascii="Verdana" w:eastAsia="Verdana" w:hAnsi="Verdana" w:cs="Verdana"/>
                <w:b/>
                <w:sz w:val="20"/>
                <w:szCs w:val="20"/>
              </w:rPr>
            </w:pPr>
            <w:r w:rsidRPr="00B108BF">
              <w:rPr>
                <w:rFonts w:ascii="Verdana" w:eastAsia="Verdana" w:hAnsi="Verdana" w:cs="Verdana"/>
                <w:b/>
                <w:sz w:val="20"/>
                <w:szCs w:val="20"/>
              </w:rPr>
              <w:t>Weight</w:t>
            </w:r>
          </w:p>
        </w:tc>
      </w:tr>
      <w:tr w:rsidR="00B108BF" w:rsidRPr="00B108BF" w14:paraId="6246759F" w14:textId="77777777" w:rsidTr="00795A33">
        <w:trPr>
          <w:trHeight w:val="77"/>
        </w:trPr>
        <w:tc>
          <w:tcPr>
            <w:tcW w:w="397" w:type="dxa"/>
          </w:tcPr>
          <w:p w14:paraId="6642B427" w14:textId="77777777" w:rsidR="00B108BF" w:rsidRPr="00B108BF" w:rsidRDefault="00B108BF" w:rsidP="00B8027D">
            <w:pPr>
              <w:spacing w:before="120" w:after="120" w:line="276" w:lineRule="auto"/>
              <w:jc w:val="both"/>
              <w:rPr>
                <w:rFonts w:ascii="Verdana" w:eastAsia="Verdana" w:hAnsi="Verdana" w:cs="Verdana"/>
                <w:sz w:val="20"/>
                <w:szCs w:val="20"/>
              </w:rPr>
            </w:pPr>
            <w:r w:rsidRPr="00B108BF">
              <w:rPr>
                <w:rFonts w:ascii="Verdana" w:eastAsia="Verdana" w:hAnsi="Verdana" w:cs="Verdana"/>
                <w:sz w:val="20"/>
                <w:szCs w:val="20"/>
              </w:rPr>
              <w:t>1</w:t>
            </w:r>
          </w:p>
        </w:tc>
        <w:tc>
          <w:tcPr>
            <w:tcW w:w="7541" w:type="dxa"/>
          </w:tcPr>
          <w:p w14:paraId="28062059" w14:textId="77777777" w:rsidR="00B108BF" w:rsidRPr="00B108BF" w:rsidRDefault="00B108BF" w:rsidP="00B8027D">
            <w:pPr>
              <w:spacing w:before="120" w:after="120" w:line="276" w:lineRule="auto"/>
              <w:jc w:val="both"/>
              <w:rPr>
                <w:rFonts w:ascii="Verdana" w:eastAsia="Verdana" w:hAnsi="Verdana" w:cs="Verdana"/>
                <w:sz w:val="20"/>
                <w:szCs w:val="20"/>
              </w:rPr>
            </w:pPr>
            <w:r w:rsidRPr="00B108BF">
              <w:rPr>
                <w:rFonts w:ascii="Verdana" w:eastAsia="Verdana" w:hAnsi="Verdana" w:cs="Verdana"/>
                <w:sz w:val="20"/>
                <w:szCs w:val="20"/>
              </w:rPr>
              <w:t>Criterion 1: Professional experience, consisting of the length                                of experience and the proven track record of practical expertise and achievements in the given field</w:t>
            </w:r>
          </w:p>
          <w:p w14:paraId="0E13CA8E" w14:textId="77777777" w:rsidR="00B108BF" w:rsidRPr="00B108BF" w:rsidRDefault="00B108BF" w:rsidP="00B8027D">
            <w:pPr>
              <w:spacing w:before="120" w:after="120" w:line="276" w:lineRule="auto"/>
              <w:jc w:val="both"/>
              <w:rPr>
                <w:rFonts w:ascii="Verdana" w:eastAsia="Verdana" w:hAnsi="Verdana" w:cs="Verdana"/>
                <w:sz w:val="20"/>
                <w:szCs w:val="20"/>
              </w:rPr>
            </w:pPr>
          </w:p>
        </w:tc>
        <w:tc>
          <w:tcPr>
            <w:tcW w:w="1843" w:type="dxa"/>
          </w:tcPr>
          <w:p w14:paraId="284E635C" w14:textId="0E983936" w:rsidR="00B108BF" w:rsidRPr="00B108BF" w:rsidRDefault="00672AEB" w:rsidP="00B8027D">
            <w:p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7</w:t>
            </w:r>
            <w:r w:rsidR="00B108BF" w:rsidRPr="00B108BF">
              <w:rPr>
                <w:rFonts w:ascii="Verdana" w:eastAsia="Verdana" w:hAnsi="Verdana" w:cs="Verdana"/>
                <w:sz w:val="20"/>
                <w:szCs w:val="20"/>
              </w:rPr>
              <w:t>0%</w:t>
            </w:r>
          </w:p>
        </w:tc>
      </w:tr>
      <w:tr w:rsidR="00B108BF" w:rsidRPr="00B108BF" w14:paraId="4BB92550" w14:textId="77777777" w:rsidTr="00795A33">
        <w:tc>
          <w:tcPr>
            <w:tcW w:w="397" w:type="dxa"/>
          </w:tcPr>
          <w:p w14:paraId="103A7D43" w14:textId="7D18C0B0" w:rsidR="00B108BF" w:rsidRPr="00B108BF" w:rsidRDefault="00672AEB" w:rsidP="00B8027D">
            <w:p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2</w:t>
            </w:r>
          </w:p>
        </w:tc>
        <w:tc>
          <w:tcPr>
            <w:tcW w:w="7541" w:type="dxa"/>
          </w:tcPr>
          <w:p w14:paraId="2EE43281" w14:textId="4275E59D" w:rsidR="00B108BF" w:rsidRPr="00B108BF" w:rsidRDefault="00B108BF" w:rsidP="00B8027D">
            <w:pPr>
              <w:spacing w:before="120" w:after="120" w:line="276" w:lineRule="auto"/>
              <w:jc w:val="both"/>
              <w:rPr>
                <w:rFonts w:ascii="Verdana" w:eastAsia="Verdana" w:hAnsi="Verdana" w:cs="Verdana"/>
                <w:sz w:val="20"/>
                <w:szCs w:val="20"/>
              </w:rPr>
            </w:pPr>
            <w:r w:rsidRPr="00B108BF">
              <w:rPr>
                <w:rFonts w:ascii="Verdana" w:eastAsia="Verdana" w:hAnsi="Verdana" w:cs="Verdana"/>
                <w:sz w:val="20"/>
                <w:szCs w:val="20"/>
              </w:rPr>
              <w:t xml:space="preserve">Criterion </w:t>
            </w:r>
            <w:r w:rsidR="00FA74A5" w:rsidRPr="00B8027D">
              <w:rPr>
                <w:rFonts w:ascii="Verdana" w:eastAsia="Verdana" w:hAnsi="Verdana" w:cs="Verdana"/>
                <w:sz w:val="20"/>
                <w:szCs w:val="20"/>
              </w:rPr>
              <w:t>2: Company service fee</w:t>
            </w:r>
          </w:p>
          <w:p w14:paraId="03725D6D" w14:textId="77777777" w:rsidR="00B108BF" w:rsidRPr="00B108BF" w:rsidRDefault="00B108BF" w:rsidP="00B8027D">
            <w:pPr>
              <w:spacing w:before="120" w:after="120" w:line="276" w:lineRule="auto"/>
              <w:jc w:val="both"/>
              <w:rPr>
                <w:rFonts w:ascii="Verdana" w:eastAsia="Verdana" w:hAnsi="Verdana" w:cs="Verdana"/>
                <w:sz w:val="20"/>
                <w:szCs w:val="20"/>
              </w:rPr>
            </w:pPr>
          </w:p>
        </w:tc>
        <w:tc>
          <w:tcPr>
            <w:tcW w:w="1843" w:type="dxa"/>
          </w:tcPr>
          <w:p w14:paraId="5576DAEA" w14:textId="66850873" w:rsidR="00B108BF" w:rsidRPr="00B108BF" w:rsidRDefault="00672AEB" w:rsidP="00B8027D">
            <w:pPr>
              <w:spacing w:before="120" w:after="120" w:line="276" w:lineRule="auto"/>
              <w:jc w:val="both"/>
              <w:rPr>
                <w:rFonts w:ascii="Verdana" w:eastAsia="Verdana" w:hAnsi="Verdana" w:cs="Verdana"/>
                <w:sz w:val="20"/>
                <w:szCs w:val="20"/>
              </w:rPr>
            </w:pPr>
            <w:r w:rsidRPr="00B8027D">
              <w:rPr>
                <w:rFonts w:ascii="Verdana" w:eastAsia="Verdana" w:hAnsi="Verdana" w:cs="Verdana"/>
                <w:sz w:val="20"/>
                <w:szCs w:val="20"/>
              </w:rPr>
              <w:t>3</w:t>
            </w:r>
            <w:r w:rsidR="00B108BF" w:rsidRPr="00B108BF">
              <w:rPr>
                <w:rFonts w:ascii="Verdana" w:eastAsia="Verdana" w:hAnsi="Verdana" w:cs="Verdana"/>
                <w:sz w:val="20"/>
                <w:szCs w:val="20"/>
              </w:rPr>
              <w:t>0%</w:t>
            </w:r>
          </w:p>
        </w:tc>
      </w:tr>
    </w:tbl>
    <w:p w14:paraId="366E8C8E" w14:textId="77777777" w:rsidR="00B108BF" w:rsidRPr="00B8027D" w:rsidRDefault="00B108BF" w:rsidP="00B8027D">
      <w:pPr>
        <w:spacing w:before="120" w:after="120" w:line="276" w:lineRule="auto"/>
        <w:jc w:val="both"/>
        <w:rPr>
          <w:rFonts w:ascii="Verdana" w:eastAsia="Verdana" w:hAnsi="Verdana" w:cs="Verdana"/>
          <w:sz w:val="20"/>
          <w:szCs w:val="20"/>
          <w:lang w:val="en-US"/>
        </w:rPr>
      </w:pPr>
    </w:p>
    <w:sectPr w:rsidR="00B108BF" w:rsidRPr="00B8027D">
      <w:headerReference w:type="default" r:id="rId13"/>
      <w:footerReference w:type="default" r:id="rId14"/>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A919F" w14:textId="77777777" w:rsidR="006B72FA" w:rsidRDefault="006B72FA">
      <w:r>
        <w:separator/>
      </w:r>
    </w:p>
  </w:endnote>
  <w:endnote w:type="continuationSeparator" w:id="0">
    <w:p w14:paraId="7AAC797F" w14:textId="77777777" w:rsidR="006B72FA" w:rsidRDefault="006B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230451"/>
      <w:docPartObj>
        <w:docPartGallery w:val="Page Numbers (Bottom of Page)"/>
        <w:docPartUnique/>
      </w:docPartObj>
    </w:sdtPr>
    <w:sdtEndPr>
      <w:rPr>
        <w:noProof/>
      </w:rPr>
    </w:sdtEndPr>
    <w:sdtContent>
      <w:p w14:paraId="55A6E1B5" w14:textId="55F3418C" w:rsidR="00840125" w:rsidRDefault="00840125">
        <w:pPr>
          <w:pStyle w:val="Footer"/>
          <w:jc w:val="right"/>
        </w:pPr>
        <w:r>
          <w:fldChar w:fldCharType="begin"/>
        </w:r>
        <w:r>
          <w:instrText xml:space="preserve"> PAGE   \* MERGEFORMAT </w:instrText>
        </w:r>
        <w:r>
          <w:fldChar w:fldCharType="separate"/>
        </w:r>
        <w:r w:rsidR="007E0008">
          <w:rPr>
            <w:noProof/>
          </w:rPr>
          <w:t>1</w:t>
        </w:r>
        <w:r>
          <w:rPr>
            <w:noProof/>
          </w:rPr>
          <w:fldChar w:fldCharType="end"/>
        </w:r>
      </w:p>
    </w:sdtContent>
  </w:sdt>
  <w:p w14:paraId="3D158D37" w14:textId="77777777" w:rsidR="006F7AC1" w:rsidRDefault="006F7AC1">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C7B76" w14:textId="77777777" w:rsidR="006B72FA" w:rsidRDefault="006B72FA">
      <w:r>
        <w:separator/>
      </w:r>
    </w:p>
  </w:footnote>
  <w:footnote w:type="continuationSeparator" w:id="0">
    <w:p w14:paraId="38D231DC" w14:textId="77777777" w:rsidR="006B72FA" w:rsidRDefault="006B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86220" w14:textId="77777777" w:rsidR="006F7AC1" w:rsidRDefault="006F7AC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C23"/>
    <w:multiLevelType w:val="hybridMultilevel"/>
    <w:tmpl w:val="301C133C"/>
    <w:lvl w:ilvl="0" w:tplc="19EA8C4A">
      <w:start w:val="1"/>
      <w:numFmt w:val="bullet"/>
      <w:lvlText w:val=""/>
      <w:lvlJc w:val="left"/>
      <w:pPr>
        <w:ind w:left="720" w:hanging="360"/>
      </w:pPr>
      <w:rPr>
        <w:rFonts w:ascii="Symbol" w:hAnsi="Symbol" w:hint="default"/>
      </w:rPr>
    </w:lvl>
    <w:lvl w:ilvl="1" w:tplc="6A06BFC6" w:tentative="1">
      <w:start w:val="1"/>
      <w:numFmt w:val="bullet"/>
      <w:lvlText w:val="o"/>
      <w:lvlJc w:val="left"/>
      <w:pPr>
        <w:ind w:left="1440" w:hanging="360"/>
      </w:pPr>
      <w:rPr>
        <w:rFonts w:ascii="Courier New" w:hAnsi="Courier New" w:cs="Courier New" w:hint="default"/>
      </w:rPr>
    </w:lvl>
    <w:lvl w:ilvl="2" w:tplc="9760A742" w:tentative="1">
      <w:start w:val="1"/>
      <w:numFmt w:val="bullet"/>
      <w:lvlText w:val=""/>
      <w:lvlJc w:val="left"/>
      <w:pPr>
        <w:ind w:left="2160" w:hanging="360"/>
      </w:pPr>
      <w:rPr>
        <w:rFonts w:ascii="Wingdings" w:hAnsi="Wingdings" w:hint="default"/>
      </w:rPr>
    </w:lvl>
    <w:lvl w:ilvl="3" w:tplc="2C2625F4" w:tentative="1">
      <w:start w:val="1"/>
      <w:numFmt w:val="bullet"/>
      <w:lvlText w:val=""/>
      <w:lvlJc w:val="left"/>
      <w:pPr>
        <w:ind w:left="2880" w:hanging="360"/>
      </w:pPr>
      <w:rPr>
        <w:rFonts w:ascii="Symbol" w:hAnsi="Symbol" w:hint="default"/>
      </w:rPr>
    </w:lvl>
    <w:lvl w:ilvl="4" w:tplc="6D20C890" w:tentative="1">
      <w:start w:val="1"/>
      <w:numFmt w:val="bullet"/>
      <w:lvlText w:val="o"/>
      <w:lvlJc w:val="left"/>
      <w:pPr>
        <w:ind w:left="3600" w:hanging="360"/>
      </w:pPr>
      <w:rPr>
        <w:rFonts w:ascii="Courier New" w:hAnsi="Courier New" w:cs="Courier New" w:hint="default"/>
      </w:rPr>
    </w:lvl>
    <w:lvl w:ilvl="5" w:tplc="D0D2B72E" w:tentative="1">
      <w:start w:val="1"/>
      <w:numFmt w:val="bullet"/>
      <w:lvlText w:val=""/>
      <w:lvlJc w:val="left"/>
      <w:pPr>
        <w:ind w:left="4320" w:hanging="360"/>
      </w:pPr>
      <w:rPr>
        <w:rFonts w:ascii="Wingdings" w:hAnsi="Wingdings" w:hint="default"/>
      </w:rPr>
    </w:lvl>
    <w:lvl w:ilvl="6" w:tplc="E9AC0A22" w:tentative="1">
      <w:start w:val="1"/>
      <w:numFmt w:val="bullet"/>
      <w:lvlText w:val=""/>
      <w:lvlJc w:val="left"/>
      <w:pPr>
        <w:ind w:left="5040" w:hanging="360"/>
      </w:pPr>
      <w:rPr>
        <w:rFonts w:ascii="Symbol" w:hAnsi="Symbol" w:hint="default"/>
      </w:rPr>
    </w:lvl>
    <w:lvl w:ilvl="7" w:tplc="07A493C0" w:tentative="1">
      <w:start w:val="1"/>
      <w:numFmt w:val="bullet"/>
      <w:lvlText w:val="o"/>
      <w:lvlJc w:val="left"/>
      <w:pPr>
        <w:ind w:left="5760" w:hanging="360"/>
      </w:pPr>
      <w:rPr>
        <w:rFonts w:ascii="Courier New" w:hAnsi="Courier New" w:cs="Courier New" w:hint="default"/>
      </w:rPr>
    </w:lvl>
    <w:lvl w:ilvl="8" w:tplc="AAF4E164" w:tentative="1">
      <w:start w:val="1"/>
      <w:numFmt w:val="bullet"/>
      <w:lvlText w:val=""/>
      <w:lvlJc w:val="left"/>
      <w:pPr>
        <w:ind w:left="6480" w:hanging="360"/>
      </w:pPr>
      <w:rPr>
        <w:rFonts w:ascii="Wingdings" w:hAnsi="Wingdings" w:hint="default"/>
      </w:rPr>
    </w:lvl>
  </w:abstractNum>
  <w:abstractNum w:abstractNumId="1" w15:restartNumberingAfterBreak="0">
    <w:nsid w:val="0A7C7523"/>
    <w:multiLevelType w:val="multilevel"/>
    <w:tmpl w:val="2110CA12"/>
    <w:lvl w:ilvl="0">
      <w:start w:val="2"/>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E5B61"/>
    <w:multiLevelType w:val="multilevel"/>
    <w:tmpl w:val="ABE2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73611"/>
    <w:multiLevelType w:val="hybridMultilevel"/>
    <w:tmpl w:val="E74E4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A028B0"/>
    <w:multiLevelType w:val="multilevel"/>
    <w:tmpl w:val="3BAC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D41EE"/>
    <w:multiLevelType w:val="hybridMultilevel"/>
    <w:tmpl w:val="EA76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E3248"/>
    <w:multiLevelType w:val="multilevel"/>
    <w:tmpl w:val="55C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07BC3"/>
    <w:multiLevelType w:val="hybridMultilevel"/>
    <w:tmpl w:val="33802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C868A4"/>
    <w:multiLevelType w:val="hybridMultilevel"/>
    <w:tmpl w:val="4E7A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80F7A"/>
    <w:multiLevelType w:val="multilevel"/>
    <w:tmpl w:val="CA441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8834D2"/>
    <w:multiLevelType w:val="hybridMultilevel"/>
    <w:tmpl w:val="18222EEC"/>
    <w:lvl w:ilvl="0" w:tplc="21C0183C">
      <w:start w:val="4"/>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E6953"/>
    <w:multiLevelType w:val="multilevel"/>
    <w:tmpl w:val="BCE4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8F7480"/>
    <w:multiLevelType w:val="multilevel"/>
    <w:tmpl w:val="6D54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C3B2E"/>
    <w:multiLevelType w:val="hybridMultilevel"/>
    <w:tmpl w:val="FCC4B40C"/>
    <w:lvl w:ilvl="0" w:tplc="4542831E">
      <w:start w:val="1"/>
      <w:numFmt w:val="decimal"/>
      <w:lvlText w:val="%1."/>
      <w:lvlJc w:val="left"/>
      <w:pPr>
        <w:ind w:left="720" w:hanging="360"/>
      </w:pPr>
      <w:rPr>
        <w:rFonts w:hint="default"/>
      </w:rPr>
    </w:lvl>
    <w:lvl w:ilvl="1" w:tplc="990248DE" w:tentative="1">
      <w:start w:val="1"/>
      <w:numFmt w:val="lowerLetter"/>
      <w:lvlText w:val="%2."/>
      <w:lvlJc w:val="left"/>
      <w:pPr>
        <w:ind w:left="1440" w:hanging="360"/>
      </w:pPr>
    </w:lvl>
    <w:lvl w:ilvl="2" w:tplc="EF5E976E" w:tentative="1">
      <w:start w:val="1"/>
      <w:numFmt w:val="lowerRoman"/>
      <w:lvlText w:val="%3."/>
      <w:lvlJc w:val="right"/>
      <w:pPr>
        <w:ind w:left="2160" w:hanging="180"/>
      </w:pPr>
    </w:lvl>
    <w:lvl w:ilvl="3" w:tplc="FC283D86" w:tentative="1">
      <w:start w:val="1"/>
      <w:numFmt w:val="decimal"/>
      <w:lvlText w:val="%4."/>
      <w:lvlJc w:val="left"/>
      <w:pPr>
        <w:ind w:left="2880" w:hanging="360"/>
      </w:pPr>
    </w:lvl>
    <w:lvl w:ilvl="4" w:tplc="CBFE77E6" w:tentative="1">
      <w:start w:val="1"/>
      <w:numFmt w:val="lowerLetter"/>
      <w:lvlText w:val="%5."/>
      <w:lvlJc w:val="left"/>
      <w:pPr>
        <w:ind w:left="3600" w:hanging="360"/>
      </w:pPr>
    </w:lvl>
    <w:lvl w:ilvl="5" w:tplc="4E2EC452" w:tentative="1">
      <w:start w:val="1"/>
      <w:numFmt w:val="lowerRoman"/>
      <w:lvlText w:val="%6."/>
      <w:lvlJc w:val="right"/>
      <w:pPr>
        <w:ind w:left="4320" w:hanging="180"/>
      </w:pPr>
    </w:lvl>
    <w:lvl w:ilvl="6" w:tplc="34668460" w:tentative="1">
      <w:start w:val="1"/>
      <w:numFmt w:val="decimal"/>
      <w:lvlText w:val="%7."/>
      <w:lvlJc w:val="left"/>
      <w:pPr>
        <w:ind w:left="5040" w:hanging="360"/>
      </w:pPr>
    </w:lvl>
    <w:lvl w:ilvl="7" w:tplc="D7464BEA" w:tentative="1">
      <w:start w:val="1"/>
      <w:numFmt w:val="lowerLetter"/>
      <w:lvlText w:val="%8."/>
      <w:lvlJc w:val="left"/>
      <w:pPr>
        <w:ind w:left="5760" w:hanging="360"/>
      </w:pPr>
    </w:lvl>
    <w:lvl w:ilvl="8" w:tplc="9F2E24C6" w:tentative="1">
      <w:start w:val="1"/>
      <w:numFmt w:val="lowerRoman"/>
      <w:lvlText w:val="%9."/>
      <w:lvlJc w:val="right"/>
      <w:pPr>
        <w:ind w:left="6480" w:hanging="180"/>
      </w:pPr>
    </w:lvl>
  </w:abstractNum>
  <w:abstractNum w:abstractNumId="14" w15:restartNumberingAfterBreak="0">
    <w:nsid w:val="44565361"/>
    <w:multiLevelType w:val="hybridMultilevel"/>
    <w:tmpl w:val="F98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90FB9"/>
    <w:multiLevelType w:val="multilevel"/>
    <w:tmpl w:val="D0AA9CD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DD7E35"/>
    <w:multiLevelType w:val="multilevel"/>
    <w:tmpl w:val="21F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56285F"/>
    <w:multiLevelType w:val="hybridMultilevel"/>
    <w:tmpl w:val="6D746F38"/>
    <w:lvl w:ilvl="0" w:tplc="B47C8E12">
      <w:start w:val="2"/>
      <w:numFmt w:val="bullet"/>
      <w:lvlText w:val="-"/>
      <w:lvlJc w:val="left"/>
      <w:pPr>
        <w:ind w:left="720" w:hanging="360"/>
      </w:pPr>
      <w:rPr>
        <w:rFonts w:ascii="Calibri" w:eastAsia="Calibri" w:hAnsi="Calibri" w:cs="Calibri" w:hint="default"/>
      </w:rPr>
    </w:lvl>
    <w:lvl w:ilvl="1" w:tplc="AF0E631C">
      <w:start w:val="1"/>
      <w:numFmt w:val="bullet"/>
      <w:lvlText w:val="o"/>
      <w:lvlJc w:val="left"/>
      <w:pPr>
        <w:ind w:left="1440" w:hanging="360"/>
      </w:pPr>
      <w:rPr>
        <w:rFonts w:ascii="Courier New" w:hAnsi="Courier New" w:cs="Courier New" w:hint="default"/>
      </w:rPr>
    </w:lvl>
    <w:lvl w:ilvl="2" w:tplc="C66CD344">
      <w:start w:val="1"/>
      <w:numFmt w:val="bullet"/>
      <w:lvlText w:val=""/>
      <w:lvlJc w:val="left"/>
      <w:pPr>
        <w:ind w:left="2160" w:hanging="360"/>
      </w:pPr>
      <w:rPr>
        <w:rFonts w:ascii="Wingdings" w:hAnsi="Wingdings" w:hint="default"/>
      </w:rPr>
    </w:lvl>
    <w:lvl w:ilvl="3" w:tplc="976A345A">
      <w:start w:val="1"/>
      <w:numFmt w:val="bullet"/>
      <w:lvlText w:val=""/>
      <w:lvlJc w:val="left"/>
      <w:pPr>
        <w:ind w:left="2880" w:hanging="360"/>
      </w:pPr>
      <w:rPr>
        <w:rFonts w:ascii="Symbol" w:hAnsi="Symbol" w:hint="default"/>
      </w:rPr>
    </w:lvl>
    <w:lvl w:ilvl="4" w:tplc="C4D00914">
      <w:start w:val="1"/>
      <w:numFmt w:val="bullet"/>
      <w:lvlText w:val="o"/>
      <w:lvlJc w:val="left"/>
      <w:pPr>
        <w:ind w:left="3600" w:hanging="360"/>
      </w:pPr>
      <w:rPr>
        <w:rFonts w:ascii="Courier New" w:hAnsi="Courier New" w:cs="Courier New" w:hint="default"/>
      </w:rPr>
    </w:lvl>
    <w:lvl w:ilvl="5" w:tplc="B622C3DE">
      <w:start w:val="1"/>
      <w:numFmt w:val="bullet"/>
      <w:lvlText w:val=""/>
      <w:lvlJc w:val="left"/>
      <w:pPr>
        <w:ind w:left="4320" w:hanging="360"/>
      </w:pPr>
      <w:rPr>
        <w:rFonts w:ascii="Wingdings" w:hAnsi="Wingdings" w:hint="default"/>
      </w:rPr>
    </w:lvl>
    <w:lvl w:ilvl="6" w:tplc="BDB413C6">
      <w:start w:val="1"/>
      <w:numFmt w:val="bullet"/>
      <w:lvlText w:val=""/>
      <w:lvlJc w:val="left"/>
      <w:pPr>
        <w:ind w:left="5040" w:hanging="360"/>
      </w:pPr>
      <w:rPr>
        <w:rFonts w:ascii="Symbol" w:hAnsi="Symbol" w:hint="default"/>
      </w:rPr>
    </w:lvl>
    <w:lvl w:ilvl="7" w:tplc="0A5011E8">
      <w:start w:val="1"/>
      <w:numFmt w:val="bullet"/>
      <w:lvlText w:val="o"/>
      <w:lvlJc w:val="left"/>
      <w:pPr>
        <w:ind w:left="5760" w:hanging="360"/>
      </w:pPr>
      <w:rPr>
        <w:rFonts w:ascii="Courier New" w:hAnsi="Courier New" w:cs="Courier New" w:hint="default"/>
      </w:rPr>
    </w:lvl>
    <w:lvl w:ilvl="8" w:tplc="709C74F4">
      <w:start w:val="1"/>
      <w:numFmt w:val="bullet"/>
      <w:lvlText w:val=""/>
      <w:lvlJc w:val="left"/>
      <w:pPr>
        <w:ind w:left="6480" w:hanging="360"/>
      </w:pPr>
      <w:rPr>
        <w:rFonts w:ascii="Wingdings" w:hAnsi="Wingdings" w:hint="default"/>
      </w:rPr>
    </w:lvl>
  </w:abstractNum>
  <w:abstractNum w:abstractNumId="18" w15:restartNumberingAfterBreak="0">
    <w:nsid w:val="513C2634"/>
    <w:multiLevelType w:val="multilevel"/>
    <w:tmpl w:val="8C8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25FB8"/>
    <w:multiLevelType w:val="multilevel"/>
    <w:tmpl w:val="D72C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CF3CD9"/>
    <w:multiLevelType w:val="hybridMultilevel"/>
    <w:tmpl w:val="1AB2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75F67"/>
    <w:multiLevelType w:val="multilevel"/>
    <w:tmpl w:val="9716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90C6F"/>
    <w:multiLevelType w:val="multilevel"/>
    <w:tmpl w:val="39EA3966"/>
    <w:lvl w:ilvl="0">
      <w:start w:val="5"/>
      <w:numFmt w:val="decimal"/>
      <w:lvlText w:val="%1."/>
      <w:lvlJc w:val="left"/>
      <w:pPr>
        <w:ind w:left="720" w:hanging="360"/>
      </w:pPr>
      <w:rPr>
        <w:rFonts w:ascii="Verdana" w:eastAsia="Verdana" w:hAnsi="Verdana" w:cs="Verdana" w:hint="default"/>
        <w:b/>
        <w:bCs w:val="0"/>
        <w:color w:val="24406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72D206A"/>
    <w:multiLevelType w:val="hybridMultilevel"/>
    <w:tmpl w:val="939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D2CB7"/>
    <w:multiLevelType w:val="hybridMultilevel"/>
    <w:tmpl w:val="0852A384"/>
    <w:lvl w:ilvl="0" w:tplc="F5402CF2">
      <w:start w:val="1"/>
      <w:numFmt w:val="decimal"/>
      <w:lvlText w:val="%1)"/>
      <w:lvlJc w:val="left"/>
      <w:pPr>
        <w:ind w:left="720" w:hanging="360"/>
      </w:pPr>
      <w:rPr>
        <w:rFonts w:ascii="Verdana" w:hAnsi="Verdana" w:hint="default"/>
        <w:sz w:val="20"/>
      </w:rPr>
    </w:lvl>
    <w:lvl w:ilvl="1" w:tplc="CDE462DE" w:tentative="1">
      <w:start w:val="1"/>
      <w:numFmt w:val="lowerLetter"/>
      <w:lvlText w:val="%2."/>
      <w:lvlJc w:val="left"/>
      <w:pPr>
        <w:ind w:left="1440" w:hanging="360"/>
      </w:pPr>
    </w:lvl>
    <w:lvl w:ilvl="2" w:tplc="3DF2F4BA" w:tentative="1">
      <w:start w:val="1"/>
      <w:numFmt w:val="lowerRoman"/>
      <w:lvlText w:val="%3."/>
      <w:lvlJc w:val="right"/>
      <w:pPr>
        <w:ind w:left="2160" w:hanging="180"/>
      </w:pPr>
    </w:lvl>
    <w:lvl w:ilvl="3" w:tplc="2158872C" w:tentative="1">
      <w:start w:val="1"/>
      <w:numFmt w:val="decimal"/>
      <w:lvlText w:val="%4."/>
      <w:lvlJc w:val="left"/>
      <w:pPr>
        <w:ind w:left="2880" w:hanging="360"/>
      </w:pPr>
    </w:lvl>
    <w:lvl w:ilvl="4" w:tplc="402065D2" w:tentative="1">
      <w:start w:val="1"/>
      <w:numFmt w:val="lowerLetter"/>
      <w:lvlText w:val="%5."/>
      <w:lvlJc w:val="left"/>
      <w:pPr>
        <w:ind w:left="3600" w:hanging="360"/>
      </w:pPr>
    </w:lvl>
    <w:lvl w:ilvl="5" w:tplc="C1183DA4" w:tentative="1">
      <w:start w:val="1"/>
      <w:numFmt w:val="lowerRoman"/>
      <w:lvlText w:val="%6."/>
      <w:lvlJc w:val="right"/>
      <w:pPr>
        <w:ind w:left="4320" w:hanging="180"/>
      </w:pPr>
    </w:lvl>
    <w:lvl w:ilvl="6" w:tplc="33E06548" w:tentative="1">
      <w:start w:val="1"/>
      <w:numFmt w:val="decimal"/>
      <w:lvlText w:val="%7."/>
      <w:lvlJc w:val="left"/>
      <w:pPr>
        <w:ind w:left="5040" w:hanging="360"/>
      </w:pPr>
    </w:lvl>
    <w:lvl w:ilvl="7" w:tplc="EE280F54" w:tentative="1">
      <w:start w:val="1"/>
      <w:numFmt w:val="lowerLetter"/>
      <w:lvlText w:val="%8."/>
      <w:lvlJc w:val="left"/>
      <w:pPr>
        <w:ind w:left="5760" w:hanging="360"/>
      </w:pPr>
    </w:lvl>
    <w:lvl w:ilvl="8" w:tplc="46745B10" w:tentative="1">
      <w:start w:val="1"/>
      <w:numFmt w:val="lowerRoman"/>
      <w:lvlText w:val="%9."/>
      <w:lvlJc w:val="right"/>
      <w:pPr>
        <w:ind w:left="6480" w:hanging="180"/>
      </w:pPr>
    </w:lvl>
  </w:abstractNum>
  <w:abstractNum w:abstractNumId="25" w15:restartNumberingAfterBreak="0">
    <w:nsid w:val="5BC0319E"/>
    <w:multiLevelType w:val="multilevel"/>
    <w:tmpl w:val="46EE72E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4F6186"/>
    <w:multiLevelType w:val="hybridMultilevel"/>
    <w:tmpl w:val="488A59AE"/>
    <w:lvl w:ilvl="0" w:tplc="B47C8E1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E5B42"/>
    <w:multiLevelType w:val="hybridMultilevel"/>
    <w:tmpl w:val="77487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72DCF"/>
    <w:multiLevelType w:val="hybridMultilevel"/>
    <w:tmpl w:val="7C821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015BF2"/>
    <w:multiLevelType w:val="multilevel"/>
    <w:tmpl w:val="2D60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E85B34"/>
    <w:multiLevelType w:val="multilevel"/>
    <w:tmpl w:val="322AE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61C0052"/>
    <w:multiLevelType w:val="hybridMultilevel"/>
    <w:tmpl w:val="CE24E316"/>
    <w:lvl w:ilvl="0" w:tplc="B47C8E1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F0E64"/>
    <w:multiLevelType w:val="multilevel"/>
    <w:tmpl w:val="6FC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A6329"/>
    <w:multiLevelType w:val="hybridMultilevel"/>
    <w:tmpl w:val="00F4D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01248"/>
    <w:multiLevelType w:val="hybridMultilevel"/>
    <w:tmpl w:val="740C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869214">
    <w:abstractNumId w:val="15"/>
  </w:num>
  <w:num w:numId="2" w16cid:durableId="1573076193">
    <w:abstractNumId w:val="1"/>
  </w:num>
  <w:num w:numId="3" w16cid:durableId="1271279281">
    <w:abstractNumId w:val="30"/>
  </w:num>
  <w:num w:numId="4" w16cid:durableId="6922228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40027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0411068">
    <w:abstractNumId w:val="0"/>
  </w:num>
  <w:num w:numId="7" w16cid:durableId="1375933338">
    <w:abstractNumId w:val="13"/>
  </w:num>
  <w:num w:numId="8" w16cid:durableId="292172130">
    <w:abstractNumId w:val="17"/>
  </w:num>
  <w:num w:numId="9" w16cid:durableId="102917780">
    <w:abstractNumId w:val="24"/>
  </w:num>
  <w:num w:numId="10" w16cid:durableId="1371109822">
    <w:abstractNumId w:val="25"/>
  </w:num>
  <w:num w:numId="11" w16cid:durableId="1649506269">
    <w:abstractNumId w:val="16"/>
  </w:num>
  <w:num w:numId="12" w16cid:durableId="861893959">
    <w:abstractNumId w:val="19"/>
  </w:num>
  <w:num w:numId="13" w16cid:durableId="281957445">
    <w:abstractNumId w:val="2"/>
  </w:num>
  <w:num w:numId="14" w16cid:durableId="1275869681">
    <w:abstractNumId w:val="21"/>
  </w:num>
  <w:num w:numId="15" w16cid:durableId="1981841001">
    <w:abstractNumId w:val="4"/>
  </w:num>
  <w:num w:numId="16" w16cid:durableId="45759537">
    <w:abstractNumId w:val="6"/>
  </w:num>
  <w:num w:numId="17" w16cid:durableId="685208875">
    <w:abstractNumId w:val="28"/>
  </w:num>
  <w:num w:numId="18" w16cid:durableId="1106538069">
    <w:abstractNumId w:val="27"/>
  </w:num>
  <w:num w:numId="19" w16cid:durableId="847208980">
    <w:abstractNumId w:val="23"/>
  </w:num>
  <w:num w:numId="20" w16cid:durableId="209466662">
    <w:abstractNumId w:val="35"/>
  </w:num>
  <w:num w:numId="21" w16cid:durableId="1350718930">
    <w:abstractNumId w:val="34"/>
  </w:num>
  <w:num w:numId="22" w16cid:durableId="228341965">
    <w:abstractNumId w:val="8"/>
  </w:num>
  <w:num w:numId="23" w16cid:durableId="617108944">
    <w:abstractNumId w:val="5"/>
  </w:num>
  <w:num w:numId="24" w16cid:durableId="1211721251">
    <w:abstractNumId w:val="20"/>
  </w:num>
  <w:num w:numId="25" w16cid:durableId="1525289158">
    <w:abstractNumId w:val="7"/>
  </w:num>
  <w:num w:numId="26" w16cid:durableId="564217166">
    <w:abstractNumId w:val="14"/>
  </w:num>
  <w:num w:numId="27" w16cid:durableId="439952908">
    <w:abstractNumId w:val="33"/>
  </w:num>
  <w:num w:numId="28" w16cid:durableId="1820922828">
    <w:abstractNumId w:val="22"/>
  </w:num>
  <w:num w:numId="29" w16cid:durableId="1612009721">
    <w:abstractNumId w:val="11"/>
  </w:num>
  <w:num w:numId="30" w16cid:durableId="871917513">
    <w:abstractNumId w:val="32"/>
  </w:num>
  <w:num w:numId="31" w16cid:durableId="1117529709">
    <w:abstractNumId w:val="29"/>
  </w:num>
  <w:num w:numId="32" w16cid:durableId="551960097">
    <w:abstractNumId w:val="18"/>
  </w:num>
  <w:num w:numId="33" w16cid:durableId="143621500">
    <w:abstractNumId w:val="12"/>
  </w:num>
  <w:num w:numId="34" w16cid:durableId="2008435262">
    <w:abstractNumId w:val="10"/>
  </w:num>
  <w:num w:numId="35" w16cid:durableId="1513372336">
    <w:abstractNumId w:val="26"/>
  </w:num>
  <w:num w:numId="36" w16cid:durableId="1767145298">
    <w:abstractNumId w:val="3"/>
  </w:num>
  <w:num w:numId="37" w16cid:durableId="1676570189">
    <w:abstractNumId w:val="9"/>
  </w:num>
  <w:num w:numId="38" w16cid:durableId="6759571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C1"/>
    <w:rsid w:val="000A3B61"/>
    <w:rsid w:val="000C29CA"/>
    <w:rsid w:val="000D3687"/>
    <w:rsid w:val="0010268D"/>
    <w:rsid w:val="00104944"/>
    <w:rsid w:val="00106869"/>
    <w:rsid w:val="001125D0"/>
    <w:rsid w:val="00131659"/>
    <w:rsid w:val="00133086"/>
    <w:rsid w:val="001553B1"/>
    <w:rsid w:val="0016275B"/>
    <w:rsid w:val="001737EE"/>
    <w:rsid w:val="001D2871"/>
    <w:rsid w:val="001E0D8B"/>
    <w:rsid w:val="001E0EE7"/>
    <w:rsid w:val="001E2347"/>
    <w:rsid w:val="002230D5"/>
    <w:rsid w:val="00223D2A"/>
    <w:rsid w:val="00295C10"/>
    <w:rsid w:val="002A1A2B"/>
    <w:rsid w:val="002C43B5"/>
    <w:rsid w:val="002D3F53"/>
    <w:rsid w:val="0031301D"/>
    <w:rsid w:val="00340D59"/>
    <w:rsid w:val="00353E39"/>
    <w:rsid w:val="00364886"/>
    <w:rsid w:val="00367D91"/>
    <w:rsid w:val="00374B9E"/>
    <w:rsid w:val="00377607"/>
    <w:rsid w:val="003822CA"/>
    <w:rsid w:val="003B5468"/>
    <w:rsid w:val="003C030F"/>
    <w:rsid w:val="003D48E5"/>
    <w:rsid w:val="003E71E9"/>
    <w:rsid w:val="00420191"/>
    <w:rsid w:val="00423D3A"/>
    <w:rsid w:val="00444082"/>
    <w:rsid w:val="00455942"/>
    <w:rsid w:val="00490118"/>
    <w:rsid w:val="00496B7D"/>
    <w:rsid w:val="004A5B2C"/>
    <w:rsid w:val="004A67B8"/>
    <w:rsid w:val="004C2D9D"/>
    <w:rsid w:val="004C54BB"/>
    <w:rsid w:val="004C5AF9"/>
    <w:rsid w:val="004D27C8"/>
    <w:rsid w:val="004D7DEA"/>
    <w:rsid w:val="004F35FC"/>
    <w:rsid w:val="00517377"/>
    <w:rsid w:val="00524EED"/>
    <w:rsid w:val="00534ABB"/>
    <w:rsid w:val="00561478"/>
    <w:rsid w:val="00562D47"/>
    <w:rsid w:val="0056323E"/>
    <w:rsid w:val="00593EED"/>
    <w:rsid w:val="005D7245"/>
    <w:rsid w:val="006005C5"/>
    <w:rsid w:val="00630D0C"/>
    <w:rsid w:val="006449BD"/>
    <w:rsid w:val="00672AEB"/>
    <w:rsid w:val="006819C9"/>
    <w:rsid w:val="006B72FA"/>
    <w:rsid w:val="006F7AC1"/>
    <w:rsid w:val="00701D5F"/>
    <w:rsid w:val="00710612"/>
    <w:rsid w:val="007203B4"/>
    <w:rsid w:val="00722183"/>
    <w:rsid w:val="007801B1"/>
    <w:rsid w:val="00797239"/>
    <w:rsid w:val="007E0008"/>
    <w:rsid w:val="007E2808"/>
    <w:rsid w:val="007F3543"/>
    <w:rsid w:val="0081172E"/>
    <w:rsid w:val="00815091"/>
    <w:rsid w:val="00840125"/>
    <w:rsid w:val="00845340"/>
    <w:rsid w:val="00890623"/>
    <w:rsid w:val="0089625A"/>
    <w:rsid w:val="008B2BC5"/>
    <w:rsid w:val="008C3C33"/>
    <w:rsid w:val="008D7747"/>
    <w:rsid w:val="008D77F7"/>
    <w:rsid w:val="008E637D"/>
    <w:rsid w:val="009413B8"/>
    <w:rsid w:val="00987454"/>
    <w:rsid w:val="009A21CF"/>
    <w:rsid w:val="009A3717"/>
    <w:rsid w:val="009B5DED"/>
    <w:rsid w:val="009C0E98"/>
    <w:rsid w:val="009C328B"/>
    <w:rsid w:val="00A31863"/>
    <w:rsid w:val="00AB19EF"/>
    <w:rsid w:val="00AF36CB"/>
    <w:rsid w:val="00B108BF"/>
    <w:rsid w:val="00B146F7"/>
    <w:rsid w:val="00B31BBD"/>
    <w:rsid w:val="00B60650"/>
    <w:rsid w:val="00B70483"/>
    <w:rsid w:val="00B8027D"/>
    <w:rsid w:val="00B93DCC"/>
    <w:rsid w:val="00BB2901"/>
    <w:rsid w:val="00BB72CB"/>
    <w:rsid w:val="00BC578D"/>
    <w:rsid w:val="00BC745A"/>
    <w:rsid w:val="00BD26B9"/>
    <w:rsid w:val="00BE60AB"/>
    <w:rsid w:val="00C31B32"/>
    <w:rsid w:val="00C47494"/>
    <w:rsid w:val="00C66C01"/>
    <w:rsid w:val="00C84777"/>
    <w:rsid w:val="00CA7520"/>
    <w:rsid w:val="00CC7918"/>
    <w:rsid w:val="00CD723E"/>
    <w:rsid w:val="00CE647F"/>
    <w:rsid w:val="00D03761"/>
    <w:rsid w:val="00D1402C"/>
    <w:rsid w:val="00D20021"/>
    <w:rsid w:val="00D764C2"/>
    <w:rsid w:val="00D8500F"/>
    <w:rsid w:val="00E050BF"/>
    <w:rsid w:val="00E50501"/>
    <w:rsid w:val="00E8434C"/>
    <w:rsid w:val="00E87E6E"/>
    <w:rsid w:val="00E96025"/>
    <w:rsid w:val="00EC1F83"/>
    <w:rsid w:val="00EE7EA6"/>
    <w:rsid w:val="00F149D1"/>
    <w:rsid w:val="00F93308"/>
    <w:rsid w:val="00FA74A5"/>
    <w:rsid w:val="00FE091D"/>
    <w:rsid w:val="00FF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F0EC"/>
  <w15:docId w15:val="{200E39B3-F1C0-4B59-8FED-B6EC2AF4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eastAsia="en-GB"/>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character" w:styleId="UnresolvedMention">
    <w:name w:val="Unresolved Mention"/>
    <w:basedOn w:val="DefaultParagraphFont"/>
    <w:uiPriority w:val="99"/>
    <w:semiHidden/>
    <w:unhideWhenUsed/>
    <w:rsid w:val="00F1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9091">
      <w:bodyDiv w:val="1"/>
      <w:marLeft w:val="0"/>
      <w:marRight w:val="0"/>
      <w:marTop w:val="0"/>
      <w:marBottom w:val="0"/>
      <w:divBdr>
        <w:top w:val="none" w:sz="0" w:space="0" w:color="auto"/>
        <w:left w:val="none" w:sz="0" w:space="0" w:color="auto"/>
        <w:bottom w:val="none" w:sz="0" w:space="0" w:color="auto"/>
        <w:right w:val="none" w:sz="0" w:space="0" w:color="auto"/>
      </w:divBdr>
    </w:div>
    <w:div w:id="1575358008">
      <w:bodyDiv w:val="1"/>
      <w:marLeft w:val="0"/>
      <w:marRight w:val="0"/>
      <w:marTop w:val="0"/>
      <w:marBottom w:val="0"/>
      <w:divBdr>
        <w:top w:val="none" w:sz="0" w:space="0" w:color="auto"/>
        <w:left w:val="none" w:sz="0" w:space="0" w:color="auto"/>
        <w:bottom w:val="none" w:sz="0" w:space="0" w:color="auto"/>
        <w:right w:val="none" w:sz="0" w:space="0" w:color="auto"/>
      </w:divBdr>
    </w:div>
    <w:div w:id="1917855615">
      <w:bodyDiv w:val="1"/>
      <w:marLeft w:val="0"/>
      <w:marRight w:val="0"/>
      <w:marTop w:val="0"/>
      <w:marBottom w:val="0"/>
      <w:divBdr>
        <w:top w:val="none" w:sz="0" w:space="0" w:color="auto"/>
        <w:left w:val="none" w:sz="0" w:space="0" w:color="auto"/>
        <w:bottom w:val="none" w:sz="0" w:space="0" w:color="auto"/>
        <w:right w:val="none" w:sz="0" w:space="0" w:color="auto"/>
      </w:divBdr>
    </w:div>
    <w:div w:id="208911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aci@um.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ylaz@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kP7kSEBSQt/zuomwKS4iHhJrcA==">AMUW2mXujP0UWzUQKm/A8u4N6JWcvcFc4opijKxydAnBU3RoM5tV1YpJLHXeM1dvn3uLGPK4C/d7D9Pv220eIVqsEUHeiTaIHg/Ordc517buadsv5VooFas=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1087</Words>
  <Characters>6197</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Microsoft Office User</cp:lastModifiedBy>
  <cp:revision>4</cp:revision>
  <dcterms:created xsi:type="dcterms:W3CDTF">2025-03-24T13:56:00Z</dcterms:created>
  <dcterms:modified xsi:type="dcterms:W3CDTF">2025-03-25T08:56:00Z</dcterms:modified>
</cp:coreProperties>
</file>