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0C1E" w14:textId="04B7824F" w:rsidR="007D2987" w:rsidRPr="007A03F6" w:rsidRDefault="007D2987" w:rsidP="007A03F6">
      <w:pPr>
        <w:spacing w:line="276" w:lineRule="auto"/>
        <w:rPr>
          <w:rFonts w:ascii="Verdana" w:hAnsi="Verdana"/>
          <w:sz w:val="20"/>
          <w:szCs w:val="20"/>
        </w:rPr>
      </w:pPr>
    </w:p>
    <w:p w14:paraId="6A78EC2B" w14:textId="77777777" w:rsidR="00D3208E" w:rsidRPr="007A03F6" w:rsidRDefault="00D3208E" w:rsidP="007A03F6">
      <w:pPr>
        <w:spacing w:line="276" w:lineRule="auto"/>
        <w:jc w:val="center"/>
        <w:rPr>
          <w:rFonts w:ascii="Verdana" w:eastAsia="Verdana" w:hAnsi="Verdana" w:cs="Verdana"/>
          <w:b/>
          <w:color w:val="000000"/>
          <w:sz w:val="20"/>
          <w:szCs w:val="20"/>
        </w:rPr>
      </w:pPr>
      <w:r w:rsidRPr="007A03F6">
        <w:rPr>
          <w:rFonts w:ascii="Verdana" w:eastAsia="Verdana" w:hAnsi="Verdana" w:cs="Verdana"/>
          <w:b/>
          <w:color w:val="000000"/>
          <w:sz w:val="20"/>
          <w:szCs w:val="20"/>
        </w:rPr>
        <w:t xml:space="preserve">Terms of Reference for </w:t>
      </w:r>
    </w:p>
    <w:p w14:paraId="44024DEC" w14:textId="4E566F18" w:rsidR="00D3208E" w:rsidRPr="007213CA" w:rsidRDefault="007213CA" w:rsidP="007A03F6">
      <w:pPr>
        <w:spacing w:line="276" w:lineRule="auto"/>
        <w:jc w:val="center"/>
        <w:rPr>
          <w:rFonts w:ascii="Verdana" w:eastAsia="Verdana" w:hAnsi="Verdana" w:cs="Verdana"/>
          <w:b/>
          <w:color w:val="000000"/>
          <w:sz w:val="20"/>
          <w:szCs w:val="20"/>
          <w:lang w:val="en-GB"/>
        </w:rPr>
      </w:pPr>
      <w:r>
        <w:rPr>
          <w:rFonts w:ascii="Verdana" w:eastAsia="Verdana" w:hAnsi="Verdana" w:cs="Verdana"/>
          <w:b/>
          <w:bCs/>
          <w:color w:val="000000"/>
          <w:sz w:val="20"/>
          <w:szCs w:val="20"/>
        </w:rPr>
        <w:t>Service Provider</w:t>
      </w:r>
      <w:r w:rsidR="003A249A">
        <w:rPr>
          <w:rFonts w:ascii="Verdana" w:eastAsia="Verdana" w:hAnsi="Verdana" w:cs="Verdana"/>
          <w:b/>
          <w:bCs/>
          <w:color w:val="000000"/>
          <w:sz w:val="20"/>
          <w:szCs w:val="20"/>
          <w:lang w:val="en-GB"/>
        </w:rPr>
        <w:t xml:space="preserve"> </w:t>
      </w:r>
      <w:r>
        <w:rPr>
          <w:rFonts w:ascii="Verdana" w:eastAsia="Verdana" w:hAnsi="Verdana" w:cs="Verdana"/>
          <w:b/>
          <w:bCs/>
          <w:color w:val="000000"/>
          <w:sz w:val="20"/>
          <w:szCs w:val="20"/>
          <w:lang w:val="en-GB"/>
        </w:rPr>
        <w:t xml:space="preserve">for </w:t>
      </w:r>
      <w:r w:rsidR="003A249A">
        <w:rPr>
          <w:rFonts w:ascii="Verdana" w:eastAsia="Verdana" w:hAnsi="Verdana" w:cs="Verdana"/>
          <w:b/>
          <w:bCs/>
          <w:color w:val="000000"/>
          <w:sz w:val="20"/>
          <w:szCs w:val="20"/>
          <w:lang w:val="en-GB"/>
        </w:rPr>
        <w:t>Assessment of Design Project Documentation and</w:t>
      </w:r>
      <w:r w:rsidR="00D3208E" w:rsidRPr="007A03F6">
        <w:rPr>
          <w:rFonts w:ascii="Verdana" w:eastAsia="Verdana" w:hAnsi="Verdana" w:cs="Verdana"/>
          <w:b/>
          <w:bCs/>
          <w:color w:val="000000"/>
          <w:sz w:val="20"/>
          <w:szCs w:val="20"/>
          <w:lang w:val="uk-UA"/>
        </w:rPr>
        <w:t xml:space="preserve"> </w:t>
      </w:r>
      <w:r w:rsidR="00D3208E" w:rsidRPr="007A03F6">
        <w:rPr>
          <w:rFonts w:ascii="Verdana" w:eastAsia="Verdana" w:hAnsi="Verdana" w:cs="Verdana"/>
          <w:b/>
          <w:bCs/>
          <w:color w:val="000000"/>
          <w:sz w:val="20"/>
          <w:szCs w:val="20"/>
        </w:rPr>
        <w:t xml:space="preserve">Monitoring </w:t>
      </w:r>
      <w:r w:rsidR="00D3208E" w:rsidRPr="007A03F6">
        <w:rPr>
          <w:rFonts w:ascii="Verdana" w:eastAsia="Verdana" w:hAnsi="Verdana" w:cs="Verdana"/>
          <w:b/>
          <w:bCs/>
          <w:color w:val="000000"/>
          <w:sz w:val="20"/>
          <w:szCs w:val="20"/>
          <w:lang w:val="uk-UA"/>
        </w:rPr>
        <w:t xml:space="preserve">Reconstruction of School Canteens </w:t>
      </w:r>
      <w:r w:rsidRPr="007213CA">
        <w:rPr>
          <w:rFonts w:ascii="Verdana" w:eastAsia="Verdana" w:hAnsi="Verdana" w:cs="Verdana"/>
          <w:b/>
          <w:bCs/>
          <w:color w:val="000000"/>
          <w:sz w:val="20"/>
          <w:szCs w:val="20"/>
          <w:lang w:val="en-GB"/>
        </w:rPr>
        <w:t>(</w:t>
      </w:r>
      <w:r w:rsidRPr="007213CA">
        <w:rPr>
          <w:rFonts w:ascii="Verdana" w:hAnsi="Verdana"/>
          <w:b/>
          <w:bCs/>
          <w:sz w:val="20"/>
          <w:szCs w:val="20"/>
        </w:rPr>
        <w:t>The Construction and Risk Assessment Expert)</w:t>
      </w:r>
      <w:r>
        <w:rPr>
          <w:rFonts w:ascii="Verdana" w:hAnsi="Verdana"/>
          <w:b/>
          <w:bCs/>
          <w:sz w:val="20"/>
          <w:szCs w:val="20"/>
        </w:rPr>
        <w:t xml:space="preserve"> </w:t>
      </w:r>
      <w:r w:rsidR="00D3208E" w:rsidRPr="007213CA">
        <w:rPr>
          <w:rFonts w:ascii="Verdana" w:eastAsia="Verdana" w:hAnsi="Verdana" w:cs="Verdana"/>
          <w:b/>
          <w:bCs/>
          <w:color w:val="000000"/>
          <w:sz w:val="20"/>
          <w:szCs w:val="20"/>
          <w:lang w:val="uk-UA"/>
        </w:rPr>
        <w:t>for the Ministry of Science and education of Ukraine</w:t>
      </w:r>
      <w:r w:rsidRPr="007213CA">
        <w:rPr>
          <w:rFonts w:ascii="Verdana" w:eastAsia="Verdana" w:hAnsi="Verdana" w:cs="Verdana"/>
          <w:b/>
          <w:bCs/>
          <w:color w:val="000000"/>
          <w:sz w:val="20"/>
          <w:szCs w:val="20"/>
          <w:lang w:val="en-GB"/>
        </w:rPr>
        <w:t xml:space="preserve"> </w:t>
      </w:r>
    </w:p>
    <w:p w14:paraId="27743F7C" w14:textId="77777777" w:rsidR="00D3208E" w:rsidRPr="007A03F6" w:rsidRDefault="00D3208E" w:rsidP="007A03F6">
      <w:pPr>
        <w:spacing w:line="276" w:lineRule="auto"/>
        <w:jc w:val="center"/>
        <w:rPr>
          <w:rFonts w:ascii="Verdana" w:eastAsia="Verdana" w:hAnsi="Verdana" w:cs="Verdana"/>
          <w:color w:val="000000"/>
          <w:sz w:val="20"/>
          <w:szCs w:val="20"/>
        </w:rPr>
      </w:pPr>
    </w:p>
    <w:p w14:paraId="6FAA1B9E" w14:textId="77777777" w:rsidR="007A03F6" w:rsidRDefault="007A03F6" w:rsidP="007A03F6">
      <w:pPr>
        <w:spacing w:line="276" w:lineRule="auto"/>
        <w:jc w:val="both"/>
        <w:rPr>
          <w:rFonts w:ascii="Verdana" w:eastAsia="Verdana" w:hAnsi="Verdana"/>
          <w:b/>
          <w:color w:val="000000"/>
          <w:sz w:val="20"/>
          <w:szCs w:val="20"/>
        </w:rPr>
      </w:pPr>
    </w:p>
    <w:p w14:paraId="221BA35D" w14:textId="718AAA09" w:rsidR="007A03F6" w:rsidRPr="007A03F6" w:rsidRDefault="007A03F6" w:rsidP="007A03F6">
      <w:pPr>
        <w:spacing w:line="276" w:lineRule="auto"/>
        <w:jc w:val="both"/>
        <w:rPr>
          <w:rFonts w:ascii="Verdana" w:eastAsia="Verdana" w:hAnsi="Verdana"/>
          <w:b/>
          <w:color w:val="000000"/>
          <w:sz w:val="20"/>
          <w:szCs w:val="20"/>
        </w:rPr>
      </w:pPr>
      <w:r w:rsidRPr="007A03F6">
        <w:rPr>
          <w:rFonts w:ascii="Verdana" w:eastAsia="Verdana" w:hAnsi="Verdana"/>
          <w:b/>
          <w:color w:val="000000"/>
          <w:sz w:val="20"/>
          <w:szCs w:val="20"/>
        </w:rPr>
        <w:t xml:space="preserve">Background and context </w:t>
      </w:r>
    </w:p>
    <w:p w14:paraId="1956EC3F" w14:textId="77777777" w:rsidR="007A03F6" w:rsidRPr="007A03F6" w:rsidRDefault="007A03F6" w:rsidP="007A03F6">
      <w:pPr>
        <w:spacing w:line="276" w:lineRule="auto"/>
        <w:jc w:val="both"/>
        <w:rPr>
          <w:rFonts w:ascii="Verdana" w:eastAsia="Verdana" w:hAnsi="Verdana"/>
          <w:b/>
          <w:color w:val="000000"/>
          <w:sz w:val="20"/>
          <w:szCs w:val="20"/>
        </w:rPr>
      </w:pPr>
    </w:p>
    <w:p w14:paraId="6181FBC9" w14:textId="77777777" w:rsidR="003A249A" w:rsidRDefault="007A03F6" w:rsidP="003A249A">
      <w:pPr>
        <w:spacing w:line="276" w:lineRule="auto"/>
        <w:ind w:firstLine="567"/>
        <w:jc w:val="both"/>
        <w:rPr>
          <w:rFonts w:ascii="Verdana" w:hAnsi="Verdana"/>
          <w:sz w:val="20"/>
          <w:szCs w:val="20"/>
          <w:lang w:val="en-GB"/>
        </w:rPr>
      </w:pPr>
      <w:r w:rsidRPr="007A03F6">
        <w:rPr>
          <w:rFonts w:ascii="Verdana" w:hAnsi="Verdana"/>
          <w:sz w:val="20"/>
          <w:szCs w:val="20"/>
          <w:lang w:val="en-GB"/>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p>
    <w:p w14:paraId="50280792" w14:textId="46EBDCCA" w:rsidR="007A03F6" w:rsidRPr="007A03F6" w:rsidRDefault="007A03F6" w:rsidP="003A249A">
      <w:pPr>
        <w:spacing w:line="276" w:lineRule="auto"/>
        <w:ind w:firstLine="567"/>
        <w:jc w:val="both"/>
        <w:rPr>
          <w:rFonts w:ascii="Verdana" w:hAnsi="Verdana"/>
          <w:sz w:val="20"/>
          <w:szCs w:val="20"/>
          <w:lang w:val="en-GB"/>
        </w:rPr>
      </w:pPr>
      <w:r w:rsidRPr="007A03F6">
        <w:rPr>
          <w:rFonts w:ascii="Verdana" w:hAnsi="Verdana"/>
          <w:sz w:val="20"/>
          <w:szCs w:val="20"/>
          <w:lang w:val="en-GB"/>
        </w:rPr>
        <w:t>The European Union Anti-Corruption Initiative (EUACI) in Ukraine is a joint EU and Government of Denmark financed programme aimed at supporting Ukraine in its efforts to reduce corruption at the national and local level through empowerment of citizens, civil society, businesses and state institutions. In early 2024, the EUACI entered its phase III which runs till mid-2027. As part of the new phase, the EUACI has been asked to identify activities related to schools.</w:t>
      </w:r>
    </w:p>
    <w:p w14:paraId="62E7EDDB" w14:textId="77777777" w:rsidR="007A03F6" w:rsidRPr="007A03F6" w:rsidRDefault="007A03F6" w:rsidP="007A03F6">
      <w:pPr>
        <w:spacing w:line="276" w:lineRule="auto"/>
        <w:ind w:firstLine="567"/>
        <w:jc w:val="both"/>
        <w:rPr>
          <w:rFonts w:ascii="Verdana" w:hAnsi="Verdana"/>
          <w:sz w:val="20"/>
          <w:szCs w:val="20"/>
          <w:lang w:val="en-GB" w:eastAsia="en-GB"/>
        </w:rPr>
      </w:pPr>
      <w:r w:rsidRPr="007A03F6">
        <w:rPr>
          <w:rFonts w:ascii="Verdana" w:hAnsi="Verdana"/>
          <w:color w:val="000000"/>
          <w:sz w:val="20"/>
          <w:szCs w:val="20"/>
          <w:lang w:val="en-GB" w:eastAsia="en-GB"/>
        </w:rPr>
        <w:t xml:space="preserve">The school nutrition reform was initiated in 2020 by First Lady Olena </w:t>
      </w:r>
      <w:proofErr w:type="spellStart"/>
      <w:r w:rsidRPr="007A03F6">
        <w:rPr>
          <w:rFonts w:ascii="Verdana" w:hAnsi="Verdana"/>
          <w:color w:val="000000"/>
          <w:sz w:val="20"/>
          <w:szCs w:val="20"/>
          <w:lang w:val="en-GB" w:eastAsia="en-GB"/>
        </w:rPr>
        <w:t>Zelenska</w:t>
      </w:r>
      <w:proofErr w:type="spellEnd"/>
      <w:r w:rsidRPr="007A03F6">
        <w:rPr>
          <w:rFonts w:ascii="Verdana" w:hAnsi="Verdana"/>
          <w:color w:val="000000"/>
          <w:sz w:val="20"/>
          <w:szCs w:val="20"/>
          <w:lang w:val="en-GB" w:eastAsia="en-GB"/>
        </w:rPr>
        <w:t>. During this time, school meals have gone through various stages of improvement to move away from Soviet habits completely.</w:t>
      </w:r>
    </w:p>
    <w:p w14:paraId="769CDF72" w14:textId="77777777" w:rsidR="007A03F6" w:rsidRPr="007A03F6" w:rsidRDefault="007A03F6" w:rsidP="007A03F6">
      <w:pPr>
        <w:spacing w:line="276" w:lineRule="auto"/>
        <w:ind w:firstLine="567"/>
        <w:jc w:val="both"/>
        <w:rPr>
          <w:rFonts w:ascii="Verdana" w:hAnsi="Verdana"/>
          <w:sz w:val="20"/>
          <w:szCs w:val="20"/>
          <w:lang w:val="en-GB" w:eastAsia="en-GB"/>
        </w:rPr>
      </w:pPr>
      <w:r w:rsidRPr="007A03F6">
        <w:rPr>
          <w:rFonts w:ascii="Verdana" w:hAnsi="Verdana"/>
          <w:color w:val="000000"/>
          <w:sz w:val="20"/>
          <w:szCs w:val="20"/>
          <w:lang w:val="en-GB" w:eastAsia="en-GB"/>
        </w:rPr>
        <w:t xml:space="preserve">In 2024, the government allocated UAH 1.5 billion for the modernization of canteens and food service facilities across local communities. The Ministry of Education and Science of Ukraine (the Ministry) is responsible for implementing the subvention. The School Nutrition Reform Team, with First Lady Olena </w:t>
      </w:r>
      <w:proofErr w:type="spellStart"/>
      <w:r w:rsidRPr="007A03F6">
        <w:rPr>
          <w:rFonts w:ascii="Verdana" w:hAnsi="Verdana"/>
          <w:color w:val="000000"/>
          <w:sz w:val="20"/>
          <w:szCs w:val="20"/>
          <w:lang w:val="en-GB" w:eastAsia="en-GB"/>
        </w:rPr>
        <w:t>Zelenska's</w:t>
      </w:r>
      <w:proofErr w:type="spellEnd"/>
      <w:r w:rsidRPr="007A03F6">
        <w:rPr>
          <w:rFonts w:ascii="Verdana" w:hAnsi="Verdana"/>
          <w:color w:val="000000"/>
          <w:sz w:val="20"/>
          <w:szCs w:val="20"/>
          <w:lang w:val="en-GB" w:eastAsia="en-GB"/>
        </w:rPr>
        <w:t xml:space="preserve"> support, works together to implement the reform vision.</w:t>
      </w:r>
    </w:p>
    <w:p w14:paraId="7B350009" w14:textId="77777777" w:rsidR="007A03F6" w:rsidRPr="007A03F6" w:rsidRDefault="007A03F6" w:rsidP="007A03F6">
      <w:pPr>
        <w:spacing w:line="276" w:lineRule="auto"/>
        <w:ind w:firstLine="567"/>
        <w:jc w:val="both"/>
        <w:rPr>
          <w:rFonts w:ascii="Verdana" w:hAnsi="Verdana"/>
          <w:sz w:val="20"/>
          <w:szCs w:val="20"/>
          <w:lang w:val="en-GB" w:eastAsia="en-GB"/>
        </w:rPr>
      </w:pPr>
      <w:r w:rsidRPr="007A03F6">
        <w:rPr>
          <w:rFonts w:ascii="Verdana" w:hAnsi="Verdana"/>
          <w:sz w:val="20"/>
          <w:szCs w:val="20"/>
        </w:rPr>
        <w:t>In 2023, the Cabinet of Ministers of Ukraine approved the Strategy for Reforming the School Nutrition System (</w:t>
      </w:r>
      <w:r w:rsidRPr="007A03F6">
        <w:rPr>
          <w:rFonts w:ascii="Verdana" w:hAnsi="Verdana"/>
          <w:color w:val="222222"/>
          <w:sz w:val="20"/>
          <w:szCs w:val="20"/>
        </w:rPr>
        <w:t xml:space="preserve">hereinafter - </w:t>
      </w:r>
      <w:r w:rsidRPr="007A03F6">
        <w:rPr>
          <w:rFonts w:ascii="Verdana" w:hAnsi="Verdana"/>
          <w:sz w:val="20"/>
          <w:szCs w:val="20"/>
        </w:rPr>
        <w:t>the Strategy) for 2023-2027, and one of the stages of its implementation is the restoration and modernization of canteens in schools using the latest technological processes, improving energy efficiency and following the principles of the Hazard Analysis and Critical Control Point System (HACCP).</w:t>
      </w:r>
    </w:p>
    <w:p w14:paraId="3B4F6191" w14:textId="77777777" w:rsidR="007A03F6" w:rsidRPr="007A03F6" w:rsidRDefault="007A03F6" w:rsidP="007A03F6">
      <w:pPr>
        <w:spacing w:line="276" w:lineRule="auto"/>
        <w:ind w:firstLine="567"/>
        <w:jc w:val="both"/>
        <w:rPr>
          <w:rFonts w:ascii="Verdana" w:hAnsi="Verdana"/>
          <w:color w:val="222222"/>
          <w:sz w:val="20"/>
          <w:szCs w:val="20"/>
        </w:rPr>
      </w:pPr>
      <w:r w:rsidRPr="007A03F6">
        <w:rPr>
          <w:rFonts w:ascii="Verdana" w:hAnsi="Verdana"/>
          <w:color w:val="222222"/>
          <w:sz w:val="20"/>
          <w:szCs w:val="20"/>
        </w:rPr>
        <w:t xml:space="preserve">In May 2024, the EUACI has received a request to assist in assessing project design of school canteen projects as part of an initiative of School Nutrition Reform project, supported by the </w:t>
      </w:r>
      <w:proofErr w:type="spellStart"/>
      <w:r w:rsidRPr="007A03F6">
        <w:rPr>
          <w:rFonts w:ascii="Verdana" w:hAnsi="Verdana"/>
          <w:color w:val="222222"/>
          <w:sz w:val="20"/>
          <w:szCs w:val="20"/>
        </w:rPr>
        <w:t>Zelenska</w:t>
      </w:r>
      <w:proofErr w:type="spellEnd"/>
      <w:r w:rsidRPr="007A03F6">
        <w:rPr>
          <w:rFonts w:ascii="Verdana" w:hAnsi="Verdana"/>
          <w:color w:val="222222"/>
          <w:sz w:val="20"/>
          <w:szCs w:val="20"/>
        </w:rPr>
        <w:t xml:space="preserve"> Foundation and in a partnership with the Ministry. </w:t>
      </w:r>
    </w:p>
    <w:p w14:paraId="6F5EBABC" w14:textId="77777777" w:rsidR="007A03F6" w:rsidRPr="007A03F6" w:rsidRDefault="007A03F6" w:rsidP="007A03F6">
      <w:pPr>
        <w:spacing w:line="276" w:lineRule="auto"/>
        <w:ind w:firstLine="567"/>
        <w:jc w:val="both"/>
        <w:rPr>
          <w:rFonts w:ascii="Verdana" w:hAnsi="Verdana"/>
          <w:sz w:val="20"/>
          <w:szCs w:val="20"/>
        </w:rPr>
      </w:pPr>
      <w:r w:rsidRPr="007A03F6">
        <w:rPr>
          <w:rFonts w:ascii="Verdana" w:hAnsi="Verdana"/>
          <w:sz w:val="20"/>
          <w:szCs w:val="20"/>
        </w:rPr>
        <w:t xml:space="preserve">To allocate subvention funds to projects, the Ministry has set up a Commission to select the projects for funding. According to the procedure established by the Government, applicants submit project applications through the Digital Restoration </w:t>
      </w:r>
      <w:proofErr w:type="spellStart"/>
      <w:r w:rsidRPr="007A03F6">
        <w:rPr>
          <w:rFonts w:ascii="Verdana" w:hAnsi="Verdana"/>
          <w:sz w:val="20"/>
          <w:szCs w:val="20"/>
        </w:rPr>
        <w:t>EcoSystem</w:t>
      </w:r>
      <w:proofErr w:type="spellEnd"/>
      <w:r w:rsidRPr="007A03F6">
        <w:rPr>
          <w:rFonts w:ascii="Verdana" w:hAnsi="Verdana"/>
          <w:sz w:val="20"/>
          <w:szCs w:val="20"/>
        </w:rPr>
        <w:t xml:space="preserve"> for Accountable Management (DREAM) software. They fill in information and upload documents in the relevant sections of the Unified Digital System's electronic cabinet. The Ministry has requested the EUACI to provide support for assessing corruption, sanction and management risks in the project design documentation. EUACI experts have analyzed the projects and provided the necessary recommendations to the Commission.</w:t>
      </w:r>
    </w:p>
    <w:p w14:paraId="202EADF1" w14:textId="77777777" w:rsidR="007A03F6" w:rsidRPr="007A03F6" w:rsidRDefault="007A03F6" w:rsidP="007A03F6">
      <w:pPr>
        <w:spacing w:line="276" w:lineRule="auto"/>
        <w:ind w:firstLine="567"/>
        <w:jc w:val="both"/>
        <w:rPr>
          <w:rFonts w:ascii="Verdana" w:hAnsi="Verdana"/>
          <w:sz w:val="20"/>
          <w:szCs w:val="20"/>
        </w:rPr>
      </w:pPr>
      <w:r w:rsidRPr="007A03F6">
        <w:rPr>
          <w:rFonts w:ascii="Verdana" w:hAnsi="Verdana"/>
          <w:sz w:val="20"/>
          <w:szCs w:val="20"/>
        </w:rPr>
        <w:t xml:space="preserve">The design and construction (reconstruction and major repairs) of canteens in secondary schools are carried out using the latest technology, improving energy efficiency, and adhering to HACCP principles. These projects also must comply with fire and safety requirements, Sanitary Regulations for Educational Institutions, state building codes, and national standards for accessibility and safety for people with limited mobility. They must follow the Code of Practice </w:t>
      </w:r>
      <w:r w:rsidRPr="007A03F6">
        <w:rPr>
          <w:rFonts w:ascii="Verdana" w:hAnsi="Verdana"/>
          <w:sz w:val="20"/>
          <w:szCs w:val="20"/>
        </w:rPr>
        <w:lastRenderedPageBreak/>
        <w:t>4:2024, adopted by the state enterprise "Ukrainian Research and Training Center for Standardization, Certification and Quality" on March 25, 2024, under Order No. 98.</w:t>
      </w:r>
    </w:p>
    <w:p w14:paraId="39D3C2E7" w14:textId="463AFDA8" w:rsidR="007A03F6" w:rsidRPr="007A03F6" w:rsidRDefault="007A03F6" w:rsidP="007A03F6">
      <w:pPr>
        <w:spacing w:line="276" w:lineRule="auto"/>
        <w:ind w:firstLine="567"/>
        <w:jc w:val="both"/>
        <w:rPr>
          <w:rFonts w:ascii="Verdana" w:hAnsi="Verdana"/>
          <w:sz w:val="20"/>
          <w:szCs w:val="20"/>
        </w:rPr>
      </w:pPr>
      <w:r w:rsidRPr="007A03F6">
        <w:rPr>
          <w:rFonts w:ascii="Verdana" w:hAnsi="Verdana"/>
          <w:sz w:val="20"/>
          <w:szCs w:val="20"/>
        </w:rPr>
        <w:t>Based on the project selection results</w:t>
      </w:r>
      <w:r w:rsidR="000646C1">
        <w:rPr>
          <w:rFonts w:ascii="Verdana" w:hAnsi="Verdana"/>
          <w:sz w:val="20"/>
          <w:szCs w:val="20"/>
        </w:rPr>
        <w:t xml:space="preserve"> and EUACI expert`s assessment results</w:t>
      </w:r>
      <w:r w:rsidRPr="007A03F6">
        <w:rPr>
          <w:rFonts w:ascii="Verdana" w:hAnsi="Verdana"/>
          <w:sz w:val="20"/>
          <w:szCs w:val="20"/>
        </w:rPr>
        <w:t>, the Ministry, considering the Commission's proposals, submits distribution proposals for subventions among individual local budgets to the Cabinet of Ministers of Ukraine for approval.</w:t>
      </w:r>
    </w:p>
    <w:p w14:paraId="0BE8F548" w14:textId="77777777" w:rsidR="007A03F6" w:rsidRPr="007A03F6" w:rsidRDefault="007A03F6" w:rsidP="007A03F6">
      <w:pPr>
        <w:spacing w:line="276" w:lineRule="auto"/>
        <w:ind w:firstLine="567"/>
        <w:jc w:val="both"/>
        <w:rPr>
          <w:rFonts w:ascii="Verdana" w:hAnsi="Verdana"/>
          <w:sz w:val="20"/>
          <w:szCs w:val="20"/>
        </w:rPr>
      </w:pPr>
      <w:r w:rsidRPr="007A03F6">
        <w:rPr>
          <w:rFonts w:ascii="Verdana" w:hAnsi="Verdana"/>
          <w:sz w:val="20"/>
          <w:szCs w:val="20"/>
        </w:rPr>
        <w:t xml:space="preserve">As a result of analyzing 187 projects in 2024, 132.9 million UAH was saved and reallocated to include 20 additional schools. </w:t>
      </w:r>
    </w:p>
    <w:p w14:paraId="03168B13" w14:textId="77777777" w:rsidR="007A03F6" w:rsidRPr="007A03F6" w:rsidRDefault="007A03F6" w:rsidP="007A03F6">
      <w:pPr>
        <w:spacing w:line="276" w:lineRule="auto"/>
        <w:ind w:firstLine="567"/>
        <w:jc w:val="both"/>
        <w:rPr>
          <w:rFonts w:ascii="Verdana" w:hAnsi="Verdana"/>
          <w:sz w:val="20"/>
          <w:szCs w:val="20"/>
          <w:lang w:val="en-GB" w:eastAsia="en-GB"/>
        </w:rPr>
      </w:pPr>
      <w:r w:rsidRPr="007A03F6">
        <w:rPr>
          <w:rFonts w:ascii="Verdana" w:hAnsi="Verdana"/>
          <w:sz w:val="20"/>
          <w:szCs w:val="20"/>
        </w:rPr>
        <w:t>Furthermore, the EUACI team has supported the Ministry in subsequent stages of reform implementation and subvention allocation for canteen modernization. EUACI experts monitored public procurement for construction works and equipment, analyzed the estimates of design project documentation, and provided methodological assistance, including issuing guidelines on transparent procurement and technical supervision for construction work contractors. Currently, remote monitoring of canteen construction processes is ongoing, with experts analyzing:</w:t>
      </w:r>
    </w:p>
    <w:p w14:paraId="12E2090F" w14:textId="77777777" w:rsidR="007A03F6" w:rsidRPr="007A03F6" w:rsidRDefault="007A03F6" w:rsidP="007A03F6">
      <w:pPr>
        <w:numPr>
          <w:ilvl w:val="0"/>
          <w:numId w:val="4"/>
        </w:numPr>
        <w:spacing w:line="276" w:lineRule="auto"/>
        <w:jc w:val="both"/>
        <w:rPr>
          <w:rFonts w:ascii="Verdana" w:hAnsi="Verdana"/>
          <w:sz w:val="20"/>
          <w:szCs w:val="20"/>
        </w:rPr>
      </w:pPr>
      <w:r w:rsidRPr="007A03F6">
        <w:rPr>
          <w:rFonts w:ascii="Verdana" w:hAnsi="Verdana"/>
          <w:sz w:val="20"/>
          <w:szCs w:val="20"/>
        </w:rPr>
        <w:t>Construction documentation to ensure it adheres to approved technological solutions;</w:t>
      </w:r>
    </w:p>
    <w:p w14:paraId="04823DED" w14:textId="77777777" w:rsidR="007A03F6" w:rsidRPr="007A03F6" w:rsidRDefault="007A03F6" w:rsidP="007A03F6">
      <w:pPr>
        <w:numPr>
          <w:ilvl w:val="0"/>
          <w:numId w:val="4"/>
        </w:numPr>
        <w:spacing w:line="276" w:lineRule="auto"/>
        <w:jc w:val="both"/>
        <w:rPr>
          <w:rFonts w:ascii="Verdana" w:hAnsi="Verdana"/>
          <w:sz w:val="20"/>
          <w:szCs w:val="20"/>
        </w:rPr>
      </w:pPr>
      <w:r w:rsidRPr="007A03F6">
        <w:rPr>
          <w:rFonts w:ascii="Verdana" w:hAnsi="Verdana"/>
          <w:sz w:val="20"/>
          <w:szCs w:val="20"/>
        </w:rPr>
        <w:t>Construction works;</w:t>
      </w:r>
    </w:p>
    <w:p w14:paraId="138E5D6E" w14:textId="77777777" w:rsidR="007A03F6" w:rsidRPr="007A03F6" w:rsidRDefault="007A03F6" w:rsidP="007A03F6">
      <w:pPr>
        <w:numPr>
          <w:ilvl w:val="0"/>
          <w:numId w:val="4"/>
        </w:numPr>
        <w:spacing w:line="276" w:lineRule="auto"/>
        <w:jc w:val="both"/>
        <w:rPr>
          <w:rFonts w:ascii="Verdana" w:hAnsi="Verdana"/>
          <w:sz w:val="20"/>
          <w:szCs w:val="20"/>
        </w:rPr>
      </w:pPr>
      <w:r w:rsidRPr="007A03F6">
        <w:rPr>
          <w:rFonts w:ascii="Verdana" w:hAnsi="Verdana"/>
          <w:sz w:val="20"/>
          <w:szCs w:val="20"/>
        </w:rPr>
        <w:t>Equipment specifications and procurement;</w:t>
      </w:r>
    </w:p>
    <w:p w14:paraId="57A2FE81" w14:textId="77777777" w:rsidR="007A03F6" w:rsidRPr="007A03F6" w:rsidRDefault="007A03F6" w:rsidP="007A03F6">
      <w:pPr>
        <w:numPr>
          <w:ilvl w:val="0"/>
          <w:numId w:val="4"/>
        </w:numPr>
        <w:spacing w:line="276" w:lineRule="auto"/>
        <w:jc w:val="both"/>
        <w:rPr>
          <w:rFonts w:ascii="Verdana" w:hAnsi="Verdana"/>
          <w:sz w:val="20"/>
          <w:szCs w:val="20"/>
        </w:rPr>
      </w:pPr>
      <w:r w:rsidRPr="007A03F6">
        <w:rPr>
          <w:rFonts w:ascii="Verdana" w:hAnsi="Verdana"/>
          <w:sz w:val="20"/>
          <w:szCs w:val="20"/>
        </w:rPr>
        <w:t>All engineering communications;</w:t>
      </w:r>
    </w:p>
    <w:p w14:paraId="230A87E3" w14:textId="77777777" w:rsidR="007A03F6" w:rsidRPr="006965F8" w:rsidRDefault="007A03F6" w:rsidP="007A03F6">
      <w:pPr>
        <w:numPr>
          <w:ilvl w:val="0"/>
          <w:numId w:val="4"/>
        </w:numPr>
        <w:spacing w:line="276" w:lineRule="auto"/>
        <w:jc w:val="both"/>
        <w:rPr>
          <w:rFonts w:ascii="Verdana" w:hAnsi="Verdana"/>
          <w:sz w:val="20"/>
          <w:szCs w:val="20"/>
        </w:rPr>
      </w:pPr>
      <w:r w:rsidRPr="006965F8">
        <w:rPr>
          <w:rFonts w:ascii="Verdana" w:hAnsi="Verdana"/>
          <w:sz w:val="20"/>
          <w:szCs w:val="20"/>
        </w:rPr>
        <w:t>Equipment installation and mounting;</w:t>
      </w:r>
    </w:p>
    <w:p w14:paraId="5C775D63" w14:textId="77777777" w:rsidR="006965F8" w:rsidRPr="006965F8" w:rsidRDefault="007A03F6" w:rsidP="006965F8">
      <w:pPr>
        <w:numPr>
          <w:ilvl w:val="0"/>
          <w:numId w:val="4"/>
        </w:numPr>
        <w:spacing w:line="276" w:lineRule="auto"/>
        <w:jc w:val="both"/>
        <w:rPr>
          <w:rFonts w:ascii="Verdana" w:hAnsi="Verdana"/>
          <w:sz w:val="20"/>
          <w:szCs w:val="20"/>
        </w:rPr>
      </w:pPr>
      <w:r w:rsidRPr="006965F8">
        <w:rPr>
          <w:rFonts w:ascii="Verdana" w:hAnsi="Verdana"/>
          <w:sz w:val="20"/>
          <w:szCs w:val="20"/>
        </w:rPr>
        <w:t>Signing acceptance forms.</w:t>
      </w:r>
    </w:p>
    <w:p w14:paraId="7CD3B149" w14:textId="73FEFF8B" w:rsidR="007213CA" w:rsidRDefault="006965F8" w:rsidP="006965F8">
      <w:pPr>
        <w:spacing w:line="276" w:lineRule="auto"/>
        <w:ind w:firstLine="360"/>
        <w:jc w:val="both"/>
        <w:rPr>
          <w:rFonts w:ascii="Verdana" w:hAnsi="Verdana"/>
          <w:sz w:val="20"/>
          <w:szCs w:val="20"/>
          <w:lang w:val="uk-UA"/>
        </w:rPr>
      </w:pPr>
      <w:r w:rsidRPr="006965F8">
        <w:rPr>
          <w:rFonts w:ascii="Verdana" w:hAnsi="Verdana"/>
          <w:sz w:val="20"/>
          <w:szCs w:val="20"/>
        </w:rPr>
        <w:t xml:space="preserve">Remote monitoring is </w:t>
      </w:r>
      <w:r w:rsidR="004E7590">
        <w:rPr>
          <w:rFonts w:ascii="Verdana" w:hAnsi="Verdana"/>
          <w:sz w:val="20"/>
          <w:szCs w:val="20"/>
        </w:rPr>
        <w:t xml:space="preserve">conducting </w:t>
      </w:r>
      <w:r w:rsidRPr="006965F8">
        <w:rPr>
          <w:rFonts w:ascii="Verdana" w:hAnsi="Verdana"/>
          <w:sz w:val="20"/>
          <w:szCs w:val="20"/>
        </w:rPr>
        <w:t xml:space="preserve">based on the results of the analysis of photo materials </w:t>
      </w:r>
      <w:r w:rsidR="007213CA">
        <w:rPr>
          <w:rFonts w:ascii="Verdana" w:hAnsi="Verdana"/>
          <w:sz w:val="20"/>
          <w:szCs w:val="20"/>
        </w:rPr>
        <w:t xml:space="preserve">and forms of acceptance (KB forms) </w:t>
      </w:r>
      <w:r w:rsidRPr="006965F8">
        <w:rPr>
          <w:rFonts w:ascii="Verdana" w:hAnsi="Verdana"/>
          <w:sz w:val="20"/>
          <w:szCs w:val="20"/>
        </w:rPr>
        <w:t xml:space="preserve">provided by the construction customers. </w:t>
      </w:r>
      <w:r w:rsidR="007213CA">
        <w:rPr>
          <w:rFonts w:ascii="Verdana" w:hAnsi="Verdana"/>
          <w:sz w:val="20"/>
          <w:szCs w:val="20"/>
        </w:rPr>
        <w:br/>
      </w:r>
      <w:r w:rsidR="007213CA" w:rsidRPr="007213CA">
        <w:rPr>
          <w:rFonts w:ascii="Verdana" w:hAnsi="Verdana"/>
          <w:sz w:val="20"/>
          <w:szCs w:val="20"/>
        </w:rPr>
        <w:t>The submission of these materials by construction customers is carried out under the control and coordination of the Ministry</w:t>
      </w:r>
      <w:r w:rsidR="007213CA">
        <w:rPr>
          <w:rFonts w:ascii="Verdana" w:hAnsi="Verdana"/>
          <w:sz w:val="20"/>
          <w:szCs w:val="20"/>
          <w:lang w:val="uk-UA"/>
        </w:rPr>
        <w:t xml:space="preserve">. </w:t>
      </w:r>
    </w:p>
    <w:p w14:paraId="662772F8" w14:textId="6485D1EF" w:rsidR="006965F8" w:rsidRPr="006965F8" w:rsidRDefault="006965F8" w:rsidP="006965F8">
      <w:pPr>
        <w:spacing w:line="276" w:lineRule="auto"/>
        <w:ind w:firstLine="360"/>
        <w:jc w:val="both"/>
        <w:rPr>
          <w:rFonts w:ascii="Verdana" w:hAnsi="Verdana"/>
          <w:sz w:val="20"/>
          <w:szCs w:val="20"/>
        </w:rPr>
      </w:pPr>
      <w:r w:rsidRPr="006965F8">
        <w:rPr>
          <w:rFonts w:ascii="Verdana" w:hAnsi="Verdana"/>
          <w:sz w:val="20"/>
          <w:szCs w:val="20"/>
        </w:rPr>
        <w:t>The reporting procedure is established by the Resolutions of the Cabinet of Ministers of Ukraine related for providing subventions from the state budget to local budgets for the procurement of equipment, creation and modernization (reconstruction and overhaul) of canteens (catering units) of general secondary education institutions.</w:t>
      </w:r>
    </w:p>
    <w:p w14:paraId="50A479CC" w14:textId="77777777" w:rsidR="006965F8" w:rsidRDefault="006965F8" w:rsidP="006965F8">
      <w:pPr>
        <w:spacing w:line="276" w:lineRule="auto"/>
        <w:ind w:firstLine="360"/>
        <w:jc w:val="both"/>
      </w:pPr>
    </w:p>
    <w:p w14:paraId="6DE8F636" w14:textId="69BAF90B" w:rsidR="007A03F6" w:rsidRPr="007A03F6" w:rsidRDefault="00913C66" w:rsidP="006965F8">
      <w:pPr>
        <w:spacing w:line="276" w:lineRule="auto"/>
        <w:ind w:firstLine="360"/>
        <w:jc w:val="both"/>
        <w:rPr>
          <w:rFonts w:ascii="Verdana" w:hAnsi="Verdana"/>
          <w:sz w:val="20"/>
          <w:szCs w:val="20"/>
        </w:rPr>
      </w:pPr>
      <w:r>
        <w:rPr>
          <w:rFonts w:ascii="Verdana" w:hAnsi="Verdana"/>
          <w:sz w:val="20"/>
          <w:szCs w:val="20"/>
        </w:rPr>
        <w:t>In 2025 t</w:t>
      </w:r>
      <w:r w:rsidR="007A03F6" w:rsidRPr="007A03F6">
        <w:rPr>
          <w:rFonts w:ascii="Verdana" w:hAnsi="Verdana"/>
          <w:sz w:val="20"/>
          <w:szCs w:val="20"/>
        </w:rPr>
        <w:t xml:space="preserve">he State Budget of Ukraine also allocates 960 million UAH in subventions for the modernization of canteens under new projects. The Ministry has requested EUACI for further cooperation </w:t>
      </w:r>
      <w:r w:rsidR="007A03F6" w:rsidRPr="007A03F6">
        <w:rPr>
          <w:rFonts w:ascii="Verdana" w:hAnsi="Verdana"/>
          <w:sz w:val="20"/>
          <w:szCs w:val="20"/>
          <w:lang w:val="en-GB"/>
        </w:rPr>
        <w:t>an</w:t>
      </w:r>
      <w:r w:rsidR="007A03F6" w:rsidRPr="007A03F6">
        <w:rPr>
          <w:rFonts w:ascii="Verdana" w:hAnsi="Verdana"/>
          <w:sz w:val="20"/>
          <w:szCs w:val="20"/>
        </w:rPr>
        <w:t>d support in:</w:t>
      </w:r>
    </w:p>
    <w:p w14:paraId="1D3A5707" w14:textId="77777777" w:rsidR="007A03F6" w:rsidRPr="007A03F6" w:rsidRDefault="007A03F6" w:rsidP="007A03F6">
      <w:pPr>
        <w:numPr>
          <w:ilvl w:val="0"/>
          <w:numId w:val="5"/>
        </w:numPr>
        <w:spacing w:line="276" w:lineRule="auto"/>
        <w:jc w:val="both"/>
        <w:rPr>
          <w:rFonts w:ascii="Verdana" w:hAnsi="Verdana"/>
          <w:sz w:val="20"/>
          <w:szCs w:val="20"/>
        </w:rPr>
      </w:pPr>
      <w:r w:rsidRPr="007A03F6">
        <w:rPr>
          <w:rFonts w:ascii="Verdana" w:hAnsi="Verdana"/>
          <w:sz w:val="20"/>
          <w:szCs w:val="20"/>
        </w:rPr>
        <w:t xml:space="preserve">Analyze prioritized design project documentation (via the DREAM system) for technical, technological, corruption, and sanctions risks. The expert is expected will analyze at least </w:t>
      </w:r>
      <w:r w:rsidRPr="007A03F6">
        <w:rPr>
          <w:rFonts w:ascii="Verdana" w:hAnsi="Verdana"/>
          <w:sz w:val="20"/>
          <w:szCs w:val="20"/>
          <w:lang w:val="uk-UA"/>
        </w:rPr>
        <w:t>200</w:t>
      </w:r>
      <w:r w:rsidRPr="007A03F6">
        <w:rPr>
          <w:rFonts w:ascii="Verdana" w:hAnsi="Verdana"/>
          <w:sz w:val="20"/>
          <w:szCs w:val="20"/>
        </w:rPr>
        <w:t xml:space="preserve"> projects.</w:t>
      </w:r>
    </w:p>
    <w:p w14:paraId="6E72194A" w14:textId="4C604FCD" w:rsidR="00DC05F5" w:rsidRPr="0026418A" w:rsidRDefault="00DC05F5" w:rsidP="00DC05F5">
      <w:pPr>
        <w:numPr>
          <w:ilvl w:val="0"/>
          <w:numId w:val="5"/>
        </w:numPr>
        <w:spacing w:line="276" w:lineRule="auto"/>
        <w:jc w:val="both"/>
        <w:rPr>
          <w:rFonts w:ascii="Verdana" w:hAnsi="Verdana" w:cstheme="minorBidi"/>
          <w:sz w:val="20"/>
          <w:szCs w:val="20"/>
          <w:lang w:val="ru-RU"/>
        </w:rPr>
      </w:pPr>
      <w:r w:rsidRPr="0026418A">
        <w:rPr>
          <w:rFonts w:ascii="Verdana" w:hAnsi="Verdana"/>
          <w:sz w:val="20"/>
          <w:szCs w:val="20"/>
        </w:rPr>
        <w:t xml:space="preserve">Conduct remote monitoring </w:t>
      </w:r>
      <w:r w:rsidRPr="0026418A">
        <w:rPr>
          <w:rFonts w:ascii="Verdana" w:hAnsi="Verdana"/>
          <w:sz w:val="20"/>
          <w:szCs w:val="20"/>
          <w:lang w:val="en-GB"/>
        </w:rPr>
        <w:t>of canteens building processes, including analysis of photo materials of ongoing building processes, forms of acceptance of work for overprizing</w:t>
      </w:r>
      <w:r>
        <w:rPr>
          <w:rFonts w:ascii="Verdana" w:hAnsi="Verdana"/>
          <w:sz w:val="20"/>
          <w:szCs w:val="20"/>
          <w:lang w:val="en-GB"/>
        </w:rPr>
        <w:t xml:space="preserve">, </w:t>
      </w:r>
      <w:r w:rsidR="00222924">
        <w:rPr>
          <w:rFonts w:ascii="Verdana" w:hAnsi="Verdana"/>
          <w:sz w:val="20"/>
          <w:szCs w:val="20"/>
          <w:lang w:val="en-GB"/>
        </w:rPr>
        <w:t xml:space="preserve">corruption risks, </w:t>
      </w:r>
      <w:r w:rsidRPr="0026418A">
        <w:rPr>
          <w:rFonts w:ascii="Verdana" w:hAnsi="Verdana"/>
          <w:sz w:val="20"/>
          <w:szCs w:val="20"/>
          <w:lang w:val="en-GB"/>
        </w:rPr>
        <w:t>compliance of works with technological solutions</w:t>
      </w:r>
      <w:r>
        <w:rPr>
          <w:rFonts w:ascii="Verdana" w:hAnsi="Verdana"/>
          <w:sz w:val="20"/>
          <w:szCs w:val="20"/>
          <w:lang w:val="uk-UA"/>
        </w:rPr>
        <w:t>.</w:t>
      </w:r>
    </w:p>
    <w:p w14:paraId="6D600599" w14:textId="77777777" w:rsidR="003A249A" w:rsidRDefault="007A03F6" w:rsidP="00786389">
      <w:pPr>
        <w:spacing w:line="276" w:lineRule="auto"/>
        <w:jc w:val="both"/>
        <w:rPr>
          <w:rFonts w:ascii="Verdana" w:hAnsi="Verdana"/>
          <w:sz w:val="20"/>
          <w:szCs w:val="20"/>
        </w:rPr>
      </w:pPr>
      <w:r w:rsidRPr="003A249A">
        <w:rPr>
          <w:rFonts w:ascii="Verdana" w:hAnsi="Verdana"/>
          <w:sz w:val="20"/>
          <w:szCs w:val="20"/>
        </w:rPr>
        <w:t>This support also aims to keep ongoing projects on track for implementation.</w:t>
      </w:r>
    </w:p>
    <w:p w14:paraId="48C99777" w14:textId="77777777" w:rsidR="007213CA" w:rsidRDefault="007A03F6" w:rsidP="007213CA">
      <w:pPr>
        <w:spacing w:line="276" w:lineRule="auto"/>
        <w:ind w:firstLine="567"/>
        <w:jc w:val="both"/>
        <w:rPr>
          <w:rFonts w:ascii="Verdana" w:hAnsi="Verdana"/>
          <w:sz w:val="20"/>
          <w:szCs w:val="20"/>
        </w:rPr>
      </w:pPr>
      <w:r w:rsidRPr="007A03F6">
        <w:rPr>
          <w:rFonts w:ascii="Verdana" w:hAnsi="Verdana"/>
          <w:sz w:val="20"/>
          <w:szCs w:val="20"/>
        </w:rPr>
        <w:t>To complete this task, EUACI needs to find an expert with experience in project management, construction monitoring, risk assessment, and technological processes.</w:t>
      </w:r>
    </w:p>
    <w:p w14:paraId="317C387D" w14:textId="40383EAF" w:rsidR="007A03F6" w:rsidRPr="007213CA" w:rsidRDefault="007A03F6" w:rsidP="007213CA">
      <w:pPr>
        <w:spacing w:line="276" w:lineRule="auto"/>
        <w:ind w:firstLine="567"/>
        <w:jc w:val="both"/>
        <w:rPr>
          <w:rFonts w:ascii="Verdana" w:hAnsi="Verdana"/>
          <w:sz w:val="20"/>
          <w:szCs w:val="20"/>
        </w:rPr>
      </w:pPr>
      <w:r w:rsidRPr="007A03F6">
        <w:rPr>
          <w:rFonts w:ascii="Verdana" w:hAnsi="Verdana"/>
          <w:sz w:val="20"/>
          <w:szCs w:val="20"/>
          <w:lang w:val="uk-UA"/>
        </w:rPr>
        <w:t>The involvement of such an expert will provide for the effective execution of the task and achievement of the set goals.</w:t>
      </w:r>
    </w:p>
    <w:p w14:paraId="058FD5E0" w14:textId="77777777" w:rsidR="007A03F6" w:rsidRPr="007A03F6" w:rsidRDefault="007A03F6" w:rsidP="007A03F6">
      <w:pPr>
        <w:spacing w:line="276" w:lineRule="auto"/>
        <w:jc w:val="both"/>
        <w:rPr>
          <w:rFonts w:ascii="Verdana" w:hAnsi="Verdana"/>
          <w:color w:val="222222"/>
          <w:sz w:val="20"/>
          <w:szCs w:val="20"/>
          <w:lang w:val="en-GB"/>
        </w:rPr>
      </w:pPr>
    </w:p>
    <w:p w14:paraId="7A0CAA45" w14:textId="77777777" w:rsidR="007A03F6" w:rsidRPr="007A03F6" w:rsidRDefault="007A03F6" w:rsidP="007A03F6">
      <w:pPr>
        <w:shd w:val="clear" w:color="auto" w:fill="FFFFFF"/>
        <w:spacing w:line="276" w:lineRule="auto"/>
        <w:jc w:val="both"/>
        <w:rPr>
          <w:rFonts w:ascii="Verdana" w:eastAsia="Verdana" w:hAnsi="Verdana" w:cs="Verdana"/>
          <w:b/>
          <w:color w:val="000000"/>
          <w:sz w:val="20"/>
          <w:szCs w:val="20"/>
        </w:rPr>
      </w:pPr>
      <w:r w:rsidRPr="007A03F6">
        <w:rPr>
          <w:rFonts w:ascii="Verdana" w:eastAsia="Verdana" w:hAnsi="Verdana" w:cs="Verdana"/>
          <w:b/>
          <w:color w:val="000000"/>
          <w:sz w:val="20"/>
          <w:szCs w:val="20"/>
        </w:rPr>
        <w:t>Objective:</w:t>
      </w:r>
    </w:p>
    <w:p w14:paraId="52ED063C" w14:textId="77777777" w:rsidR="007A03F6" w:rsidRPr="007A03F6" w:rsidRDefault="007A03F6" w:rsidP="007A03F6">
      <w:pPr>
        <w:shd w:val="clear" w:color="auto" w:fill="FFFFFF"/>
        <w:spacing w:line="276" w:lineRule="auto"/>
        <w:jc w:val="both"/>
        <w:rPr>
          <w:rFonts w:ascii="Verdana" w:eastAsia="Verdana" w:hAnsi="Verdana" w:cs="Verdana"/>
          <w:b/>
          <w:color w:val="000000"/>
          <w:sz w:val="20"/>
          <w:szCs w:val="20"/>
        </w:rPr>
      </w:pPr>
    </w:p>
    <w:p w14:paraId="6A151EA9" w14:textId="07F147DC" w:rsidR="007A03F6" w:rsidRPr="007A03F6" w:rsidRDefault="007A03F6" w:rsidP="003A249A">
      <w:pPr>
        <w:spacing w:line="276" w:lineRule="auto"/>
        <w:ind w:firstLine="567"/>
        <w:jc w:val="both"/>
        <w:rPr>
          <w:rFonts w:ascii="Verdana" w:hAnsi="Verdana"/>
          <w:sz w:val="20"/>
          <w:szCs w:val="20"/>
        </w:rPr>
      </w:pPr>
      <w:r w:rsidRPr="007A03F6">
        <w:rPr>
          <w:rFonts w:ascii="Verdana" w:hAnsi="Verdana"/>
          <w:sz w:val="20"/>
          <w:szCs w:val="20"/>
        </w:rPr>
        <w:lastRenderedPageBreak/>
        <w:t xml:space="preserve">The main objective of this assignment is to support the Ministry in the effective and transparent implementation of subventions for school canteens. </w:t>
      </w:r>
      <w:bookmarkStart w:id="0" w:name="_Hlk193036753"/>
      <w:r w:rsidRPr="007A03F6">
        <w:rPr>
          <w:rFonts w:ascii="Verdana" w:hAnsi="Verdana"/>
          <w:sz w:val="20"/>
          <w:szCs w:val="20"/>
        </w:rPr>
        <w:t>The Construction and Risk Assessment Expert is expected to</w:t>
      </w:r>
      <w:r w:rsidRPr="007A03F6">
        <w:rPr>
          <w:rFonts w:ascii="Verdana" w:hAnsi="Verdana"/>
          <w:sz w:val="20"/>
          <w:szCs w:val="20"/>
          <w:lang w:val="uk-UA"/>
        </w:rPr>
        <w:t xml:space="preserve"> </w:t>
      </w:r>
      <w:r w:rsidRPr="007A03F6">
        <w:rPr>
          <w:rFonts w:ascii="Verdana" w:hAnsi="Verdana"/>
          <w:sz w:val="20"/>
          <w:szCs w:val="20"/>
          <w:lang w:val="en-GB"/>
        </w:rPr>
        <w:t xml:space="preserve">conduct risk assessment </w:t>
      </w:r>
      <w:r w:rsidR="00786389">
        <w:rPr>
          <w:rFonts w:ascii="Verdana" w:hAnsi="Verdana"/>
          <w:sz w:val="20"/>
          <w:szCs w:val="20"/>
          <w:lang w:val="en-GB"/>
        </w:rPr>
        <w:t>o</w:t>
      </w:r>
      <w:r w:rsidRPr="007A03F6">
        <w:rPr>
          <w:rFonts w:ascii="Verdana" w:hAnsi="Verdana"/>
          <w:sz w:val="20"/>
          <w:szCs w:val="20"/>
          <w:lang w:val="en-GB"/>
        </w:rPr>
        <w:t xml:space="preserve">f design projects and </w:t>
      </w:r>
      <w:r w:rsidRPr="007A03F6">
        <w:rPr>
          <w:rFonts w:ascii="Verdana" w:hAnsi="Verdana"/>
          <w:sz w:val="20"/>
          <w:szCs w:val="20"/>
        </w:rPr>
        <w:t xml:space="preserve">organize distance monitoring of construction works of canteens. </w:t>
      </w:r>
    </w:p>
    <w:bookmarkEnd w:id="0"/>
    <w:p w14:paraId="474624B1" w14:textId="77777777" w:rsidR="007A03F6" w:rsidRPr="007A03F6" w:rsidRDefault="007A03F6" w:rsidP="007A03F6">
      <w:pPr>
        <w:spacing w:line="276" w:lineRule="auto"/>
        <w:jc w:val="both"/>
        <w:rPr>
          <w:rFonts w:ascii="Verdana" w:hAnsi="Verdana"/>
          <w:sz w:val="20"/>
          <w:szCs w:val="20"/>
          <w:lang w:val="en-GB"/>
        </w:rPr>
      </w:pPr>
    </w:p>
    <w:p w14:paraId="68FA7855" w14:textId="77777777" w:rsidR="007A03F6" w:rsidRPr="007A03F6" w:rsidRDefault="007A03F6" w:rsidP="007A03F6">
      <w:pPr>
        <w:spacing w:line="276" w:lineRule="auto"/>
        <w:rPr>
          <w:rFonts w:ascii="Verdana" w:eastAsia="Verdana" w:hAnsi="Verdana" w:cs="Verdana"/>
          <w:b/>
          <w:color w:val="000000"/>
          <w:sz w:val="20"/>
          <w:szCs w:val="20"/>
        </w:rPr>
      </w:pPr>
      <w:r w:rsidRPr="007A03F6">
        <w:rPr>
          <w:rFonts w:ascii="Verdana" w:eastAsia="Verdana" w:hAnsi="Verdana" w:cs="Verdana"/>
          <w:b/>
          <w:color w:val="000000"/>
          <w:sz w:val="20"/>
          <w:szCs w:val="20"/>
        </w:rPr>
        <w:t xml:space="preserve">Scope of work: </w:t>
      </w:r>
    </w:p>
    <w:p w14:paraId="6BE75381" w14:textId="77777777" w:rsidR="007A03F6" w:rsidRPr="007A03F6" w:rsidRDefault="007A03F6" w:rsidP="007A03F6">
      <w:pPr>
        <w:spacing w:line="276" w:lineRule="auto"/>
        <w:jc w:val="both"/>
        <w:rPr>
          <w:rFonts w:ascii="Verdana" w:hAnsi="Verdana"/>
          <w:color w:val="222222"/>
          <w:sz w:val="20"/>
          <w:szCs w:val="20"/>
        </w:rPr>
      </w:pPr>
    </w:p>
    <w:p w14:paraId="247B7B05" w14:textId="77777777" w:rsidR="007A03F6" w:rsidRPr="007A03F6" w:rsidRDefault="007A03F6" w:rsidP="007A03F6">
      <w:pPr>
        <w:spacing w:line="276" w:lineRule="auto"/>
        <w:ind w:firstLine="360"/>
        <w:rPr>
          <w:rFonts w:ascii="Verdana" w:eastAsia="Verdana" w:hAnsi="Verdana" w:cs="Verdana"/>
          <w:color w:val="000000"/>
          <w:sz w:val="20"/>
          <w:szCs w:val="20"/>
        </w:rPr>
      </w:pPr>
      <w:r w:rsidRPr="007A03F6">
        <w:rPr>
          <w:rFonts w:ascii="Verdana" w:eastAsia="Verdana" w:hAnsi="Verdana" w:cs="Verdana"/>
          <w:color w:val="000000"/>
          <w:sz w:val="20"/>
          <w:szCs w:val="20"/>
        </w:rPr>
        <w:t>The scope of work of the assignment includes different tasks, including, but not necessarily limited to:</w:t>
      </w:r>
    </w:p>
    <w:p w14:paraId="09790F55" w14:textId="77777777" w:rsidR="003A249A" w:rsidRDefault="003A249A" w:rsidP="007A03F6">
      <w:pPr>
        <w:spacing w:line="276" w:lineRule="auto"/>
        <w:jc w:val="both"/>
        <w:rPr>
          <w:rFonts w:ascii="Verdana" w:hAnsi="Verdana"/>
          <w:color w:val="222222"/>
          <w:sz w:val="20"/>
          <w:szCs w:val="20"/>
        </w:rPr>
      </w:pPr>
      <w:bookmarkStart w:id="1" w:name="_Hlk193036795"/>
    </w:p>
    <w:p w14:paraId="302B2BBC" w14:textId="340DBAA7" w:rsidR="007A03F6" w:rsidRPr="003A249A" w:rsidRDefault="003A249A" w:rsidP="007A03F6">
      <w:pPr>
        <w:spacing w:line="276" w:lineRule="auto"/>
        <w:jc w:val="both"/>
        <w:rPr>
          <w:rFonts w:ascii="Verdana" w:hAnsi="Verdana"/>
          <w:b/>
          <w:bCs/>
          <w:color w:val="222222"/>
          <w:sz w:val="20"/>
          <w:szCs w:val="20"/>
        </w:rPr>
      </w:pPr>
      <w:r>
        <w:rPr>
          <w:rFonts w:ascii="Verdana" w:hAnsi="Verdana"/>
          <w:b/>
          <w:bCs/>
          <w:color w:val="222222"/>
          <w:sz w:val="20"/>
          <w:szCs w:val="20"/>
          <w:lang w:val="uk-UA"/>
        </w:rPr>
        <w:t xml:space="preserve">І. </w:t>
      </w:r>
      <w:r w:rsidR="007A03F6" w:rsidRPr="003A249A">
        <w:rPr>
          <w:rFonts w:ascii="Verdana" w:hAnsi="Verdana"/>
          <w:b/>
          <w:bCs/>
          <w:color w:val="222222"/>
          <w:sz w:val="20"/>
          <w:szCs w:val="20"/>
        </w:rPr>
        <w:t>Assessment of design documentation:</w:t>
      </w:r>
    </w:p>
    <w:p w14:paraId="033998A0" w14:textId="77777777" w:rsidR="007A03F6" w:rsidRPr="007A03F6" w:rsidRDefault="007A03F6" w:rsidP="007A03F6">
      <w:pPr>
        <w:spacing w:line="276" w:lineRule="auto"/>
        <w:jc w:val="both"/>
        <w:rPr>
          <w:rFonts w:ascii="Verdana" w:hAnsi="Verdana"/>
          <w:color w:val="222222"/>
          <w:sz w:val="20"/>
          <w:szCs w:val="20"/>
        </w:rPr>
      </w:pPr>
    </w:p>
    <w:p w14:paraId="53A0F6FC" w14:textId="22DAF1CD" w:rsidR="007A03F6" w:rsidRPr="007A03F6" w:rsidRDefault="007A03F6" w:rsidP="003A249A">
      <w:pPr>
        <w:pStyle w:val="NormalWeb"/>
        <w:spacing w:before="0" w:beforeAutospacing="0" w:after="0" w:afterAutospacing="0" w:line="276" w:lineRule="auto"/>
        <w:ind w:firstLine="720"/>
        <w:jc w:val="both"/>
        <w:rPr>
          <w:rFonts w:ascii="Verdana" w:hAnsi="Verdana"/>
          <w:sz w:val="20"/>
          <w:szCs w:val="20"/>
        </w:rPr>
      </w:pPr>
      <w:r w:rsidRPr="007A03F6">
        <w:rPr>
          <w:rFonts w:ascii="Verdana" w:hAnsi="Verdana"/>
          <w:color w:val="000000"/>
          <w:sz w:val="20"/>
          <w:szCs w:val="20"/>
        </w:rPr>
        <w:t xml:space="preserve">1.Conducting a technical and technological analysis of project documentation to determine </w:t>
      </w:r>
      <w:r w:rsidR="003A249A" w:rsidRPr="003A249A">
        <w:rPr>
          <w:rFonts w:ascii="Verdana" w:hAnsi="Verdana"/>
          <w:color w:val="000000"/>
          <w:sz w:val="20"/>
          <w:szCs w:val="20"/>
        </w:rPr>
        <w:t>i</w:t>
      </w:r>
      <w:r w:rsidR="003A249A">
        <w:rPr>
          <w:rFonts w:ascii="Verdana" w:hAnsi="Verdana"/>
          <w:color w:val="000000"/>
          <w:sz w:val="20"/>
          <w:szCs w:val="20"/>
        </w:rPr>
        <w:t>ts</w:t>
      </w:r>
      <w:r w:rsidRPr="007A03F6">
        <w:rPr>
          <w:rFonts w:ascii="Verdana" w:hAnsi="Verdana"/>
          <w:color w:val="000000"/>
          <w:sz w:val="20"/>
          <w:szCs w:val="20"/>
        </w:rPr>
        <w:t xml:space="preserve"> compliance with standards and technical requirements (Code of Practice 4:2024 “Guidelines for the Design of Food Service Facilities for Preschool and General Secondary Schools, Children's Health and Recreation Facilities in accordance with Catering Models”, adopted by the Order of the National Standardization Body of the State Enterprise “</w:t>
      </w:r>
      <w:proofErr w:type="spellStart"/>
      <w:r w:rsidRPr="007A03F6">
        <w:rPr>
          <w:rFonts w:ascii="Verdana" w:hAnsi="Verdana"/>
          <w:color w:val="000000"/>
          <w:sz w:val="20"/>
          <w:szCs w:val="20"/>
        </w:rPr>
        <w:t>UkrNDNC</w:t>
      </w:r>
      <w:proofErr w:type="spellEnd"/>
      <w:r w:rsidRPr="007A03F6">
        <w:rPr>
          <w:rFonts w:ascii="Verdana" w:hAnsi="Verdana"/>
          <w:color w:val="000000"/>
          <w:sz w:val="20"/>
          <w:szCs w:val="20"/>
        </w:rPr>
        <w:t>” No. 98 of 25 March 2024) (Code), in particular:</w:t>
      </w:r>
    </w:p>
    <w:p w14:paraId="612FF89D" w14:textId="77777777" w:rsidR="007A03F6" w:rsidRPr="007A03F6" w:rsidRDefault="007A03F6" w:rsidP="003A249A">
      <w:pPr>
        <w:pStyle w:val="NormalWeb"/>
        <w:numPr>
          <w:ilvl w:val="0"/>
          <w:numId w:val="3"/>
        </w:numPr>
        <w:spacing w:before="0" w:beforeAutospacing="0" w:after="0" w:afterAutospacing="0" w:line="276" w:lineRule="auto"/>
        <w:jc w:val="both"/>
        <w:rPr>
          <w:rFonts w:ascii="Verdana" w:hAnsi="Verdana"/>
          <w:color w:val="000000"/>
          <w:sz w:val="20"/>
          <w:szCs w:val="20"/>
        </w:rPr>
      </w:pPr>
      <w:r w:rsidRPr="007A03F6">
        <w:rPr>
          <w:rFonts w:ascii="Verdana" w:hAnsi="Verdana"/>
          <w:color w:val="000000"/>
          <w:sz w:val="20"/>
          <w:szCs w:val="20"/>
        </w:rPr>
        <w:t xml:space="preserve"> technical plan of the canteen for one of the models of organization of the canteen premises, in particular:</w:t>
      </w:r>
    </w:p>
    <w:p w14:paraId="0861926E" w14:textId="447B071C" w:rsidR="007A03F6" w:rsidRPr="007A03F6" w:rsidRDefault="007A03F6" w:rsidP="00786389">
      <w:pPr>
        <w:pStyle w:val="NormalWeb"/>
        <w:spacing w:before="0" w:beforeAutospacing="0" w:after="0" w:afterAutospacing="0" w:line="276" w:lineRule="auto"/>
        <w:ind w:left="927"/>
        <w:jc w:val="both"/>
        <w:rPr>
          <w:rFonts w:ascii="Verdana" w:hAnsi="Verdana"/>
          <w:color w:val="000000"/>
          <w:sz w:val="20"/>
          <w:szCs w:val="20"/>
        </w:rPr>
      </w:pPr>
      <w:r w:rsidRPr="007A03F6">
        <w:rPr>
          <w:rFonts w:ascii="Verdana" w:hAnsi="Verdana"/>
          <w:color w:val="000000"/>
          <w:sz w:val="20"/>
          <w:szCs w:val="20"/>
        </w:rPr>
        <w:t>- canteen of the of the base kitchen;</w:t>
      </w:r>
    </w:p>
    <w:p w14:paraId="223B2EF3" w14:textId="77777777" w:rsidR="007A03F6" w:rsidRPr="007A03F6" w:rsidRDefault="007A03F6" w:rsidP="00786389">
      <w:pPr>
        <w:pStyle w:val="NormalWeb"/>
        <w:spacing w:before="0" w:beforeAutospacing="0" w:after="0" w:afterAutospacing="0" w:line="276" w:lineRule="auto"/>
        <w:ind w:left="927"/>
        <w:jc w:val="both"/>
        <w:rPr>
          <w:rFonts w:ascii="Verdana" w:hAnsi="Verdana"/>
          <w:color w:val="000000"/>
          <w:sz w:val="20"/>
          <w:szCs w:val="20"/>
        </w:rPr>
      </w:pPr>
      <w:r w:rsidRPr="007A03F6">
        <w:rPr>
          <w:rFonts w:ascii="Verdana" w:hAnsi="Verdana"/>
          <w:color w:val="000000"/>
          <w:sz w:val="20"/>
          <w:szCs w:val="20"/>
        </w:rPr>
        <w:t>- canteen of the main kitchen;</w:t>
      </w:r>
    </w:p>
    <w:p w14:paraId="5384E177" w14:textId="77777777" w:rsidR="007A03F6" w:rsidRPr="007A03F6" w:rsidRDefault="007A03F6" w:rsidP="003A249A">
      <w:pPr>
        <w:pStyle w:val="NormalWeb"/>
        <w:numPr>
          <w:ilvl w:val="0"/>
          <w:numId w:val="3"/>
        </w:numPr>
        <w:spacing w:before="0" w:beforeAutospacing="0" w:after="0" w:afterAutospacing="0" w:line="276" w:lineRule="auto"/>
        <w:jc w:val="both"/>
        <w:rPr>
          <w:rFonts w:ascii="Verdana" w:hAnsi="Verdana"/>
          <w:color w:val="000000"/>
          <w:sz w:val="20"/>
          <w:szCs w:val="20"/>
        </w:rPr>
      </w:pPr>
      <w:r w:rsidRPr="007A03F6">
        <w:rPr>
          <w:rFonts w:ascii="Verdana" w:hAnsi="Verdana"/>
          <w:color w:val="000000"/>
          <w:sz w:val="20"/>
          <w:szCs w:val="20"/>
        </w:rPr>
        <w:t>canteen - a recipient of ready-made hot food;</w:t>
      </w:r>
    </w:p>
    <w:p w14:paraId="2BCA6D1F" w14:textId="77777777" w:rsidR="007A03F6" w:rsidRPr="007A03F6" w:rsidRDefault="007A03F6" w:rsidP="003A249A">
      <w:pPr>
        <w:pStyle w:val="NormalWeb"/>
        <w:numPr>
          <w:ilvl w:val="0"/>
          <w:numId w:val="3"/>
        </w:numPr>
        <w:spacing w:before="0" w:beforeAutospacing="0" w:after="0" w:afterAutospacing="0" w:line="276" w:lineRule="auto"/>
        <w:jc w:val="both"/>
        <w:rPr>
          <w:rFonts w:ascii="Verdana" w:hAnsi="Verdana"/>
          <w:color w:val="000000"/>
          <w:sz w:val="20"/>
          <w:szCs w:val="20"/>
        </w:rPr>
      </w:pPr>
      <w:r w:rsidRPr="007A03F6">
        <w:rPr>
          <w:rFonts w:ascii="Verdana" w:hAnsi="Verdana"/>
          <w:color w:val="000000"/>
          <w:sz w:val="20"/>
          <w:szCs w:val="20"/>
        </w:rPr>
        <w:t>canteen - a recipient of ready-made refrigerated food;</w:t>
      </w:r>
    </w:p>
    <w:p w14:paraId="0FC8FE67" w14:textId="77777777" w:rsidR="007A03F6" w:rsidRPr="007A03F6" w:rsidRDefault="007A03F6" w:rsidP="003A249A">
      <w:pPr>
        <w:pStyle w:val="NormalWeb"/>
        <w:numPr>
          <w:ilvl w:val="0"/>
          <w:numId w:val="3"/>
        </w:numPr>
        <w:spacing w:before="0" w:beforeAutospacing="0" w:after="0" w:afterAutospacing="0" w:line="276" w:lineRule="auto"/>
        <w:jc w:val="both"/>
        <w:rPr>
          <w:rFonts w:ascii="Verdana" w:hAnsi="Verdana"/>
          <w:color w:val="000000"/>
          <w:sz w:val="20"/>
          <w:szCs w:val="20"/>
        </w:rPr>
      </w:pPr>
      <w:r w:rsidRPr="007A03F6">
        <w:rPr>
          <w:rFonts w:ascii="Verdana" w:hAnsi="Verdana"/>
          <w:color w:val="000000"/>
          <w:sz w:val="20"/>
          <w:szCs w:val="20"/>
        </w:rPr>
        <w:t>technical plan of the canteen (by the selected model) to the zone requirements of the canteen premises; analysis of the compliance of technological processes and flows with the requirements and principles of HACCP;</w:t>
      </w:r>
    </w:p>
    <w:p w14:paraId="2CD47B7A" w14:textId="77777777" w:rsidR="007A03F6" w:rsidRPr="007A03F6" w:rsidRDefault="007A03F6" w:rsidP="003A249A">
      <w:pPr>
        <w:pStyle w:val="NormalWeb"/>
        <w:numPr>
          <w:ilvl w:val="0"/>
          <w:numId w:val="3"/>
        </w:numPr>
        <w:spacing w:before="0" w:beforeAutospacing="0" w:after="0" w:afterAutospacing="0" w:line="276" w:lineRule="auto"/>
        <w:jc w:val="both"/>
        <w:rPr>
          <w:rFonts w:ascii="Verdana" w:hAnsi="Verdana"/>
          <w:sz w:val="20"/>
          <w:szCs w:val="20"/>
        </w:rPr>
      </w:pPr>
      <w:r w:rsidRPr="007A03F6">
        <w:rPr>
          <w:rFonts w:ascii="Verdana" w:hAnsi="Verdana"/>
          <w:color w:val="000000"/>
          <w:sz w:val="20"/>
          <w:szCs w:val="20"/>
        </w:rPr>
        <w:t>the area of the canteen and the area of each zone in accordance with the number of children studying at the school (Annex A of the Code);</w:t>
      </w:r>
    </w:p>
    <w:p w14:paraId="6E91CACA" w14:textId="77777777" w:rsidR="007A03F6" w:rsidRPr="007A03F6" w:rsidRDefault="007A03F6" w:rsidP="003A249A">
      <w:pPr>
        <w:pStyle w:val="NormalWeb"/>
        <w:spacing w:before="0" w:beforeAutospacing="0" w:after="0" w:afterAutospacing="0" w:line="276" w:lineRule="auto"/>
        <w:ind w:firstLine="567"/>
        <w:jc w:val="both"/>
        <w:rPr>
          <w:rFonts w:ascii="Verdana" w:hAnsi="Verdana"/>
          <w:color w:val="000000"/>
          <w:sz w:val="20"/>
          <w:szCs w:val="20"/>
        </w:rPr>
      </w:pPr>
      <w:r w:rsidRPr="007A03F6">
        <w:rPr>
          <w:rFonts w:ascii="Verdana" w:hAnsi="Verdana"/>
          <w:color w:val="000000"/>
          <w:sz w:val="20"/>
          <w:szCs w:val="20"/>
        </w:rPr>
        <w:t>- technological equipment to the Code (specification, quantity) (Annexes B, C, D of the Code).</w:t>
      </w:r>
    </w:p>
    <w:p w14:paraId="6A1D8E8F" w14:textId="77777777" w:rsidR="007A03F6" w:rsidRPr="007A03F6" w:rsidRDefault="007A03F6" w:rsidP="003A249A">
      <w:pPr>
        <w:pStyle w:val="NormalWeb"/>
        <w:spacing w:before="0" w:beforeAutospacing="0" w:after="0" w:afterAutospacing="0" w:line="276" w:lineRule="auto"/>
        <w:ind w:firstLine="567"/>
        <w:jc w:val="both"/>
        <w:rPr>
          <w:rFonts w:ascii="Verdana" w:hAnsi="Verdana"/>
          <w:sz w:val="20"/>
          <w:szCs w:val="20"/>
        </w:rPr>
      </w:pPr>
      <w:r w:rsidRPr="007A03F6">
        <w:rPr>
          <w:rFonts w:ascii="Verdana" w:hAnsi="Verdana"/>
          <w:color w:val="000000"/>
          <w:sz w:val="20"/>
          <w:szCs w:val="20"/>
        </w:rPr>
        <w:t>2.</w:t>
      </w:r>
      <w:r w:rsidRPr="007A03F6">
        <w:rPr>
          <w:rFonts w:ascii="Verdana" w:hAnsi="Verdana"/>
          <w:sz w:val="20"/>
          <w:szCs w:val="20"/>
        </w:rPr>
        <w:tab/>
        <w:t>Analysing the financial estimates of selected projects to ensure that they are not overstated for the procurement of goods, equipment, works, and services, with the aim of reducing corruption risks.</w:t>
      </w:r>
    </w:p>
    <w:p w14:paraId="0AF2E270" w14:textId="77777777" w:rsidR="007A03F6" w:rsidRPr="007A03F6" w:rsidRDefault="007A03F6" w:rsidP="00786389">
      <w:pPr>
        <w:pStyle w:val="NormalWeb"/>
        <w:spacing w:before="0" w:beforeAutospacing="0" w:after="0" w:afterAutospacing="0" w:line="276" w:lineRule="auto"/>
        <w:jc w:val="both"/>
        <w:rPr>
          <w:rFonts w:ascii="Verdana" w:hAnsi="Verdana"/>
          <w:color w:val="000000"/>
          <w:sz w:val="20"/>
          <w:szCs w:val="20"/>
        </w:rPr>
      </w:pPr>
      <w:r w:rsidRPr="007A03F6">
        <w:rPr>
          <w:rFonts w:ascii="Verdana" w:hAnsi="Verdana"/>
          <w:sz w:val="20"/>
          <w:szCs w:val="20"/>
        </w:rPr>
        <w:t>Specifically, assessment of the selected projects for:</w:t>
      </w:r>
    </w:p>
    <w:p w14:paraId="22E5980A" w14:textId="77777777" w:rsidR="007A03F6" w:rsidRPr="00786389" w:rsidRDefault="007A03F6" w:rsidP="00786389">
      <w:pPr>
        <w:pStyle w:val="ListParagraph"/>
        <w:numPr>
          <w:ilvl w:val="0"/>
          <w:numId w:val="9"/>
        </w:numPr>
        <w:spacing w:line="276" w:lineRule="auto"/>
        <w:jc w:val="both"/>
        <w:rPr>
          <w:rFonts w:ascii="Verdana" w:hAnsi="Verdana"/>
          <w:sz w:val="20"/>
          <w:szCs w:val="20"/>
        </w:rPr>
      </w:pPr>
      <w:r w:rsidRPr="00786389">
        <w:rPr>
          <w:rFonts w:ascii="Verdana" w:hAnsi="Verdana"/>
          <w:sz w:val="20"/>
          <w:szCs w:val="20"/>
        </w:rPr>
        <w:t>Overpricing of equipment.</w:t>
      </w:r>
    </w:p>
    <w:p w14:paraId="5D0677B2" w14:textId="77777777" w:rsidR="007A03F6" w:rsidRPr="00786389" w:rsidRDefault="007A03F6" w:rsidP="00786389">
      <w:pPr>
        <w:pStyle w:val="ListParagraph"/>
        <w:numPr>
          <w:ilvl w:val="0"/>
          <w:numId w:val="9"/>
        </w:numPr>
        <w:spacing w:line="276" w:lineRule="auto"/>
        <w:jc w:val="both"/>
        <w:rPr>
          <w:rFonts w:ascii="Verdana" w:hAnsi="Verdana"/>
          <w:sz w:val="20"/>
          <w:szCs w:val="20"/>
        </w:rPr>
      </w:pPr>
      <w:r w:rsidRPr="00786389">
        <w:rPr>
          <w:rFonts w:ascii="Verdana" w:hAnsi="Verdana"/>
          <w:sz w:val="20"/>
          <w:szCs w:val="20"/>
        </w:rPr>
        <w:t>Presence of work types that are not covered by the subsidy for the construction for construction (reconstruction and major repairs) of canteens in secondary schools.</w:t>
      </w:r>
    </w:p>
    <w:p w14:paraId="5C2ACD1E" w14:textId="3ECC9B82" w:rsidR="007A03F6" w:rsidRDefault="007A03F6" w:rsidP="003A249A">
      <w:pPr>
        <w:pStyle w:val="ListParagraph"/>
        <w:numPr>
          <w:ilvl w:val="0"/>
          <w:numId w:val="6"/>
        </w:numPr>
        <w:spacing w:line="276" w:lineRule="auto"/>
        <w:jc w:val="both"/>
        <w:rPr>
          <w:rFonts w:ascii="Verdana" w:hAnsi="Verdana"/>
          <w:sz w:val="20"/>
          <w:szCs w:val="20"/>
        </w:rPr>
      </w:pPr>
      <w:proofErr w:type="spellStart"/>
      <w:r w:rsidRPr="007A03F6">
        <w:rPr>
          <w:rFonts w:ascii="Verdana" w:hAnsi="Verdana"/>
          <w:sz w:val="20"/>
          <w:szCs w:val="20"/>
        </w:rPr>
        <w:t>Analy</w:t>
      </w:r>
      <w:proofErr w:type="spellEnd"/>
      <w:r w:rsidRPr="007A03F6">
        <w:rPr>
          <w:rFonts w:ascii="Verdana" w:hAnsi="Verdana"/>
          <w:sz w:val="20"/>
          <w:szCs w:val="20"/>
          <w:lang w:val="en-GB"/>
        </w:rPr>
        <w:t>sing</w:t>
      </w:r>
      <w:r w:rsidRPr="007A03F6">
        <w:rPr>
          <w:rFonts w:ascii="Verdana" w:hAnsi="Verdana"/>
          <w:sz w:val="20"/>
          <w:szCs w:val="20"/>
        </w:rPr>
        <w:t xml:space="preserve"> the design project documentation to identify the presence of equipment originating from sanctioned countries. This assessment is crucial for ensuring compliance with legal and regulatory requirements and for mitigating potential risks associated with the procurement of such equipment.</w:t>
      </w:r>
    </w:p>
    <w:p w14:paraId="4A769800" w14:textId="77777777" w:rsidR="003A249A" w:rsidRPr="007A03F6" w:rsidRDefault="003A249A" w:rsidP="003A249A">
      <w:pPr>
        <w:pStyle w:val="ListParagraph"/>
        <w:spacing w:line="276" w:lineRule="auto"/>
        <w:jc w:val="both"/>
        <w:rPr>
          <w:rFonts w:ascii="Verdana" w:hAnsi="Verdana"/>
          <w:sz w:val="20"/>
          <w:szCs w:val="20"/>
        </w:rPr>
      </w:pPr>
    </w:p>
    <w:p w14:paraId="710BCF7D" w14:textId="5DF79F2C" w:rsidR="007A03F6" w:rsidRDefault="003A249A" w:rsidP="007A03F6">
      <w:pPr>
        <w:spacing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II. </w:t>
      </w:r>
      <w:r w:rsidR="007A03F6" w:rsidRPr="007A03F6">
        <w:rPr>
          <w:rFonts w:ascii="Verdana" w:eastAsia="Verdana" w:hAnsi="Verdana" w:cs="Verdana"/>
          <w:b/>
          <w:color w:val="000000"/>
          <w:sz w:val="20"/>
          <w:szCs w:val="20"/>
        </w:rPr>
        <w:t>The distance construction monitoring</w:t>
      </w:r>
    </w:p>
    <w:p w14:paraId="7FA244A1" w14:textId="77777777" w:rsidR="003A249A" w:rsidRPr="007A03F6" w:rsidRDefault="003A249A" w:rsidP="007A03F6">
      <w:pPr>
        <w:spacing w:line="276" w:lineRule="auto"/>
        <w:rPr>
          <w:rFonts w:ascii="Verdana" w:eastAsia="Verdana" w:hAnsi="Verdana" w:cs="Verdana"/>
          <w:b/>
          <w:color w:val="000000"/>
          <w:sz w:val="20"/>
          <w:szCs w:val="20"/>
        </w:rPr>
      </w:pPr>
    </w:p>
    <w:p w14:paraId="76420468" w14:textId="77777777" w:rsidR="00183730" w:rsidRDefault="007A03F6" w:rsidP="00183730">
      <w:pPr>
        <w:spacing w:line="276" w:lineRule="auto"/>
        <w:ind w:firstLine="567"/>
        <w:jc w:val="both"/>
        <w:rPr>
          <w:rFonts w:ascii="Verdana" w:hAnsi="Verdana"/>
          <w:color w:val="000000"/>
          <w:sz w:val="20"/>
          <w:szCs w:val="20"/>
        </w:rPr>
      </w:pPr>
      <w:r w:rsidRPr="007A03F6">
        <w:rPr>
          <w:rFonts w:ascii="Verdana" w:eastAsia="Verdana" w:hAnsi="Verdana" w:cs="Verdana"/>
          <w:color w:val="000000"/>
          <w:sz w:val="20"/>
          <w:szCs w:val="20"/>
        </w:rPr>
        <w:t xml:space="preserve">1. </w:t>
      </w:r>
      <w:r w:rsidR="003A249A">
        <w:rPr>
          <w:rFonts w:ascii="Verdana" w:hAnsi="Verdana"/>
          <w:color w:val="000000"/>
          <w:sz w:val="20"/>
          <w:szCs w:val="20"/>
        </w:rPr>
        <w:t>Support</w:t>
      </w:r>
      <w:r w:rsidRPr="007A03F6">
        <w:rPr>
          <w:rFonts w:ascii="Verdana" w:hAnsi="Verdana"/>
          <w:color w:val="000000"/>
          <w:sz w:val="20"/>
          <w:szCs w:val="20"/>
        </w:rPr>
        <w:t xml:space="preserve"> in drafting policies on distance monitoring and control of construction works of canteens. </w:t>
      </w:r>
    </w:p>
    <w:p w14:paraId="56C18926" w14:textId="751CDDC8" w:rsidR="007A03F6" w:rsidRPr="007A03F6" w:rsidRDefault="007A03F6" w:rsidP="005D19D2">
      <w:pPr>
        <w:spacing w:line="276" w:lineRule="auto"/>
        <w:ind w:firstLine="567"/>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rPr>
        <w:lastRenderedPageBreak/>
        <w:t xml:space="preserve">2. </w:t>
      </w:r>
      <w:r w:rsidR="003A249A">
        <w:rPr>
          <w:rFonts w:ascii="Verdana" w:eastAsia="Verdana" w:hAnsi="Verdana" w:cs="Verdana"/>
          <w:color w:val="000000"/>
          <w:sz w:val="20"/>
          <w:szCs w:val="20"/>
        </w:rPr>
        <w:t>M</w:t>
      </w:r>
      <w:r w:rsidRPr="007A03F6">
        <w:rPr>
          <w:rFonts w:ascii="Verdana" w:eastAsia="Verdana" w:hAnsi="Verdana" w:cs="Verdana"/>
          <w:color w:val="000000"/>
          <w:sz w:val="20"/>
          <w:szCs w:val="20"/>
        </w:rPr>
        <w:t>inimiz</w:t>
      </w:r>
      <w:r w:rsidR="003A249A">
        <w:rPr>
          <w:rFonts w:ascii="Verdana" w:eastAsia="Verdana" w:hAnsi="Verdana" w:cs="Verdana"/>
          <w:color w:val="000000"/>
          <w:sz w:val="20"/>
          <w:szCs w:val="20"/>
        </w:rPr>
        <w:t>ing</w:t>
      </w:r>
      <w:r w:rsidRPr="007A03F6">
        <w:rPr>
          <w:rFonts w:ascii="Verdana" w:eastAsia="Verdana" w:hAnsi="Verdana" w:cs="Verdana"/>
          <w:color w:val="000000"/>
          <w:sz w:val="20"/>
          <w:szCs w:val="20"/>
        </w:rPr>
        <w:t xml:space="preserve"> the risks related to the performance of unnecessary works, construction cost overestimation, lack of compliance with construction legislation and other risks during construction and to conduct an analysis of the process of implementing each project</w:t>
      </w:r>
    </w:p>
    <w:p w14:paraId="6A5E0770" w14:textId="71AC8C0A" w:rsidR="007A03F6" w:rsidRPr="007A03F6" w:rsidRDefault="007A03F6" w:rsidP="00183730">
      <w:pPr>
        <w:spacing w:line="276" w:lineRule="auto"/>
        <w:ind w:firstLine="567"/>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 xml:space="preserve">3. </w:t>
      </w:r>
      <w:r w:rsidR="003A249A">
        <w:rPr>
          <w:rFonts w:ascii="Verdana" w:eastAsia="Verdana" w:hAnsi="Verdana" w:cs="Verdana"/>
          <w:color w:val="000000"/>
          <w:sz w:val="20"/>
          <w:szCs w:val="20"/>
          <w:lang w:val="en-GB"/>
        </w:rPr>
        <w:t xml:space="preserve">Analysis </w:t>
      </w:r>
      <w:r w:rsidRPr="007A03F6">
        <w:rPr>
          <w:rFonts w:ascii="Verdana" w:eastAsia="Verdana" w:hAnsi="Verdana" w:cs="Verdana"/>
          <w:color w:val="000000"/>
          <w:sz w:val="20"/>
          <w:szCs w:val="20"/>
          <w:lang w:val="en-GB"/>
        </w:rPr>
        <w:t>Compliance with current legislation, project decisions, cost of equipment.</w:t>
      </w:r>
    </w:p>
    <w:p w14:paraId="519FDD67" w14:textId="75139803" w:rsidR="003A249A" w:rsidRPr="003A249A" w:rsidRDefault="007A03F6" w:rsidP="00183730">
      <w:pPr>
        <w:spacing w:line="276" w:lineRule="auto"/>
        <w:ind w:firstLine="567"/>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 xml:space="preserve">4. </w:t>
      </w:r>
      <w:r w:rsidR="003A249A">
        <w:rPr>
          <w:rFonts w:ascii="Verdana" w:eastAsia="Verdana" w:hAnsi="Verdana" w:cs="Verdana"/>
          <w:color w:val="000000"/>
          <w:sz w:val="20"/>
          <w:szCs w:val="20"/>
          <w:lang w:val="en-GB"/>
        </w:rPr>
        <w:t>A</w:t>
      </w:r>
      <w:r w:rsidRPr="007A03F6">
        <w:rPr>
          <w:rFonts w:ascii="Verdana" w:eastAsia="Verdana" w:hAnsi="Verdana" w:cs="Verdana"/>
          <w:color w:val="000000"/>
          <w:sz w:val="20"/>
          <w:szCs w:val="20"/>
          <w:lang w:val="en-GB"/>
        </w:rPr>
        <w:t>nalysis and monitoring of forms of acceptance of work (KB forms) for compliance with current legislation, project decisions, cost of equipment</w:t>
      </w:r>
      <w:r w:rsidR="003A249A">
        <w:rPr>
          <w:rFonts w:ascii="Verdana" w:eastAsia="Verdana" w:hAnsi="Verdana" w:cs="Verdana"/>
          <w:color w:val="000000"/>
          <w:sz w:val="20"/>
          <w:szCs w:val="20"/>
          <w:lang w:val="en-GB"/>
        </w:rPr>
        <w:t xml:space="preserve">, </w:t>
      </w:r>
      <w:r w:rsidR="003A249A" w:rsidRPr="003A249A">
        <w:rPr>
          <w:rFonts w:ascii="Verdana" w:eastAsia="Verdana" w:hAnsi="Verdana" w:cs="Verdana"/>
          <w:color w:val="000000"/>
          <w:sz w:val="20"/>
          <w:szCs w:val="20"/>
          <w:lang w:val="en-GB"/>
        </w:rPr>
        <w:t>compliance of the specified types of work with the technological solution</w:t>
      </w:r>
      <w:r w:rsidRPr="007A03F6">
        <w:rPr>
          <w:rFonts w:ascii="Verdana" w:eastAsia="Verdana" w:hAnsi="Verdana" w:cs="Verdana"/>
          <w:color w:val="000000"/>
          <w:sz w:val="20"/>
          <w:szCs w:val="20"/>
          <w:lang w:val="en-GB"/>
        </w:rPr>
        <w:t>.</w:t>
      </w:r>
    </w:p>
    <w:p w14:paraId="04429675" w14:textId="77777777" w:rsidR="007A03F6" w:rsidRPr="007A03F6" w:rsidRDefault="007A03F6" w:rsidP="007A03F6">
      <w:pPr>
        <w:pBdr>
          <w:top w:val="nil"/>
          <w:left w:val="nil"/>
          <w:bottom w:val="nil"/>
          <w:right w:val="nil"/>
          <w:between w:val="nil"/>
        </w:pBdr>
        <w:spacing w:line="276" w:lineRule="auto"/>
        <w:jc w:val="both"/>
        <w:rPr>
          <w:rFonts w:ascii="Verdana" w:eastAsia="Verdana" w:hAnsi="Verdana" w:cs="Verdana"/>
          <w:b/>
          <w:color w:val="000000"/>
          <w:sz w:val="20"/>
          <w:szCs w:val="20"/>
        </w:rPr>
      </w:pPr>
    </w:p>
    <w:p w14:paraId="0992C5F9" w14:textId="77777777" w:rsidR="007A03F6" w:rsidRPr="007A03F6" w:rsidRDefault="007A03F6" w:rsidP="007A03F6">
      <w:pPr>
        <w:pBdr>
          <w:top w:val="nil"/>
          <w:left w:val="nil"/>
          <w:bottom w:val="nil"/>
          <w:right w:val="nil"/>
          <w:between w:val="nil"/>
        </w:pBdr>
        <w:spacing w:line="276" w:lineRule="auto"/>
        <w:jc w:val="both"/>
        <w:rPr>
          <w:rFonts w:ascii="Verdana" w:eastAsia="Verdana" w:hAnsi="Verdana" w:cs="Verdana"/>
          <w:b/>
          <w:color w:val="000000"/>
          <w:sz w:val="20"/>
          <w:szCs w:val="20"/>
        </w:rPr>
      </w:pPr>
      <w:r w:rsidRPr="007A03F6">
        <w:rPr>
          <w:rFonts w:ascii="Verdana" w:eastAsia="Verdana" w:hAnsi="Verdana" w:cs="Verdana"/>
          <w:b/>
          <w:color w:val="000000"/>
          <w:sz w:val="20"/>
          <w:szCs w:val="20"/>
        </w:rPr>
        <w:t>Expected deliverables:</w:t>
      </w:r>
    </w:p>
    <w:bookmarkEnd w:id="1"/>
    <w:p w14:paraId="5EC18F29" w14:textId="77777777" w:rsidR="007A03F6" w:rsidRPr="007A03F6" w:rsidRDefault="007A03F6" w:rsidP="00183730">
      <w:pPr>
        <w:pBdr>
          <w:top w:val="nil"/>
          <w:left w:val="nil"/>
          <w:bottom w:val="nil"/>
          <w:right w:val="nil"/>
          <w:between w:val="nil"/>
        </w:pBdr>
        <w:spacing w:line="276" w:lineRule="auto"/>
        <w:ind w:firstLine="567"/>
        <w:jc w:val="both"/>
        <w:rPr>
          <w:rFonts w:ascii="Verdana" w:eastAsia="Verdana" w:hAnsi="Verdana" w:cs="Verdana"/>
          <w:color w:val="000000"/>
          <w:sz w:val="20"/>
          <w:szCs w:val="20"/>
        </w:rPr>
      </w:pPr>
      <w:r w:rsidRPr="007A03F6">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should be sent by email to the particular EUACI contact person. </w:t>
      </w:r>
    </w:p>
    <w:p w14:paraId="429E1074" w14:textId="0375293B" w:rsidR="007A03F6" w:rsidRPr="007213CA" w:rsidRDefault="007A03F6" w:rsidP="007A03F6">
      <w:pPr>
        <w:pBdr>
          <w:top w:val="nil"/>
          <w:left w:val="nil"/>
          <w:bottom w:val="nil"/>
          <w:right w:val="nil"/>
          <w:between w:val="nil"/>
        </w:pBdr>
        <w:spacing w:line="276" w:lineRule="auto"/>
        <w:jc w:val="both"/>
        <w:rPr>
          <w:rFonts w:ascii="Verdana" w:eastAsia="Verdana" w:hAnsi="Verdana" w:cs="Verdana"/>
          <w:color w:val="000000"/>
          <w:sz w:val="20"/>
          <w:szCs w:val="20"/>
          <w:lang w:val="uk-UA"/>
        </w:rPr>
      </w:pPr>
      <w:r w:rsidRPr="007A03F6">
        <w:rPr>
          <w:rFonts w:ascii="Verdana" w:eastAsia="Verdana" w:hAnsi="Verdana" w:cs="Verdana"/>
          <w:color w:val="000000"/>
          <w:sz w:val="20"/>
          <w:szCs w:val="20"/>
        </w:rPr>
        <w:t>Table 1: Summary of deliverables/outputs and the tentative timeline for delivery</w:t>
      </w:r>
      <w:r w:rsidR="007213CA">
        <w:rPr>
          <w:rFonts w:ascii="Verdana" w:eastAsia="Verdana" w:hAnsi="Verdana" w:cs="Verdana"/>
          <w:color w:val="000000"/>
          <w:sz w:val="20"/>
          <w:szCs w:val="20"/>
          <w:lang w:val="uk-UA"/>
        </w:rPr>
        <w:t>:</w:t>
      </w:r>
    </w:p>
    <w:p w14:paraId="44EA15F2" w14:textId="77777777" w:rsidR="007A03F6" w:rsidRPr="007A03F6" w:rsidRDefault="007A03F6" w:rsidP="007A03F6">
      <w:pPr>
        <w:pBdr>
          <w:top w:val="nil"/>
          <w:left w:val="nil"/>
          <w:bottom w:val="nil"/>
          <w:right w:val="nil"/>
          <w:between w:val="nil"/>
        </w:pBdr>
        <w:spacing w:line="276" w:lineRule="auto"/>
        <w:jc w:val="both"/>
        <w:rPr>
          <w:rFonts w:ascii="Verdana" w:eastAsia="Verdana" w:hAnsi="Verdana" w:cs="Verdana"/>
          <w:color w:val="000000"/>
          <w:sz w:val="20"/>
          <w:szCs w:val="20"/>
        </w:rPr>
      </w:pPr>
    </w:p>
    <w:tbl>
      <w:tblPr>
        <w:tblStyle w:val="TableGrid"/>
        <w:tblW w:w="9964" w:type="dxa"/>
        <w:tblLayout w:type="fixed"/>
        <w:tblLook w:val="04A0" w:firstRow="1" w:lastRow="0" w:firstColumn="1" w:lastColumn="0" w:noHBand="0" w:noVBand="1"/>
      </w:tblPr>
      <w:tblGrid>
        <w:gridCol w:w="421"/>
        <w:gridCol w:w="5103"/>
        <w:gridCol w:w="2409"/>
        <w:gridCol w:w="2031"/>
      </w:tblGrid>
      <w:tr w:rsidR="007A03F6" w:rsidRPr="007A03F6" w14:paraId="079022F0" w14:textId="77777777" w:rsidTr="00183730">
        <w:tc>
          <w:tcPr>
            <w:tcW w:w="421" w:type="dxa"/>
          </w:tcPr>
          <w:p w14:paraId="6358BCA7" w14:textId="77777777" w:rsidR="007A03F6" w:rsidRPr="007A03F6" w:rsidRDefault="007A03F6" w:rsidP="007A03F6">
            <w:pPr>
              <w:spacing w:line="276" w:lineRule="auto"/>
              <w:jc w:val="center"/>
              <w:rPr>
                <w:rFonts w:ascii="Verdana" w:eastAsia="Verdana" w:hAnsi="Verdana" w:cs="Verdana"/>
                <w:b/>
                <w:bCs/>
                <w:color w:val="000000"/>
                <w:sz w:val="20"/>
                <w:szCs w:val="20"/>
              </w:rPr>
            </w:pPr>
            <w:r w:rsidRPr="007A03F6">
              <w:rPr>
                <w:rFonts w:ascii="Verdana" w:eastAsia="Verdana" w:hAnsi="Verdana" w:cs="Verdana"/>
                <w:b/>
                <w:bCs/>
                <w:color w:val="000000"/>
                <w:sz w:val="20"/>
                <w:szCs w:val="20"/>
              </w:rPr>
              <w:t>#</w:t>
            </w:r>
          </w:p>
        </w:tc>
        <w:tc>
          <w:tcPr>
            <w:tcW w:w="5103" w:type="dxa"/>
          </w:tcPr>
          <w:p w14:paraId="5E4A4768" w14:textId="77777777" w:rsidR="007A03F6" w:rsidRPr="007A03F6" w:rsidRDefault="007A03F6" w:rsidP="007A03F6">
            <w:pPr>
              <w:spacing w:line="276" w:lineRule="auto"/>
              <w:jc w:val="center"/>
              <w:rPr>
                <w:rFonts w:ascii="Verdana" w:eastAsia="Verdana" w:hAnsi="Verdana" w:cs="Verdana"/>
                <w:b/>
                <w:bCs/>
                <w:color w:val="000000"/>
                <w:sz w:val="20"/>
                <w:szCs w:val="20"/>
              </w:rPr>
            </w:pPr>
            <w:r w:rsidRPr="007A03F6">
              <w:rPr>
                <w:rFonts w:ascii="Verdana" w:eastAsia="Verdana" w:hAnsi="Verdana" w:cs="Verdana"/>
                <w:b/>
                <w:bCs/>
                <w:color w:val="000000"/>
                <w:sz w:val="20"/>
                <w:szCs w:val="20"/>
              </w:rPr>
              <w:t>Deliverable/Output</w:t>
            </w:r>
          </w:p>
        </w:tc>
        <w:tc>
          <w:tcPr>
            <w:tcW w:w="2409" w:type="dxa"/>
          </w:tcPr>
          <w:p w14:paraId="62A23A78" w14:textId="77777777" w:rsidR="007A03F6" w:rsidRPr="007A03F6" w:rsidRDefault="007A03F6" w:rsidP="007A03F6">
            <w:pPr>
              <w:spacing w:line="276" w:lineRule="auto"/>
              <w:jc w:val="center"/>
              <w:rPr>
                <w:rFonts w:ascii="Verdana" w:eastAsia="Verdana" w:hAnsi="Verdana" w:cs="Verdana"/>
                <w:b/>
                <w:bCs/>
                <w:color w:val="000000"/>
                <w:sz w:val="20"/>
                <w:szCs w:val="20"/>
              </w:rPr>
            </w:pPr>
            <w:r w:rsidRPr="007A03F6">
              <w:rPr>
                <w:rFonts w:ascii="Verdana" w:eastAsia="Verdana" w:hAnsi="Verdana" w:cs="Verdana"/>
                <w:b/>
                <w:bCs/>
                <w:color w:val="000000"/>
                <w:sz w:val="20"/>
                <w:szCs w:val="20"/>
              </w:rPr>
              <w:t>Timeline</w:t>
            </w:r>
          </w:p>
        </w:tc>
        <w:tc>
          <w:tcPr>
            <w:tcW w:w="2031" w:type="dxa"/>
          </w:tcPr>
          <w:p w14:paraId="04A9F7B2" w14:textId="77777777" w:rsidR="007A03F6" w:rsidRPr="007A03F6" w:rsidRDefault="007A03F6" w:rsidP="007A03F6">
            <w:pPr>
              <w:spacing w:line="276" w:lineRule="auto"/>
              <w:jc w:val="center"/>
              <w:rPr>
                <w:rFonts w:ascii="Verdana" w:eastAsia="Verdana" w:hAnsi="Verdana" w:cs="Verdana"/>
                <w:b/>
                <w:bCs/>
                <w:color w:val="000000"/>
                <w:sz w:val="20"/>
                <w:szCs w:val="20"/>
              </w:rPr>
            </w:pPr>
            <w:r w:rsidRPr="007A03F6">
              <w:rPr>
                <w:rFonts w:ascii="Verdana" w:hAnsi="Verdana"/>
                <w:b/>
                <w:sz w:val="20"/>
                <w:szCs w:val="20"/>
              </w:rPr>
              <w:t>Review/Approval</w:t>
            </w:r>
          </w:p>
        </w:tc>
      </w:tr>
      <w:tr w:rsidR="007A03F6" w:rsidRPr="007A03F6" w14:paraId="31B6B3AE" w14:textId="77777777" w:rsidTr="00183730">
        <w:tc>
          <w:tcPr>
            <w:tcW w:w="421" w:type="dxa"/>
          </w:tcPr>
          <w:p w14:paraId="3F98F84D" w14:textId="77777777" w:rsidR="007A03F6" w:rsidRPr="007A03F6" w:rsidRDefault="007A03F6" w:rsidP="007A03F6">
            <w:pPr>
              <w:spacing w:line="276" w:lineRule="auto"/>
              <w:jc w:val="both"/>
              <w:rPr>
                <w:rFonts w:ascii="Verdana" w:eastAsia="Verdana" w:hAnsi="Verdana" w:cs="Verdana"/>
                <w:color w:val="000000"/>
                <w:sz w:val="20"/>
                <w:szCs w:val="20"/>
                <w:lang w:val="uk-UA"/>
              </w:rPr>
            </w:pPr>
            <w:r w:rsidRPr="007A03F6">
              <w:rPr>
                <w:rFonts w:ascii="Verdana" w:eastAsia="Verdana" w:hAnsi="Verdana" w:cs="Verdana"/>
                <w:color w:val="000000"/>
                <w:sz w:val="20"/>
                <w:szCs w:val="20"/>
                <w:lang w:val="uk-UA"/>
              </w:rPr>
              <w:t>1</w:t>
            </w:r>
          </w:p>
        </w:tc>
        <w:tc>
          <w:tcPr>
            <w:tcW w:w="5103" w:type="dxa"/>
          </w:tcPr>
          <w:p w14:paraId="6A7A74C4" w14:textId="2079E390" w:rsidR="007A03F6" w:rsidRPr="007A03F6" w:rsidRDefault="003A249A" w:rsidP="00183730">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lang w:val="en-GB"/>
              </w:rPr>
              <w:t>Reports</w:t>
            </w:r>
            <w:r w:rsidR="007A03F6" w:rsidRPr="007A03F6">
              <w:rPr>
                <w:rFonts w:ascii="Verdana" w:eastAsia="Verdana" w:hAnsi="Verdana" w:cs="Verdana"/>
                <w:color w:val="000000"/>
                <w:sz w:val="20"/>
                <w:szCs w:val="20"/>
                <w:lang w:val="en-GB"/>
              </w:rPr>
              <w:t xml:space="preserve"> on the results of the analysis of each project</w:t>
            </w:r>
            <w:r w:rsidR="005D19D2">
              <w:rPr>
                <w:rFonts w:ascii="Verdana" w:eastAsia="Verdana" w:hAnsi="Verdana" w:cs="Verdana"/>
                <w:color w:val="000000"/>
                <w:sz w:val="20"/>
                <w:szCs w:val="20"/>
                <w:lang w:val="en-GB"/>
              </w:rPr>
              <w:t xml:space="preserve">. </w:t>
            </w:r>
            <w:r w:rsidR="007A03F6" w:rsidRPr="007A03F6">
              <w:rPr>
                <w:rFonts w:ascii="Verdana" w:eastAsia="Verdana" w:hAnsi="Verdana" w:cs="Verdana"/>
                <w:color w:val="000000"/>
                <w:sz w:val="20"/>
                <w:szCs w:val="20"/>
              </w:rPr>
              <w:t>At least 200 reports</w:t>
            </w:r>
            <w:r w:rsidR="00A368CF">
              <w:rPr>
                <w:rFonts w:ascii="Verdana" w:eastAsia="Verdana" w:hAnsi="Verdana" w:cs="Verdana"/>
                <w:color w:val="000000"/>
                <w:sz w:val="20"/>
                <w:szCs w:val="20"/>
              </w:rPr>
              <w:t>.</w:t>
            </w:r>
          </w:p>
        </w:tc>
        <w:tc>
          <w:tcPr>
            <w:tcW w:w="2409" w:type="dxa"/>
          </w:tcPr>
          <w:p w14:paraId="76DE7863" w14:textId="77777777" w:rsidR="007A03F6" w:rsidRPr="007A03F6" w:rsidRDefault="007A03F6" w:rsidP="007A03F6">
            <w:pPr>
              <w:spacing w:line="276" w:lineRule="auto"/>
              <w:rPr>
                <w:rFonts w:ascii="Verdana" w:eastAsia="Verdana" w:hAnsi="Verdana" w:cs="Verdana"/>
                <w:color w:val="000000"/>
                <w:sz w:val="20"/>
                <w:szCs w:val="20"/>
                <w:lang w:val="uk-UA"/>
              </w:rPr>
            </w:pPr>
            <w:r w:rsidRPr="007A03F6">
              <w:rPr>
                <w:rFonts w:ascii="Verdana" w:eastAsia="Verdana" w:hAnsi="Verdana" w:cs="Verdana"/>
                <w:color w:val="000000"/>
                <w:sz w:val="20"/>
                <w:szCs w:val="20"/>
                <w:lang w:val="uk-UA"/>
              </w:rPr>
              <w:t xml:space="preserve"> 12 </w:t>
            </w:r>
            <w:r w:rsidRPr="007A03F6">
              <w:rPr>
                <w:rFonts w:ascii="Verdana" w:eastAsia="Verdana" w:hAnsi="Verdana" w:cs="Verdana"/>
                <w:color w:val="000000"/>
                <w:sz w:val="20"/>
                <w:szCs w:val="20"/>
                <w:lang w:val="en-GB"/>
              </w:rPr>
              <w:t>weeks</w:t>
            </w:r>
            <w:r w:rsidRPr="007A03F6">
              <w:rPr>
                <w:rFonts w:ascii="Verdana" w:eastAsia="Verdana" w:hAnsi="Verdana" w:cs="Verdana"/>
                <w:color w:val="000000"/>
                <w:sz w:val="20"/>
                <w:szCs w:val="20"/>
                <w:lang w:val="uk-UA"/>
              </w:rPr>
              <w:t xml:space="preserve"> </w:t>
            </w:r>
            <w:r w:rsidRPr="007A03F6">
              <w:rPr>
                <w:rFonts w:ascii="Verdana" w:eastAsia="Verdana" w:hAnsi="Verdana" w:cs="Verdana"/>
                <w:color w:val="000000"/>
                <w:sz w:val="20"/>
                <w:szCs w:val="20"/>
              </w:rPr>
              <w:t>after contract signed</w:t>
            </w:r>
          </w:p>
        </w:tc>
        <w:tc>
          <w:tcPr>
            <w:tcW w:w="2031" w:type="dxa"/>
          </w:tcPr>
          <w:p w14:paraId="4FBD7177"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hAnsi="Verdana"/>
                <w:sz w:val="20"/>
                <w:szCs w:val="20"/>
              </w:rPr>
              <w:t>EUACI team</w:t>
            </w:r>
          </w:p>
        </w:tc>
      </w:tr>
      <w:tr w:rsidR="007A03F6" w:rsidRPr="007A03F6" w14:paraId="4F240439" w14:textId="77777777" w:rsidTr="00183730">
        <w:tc>
          <w:tcPr>
            <w:tcW w:w="421" w:type="dxa"/>
          </w:tcPr>
          <w:p w14:paraId="4917DEB2"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2</w:t>
            </w:r>
          </w:p>
        </w:tc>
        <w:tc>
          <w:tcPr>
            <w:tcW w:w="5103" w:type="dxa"/>
          </w:tcPr>
          <w:p w14:paraId="33C72D41" w14:textId="426BC281" w:rsidR="007A03F6" w:rsidRPr="007A03F6" w:rsidRDefault="007A03F6" w:rsidP="00183730">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Report based on the results of assessment of design project documentation</w:t>
            </w:r>
            <w:r w:rsidR="00A368CF">
              <w:rPr>
                <w:rFonts w:ascii="Verdana" w:eastAsia="Verdana" w:hAnsi="Verdana" w:cs="Verdana"/>
                <w:color w:val="000000"/>
                <w:sz w:val="20"/>
                <w:szCs w:val="20"/>
                <w:lang w:val="en-GB"/>
              </w:rPr>
              <w:t>.</w:t>
            </w:r>
          </w:p>
        </w:tc>
        <w:tc>
          <w:tcPr>
            <w:tcW w:w="2409" w:type="dxa"/>
          </w:tcPr>
          <w:p w14:paraId="7B1FE13D" w14:textId="77777777" w:rsidR="007A03F6" w:rsidRPr="007A03F6" w:rsidRDefault="007A03F6" w:rsidP="007A03F6">
            <w:pPr>
              <w:spacing w:line="276" w:lineRule="auto"/>
              <w:rPr>
                <w:rFonts w:ascii="Verdana" w:eastAsia="Verdana" w:hAnsi="Verdana" w:cs="Verdana"/>
                <w:color w:val="000000"/>
                <w:sz w:val="20"/>
                <w:szCs w:val="20"/>
                <w:lang w:val="en-GB"/>
              </w:rPr>
            </w:pPr>
            <w:r w:rsidRPr="007A03F6">
              <w:rPr>
                <w:rFonts w:ascii="Verdana" w:eastAsia="Verdana" w:hAnsi="Verdana" w:cs="Verdana"/>
                <w:color w:val="000000"/>
                <w:sz w:val="20"/>
                <w:szCs w:val="20"/>
                <w:lang w:val="uk-UA"/>
              </w:rPr>
              <w:t>1</w:t>
            </w:r>
            <w:r w:rsidRPr="007A03F6">
              <w:rPr>
                <w:rFonts w:ascii="Verdana" w:eastAsia="Verdana" w:hAnsi="Verdana" w:cs="Verdana"/>
                <w:color w:val="000000"/>
                <w:sz w:val="20"/>
                <w:szCs w:val="20"/>
                <w:lang w:val="en-GB"/>
              </w:rPr>
              <w:t>3 weeks</w:t>
            </w:r>
            <w:r w:rsidRPr="007A03F6">
              <w:rPr>
                <w:rFonts w:ascii="Verdana" w:eastAsia="Verdana" w:hAnsi="Verdana" w:cs="Verdana"/>
                <w:color w:val="000000"/>
                <w:sz w:val="20"/>
                <w:szCs w:val="20"/>
                <w:lang w:val="uk-UA"/>
              </w:rPr>
              <w:t xml:space="preserve"> </w:t>
            </w:r>
            <w:r w:rsidRPr="007A03F6">
              <w:rPr>
                <w:rFonts w:ascii="Verdana" w:eastAsia="Verdana" w:hAnsi="Verdana" w:cs="Verdana"/>
                <w:color w:val="000000"/>
                <w:sz w:val="20"/>
                <w:szCs w:val="20"/>
              </w:rPr>
              <w:t>after contract signed</w:t>
            </w:r>
          </w:p>
        </w:tc>
        <w:tc>
          <w:tcPr>
            <w:tcW w:w="2031" w:type="dxa"/>
          </w:tcPr>
          <w:p w14:paraId="1110DE12" w14:textId="77777777" w:rsidR="007A03F6" w:rsidRPr="007A03F6" w:rsidRDefault="007A03F6" w:rsidP="007A03F6">
            <w:pPr>
              <w:spacing w:line="276" w:lineRule="auto"/>
              <w:rPr>
                <w:rFonts w:ascii="Verdana" w:hAnsi="Verdana"/>
                <w:sz w:val="20"/>
                <w:szCs w:val="20"/>
              </w:rPr>
            </w:pPr>
            <w:r w:rsidRPr="007A03F6">
              <w:rPr>
                <w:rFonts w:ascii="Verdana" w:hAnsi="Verdana"/>
                <w:sz w:val="20"/>
                <w:szCs w:val="20"/>
              </w:rPr>
              <w:t>EUACI team</w:t>
            </w:r>
          </w:p>
        </w:tc>
      </w:tr>
      <w:tr w:rsidR="007A03F6" w:rsidRPr="007A03F6" w14:paraId="5FBAD670" w14:textId="77777777" w:rsidTr="00183730">
        <w:tc>
          <w:tcPr>
            <w:tcW w:w="421" w:type="dxa"/>
          </w:tcPr>
          <w:p w14:paraId="33C2D493"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3</w:t>
            </w:r>
          </w:p>
        </w:tc>
        <w:tc>
          <w:tcPr>
            <w:tcW w:w="5103" w:type="dxa"/>
          </w:tcPr>
          <w:p w14:paraId="5461EB62" w14:textId="5785D960" w:rsidR="007A03F6" w:rsidRPr="007A03F6" w:rsidRDefault="00A368CF" w:rsidP="00183730">
            <w:pPr>
              <w:spacing w:line="276" w:lineRule="auto"/>
              <w:jc w:val="both"/>
              <w:rPr>
                <w:rFonts w:ascii="Verdana" w:eastAsia="Verdana" w:hAnsi="Verdana" w:cs="Verdana"/>
                <w:color w:val="000000"/>
                <w:sz w:val="20"/>
                <w:szCs w:val="20"/>
                <w:lang w:val="en-GB"/>
              </w:rPr>
            </w:pPr>
            <w:r w:rsidRPr="00A368CF">
              <w:rPr>
                <w:rFonts w:ascii="Verdana" w:hAnsi="Verdana"/>
                <w:sz w:val="20"/>
                <w:szCs w:val="20"/>
                <w:lang w:val="en-GB"/>
              </w:rPr>
              <w:t>D</w:t>
            </w:r>
            <w:r w:rsidR="007A03F6" w:rsidRPr="007A03F6">
              <w:rPr>
                <w:rFonts w:ascii="Verdana" w:hAnsi="Verdana"/>
                <w:sz w:val="20"/>
                <w:szCs w:val="20"/>
              </w:rPr>
              <w:t>raft</w:t>
            </w:r>
            <w:r w:rsidR="005D19D2">
              <w:rPr>
                <w:rFonts w:ascii="Verdana" w:hAnsi="Verdana"/>
                <w:sz w:val="20"/>
                <w:szCs w:val="20"/>
              </w:rPr>
              <w:t xml:space="preserve"> of </w:t>
            </w:r>
            <w:r w:rsidR="005D19D2">
              <w:rPr>
                <w:rFonts w:ascii="Verdana" w:hAnsi="Verdana"/>
                <w:sz w:val="20"/>
                <w:szCs w:val="20"/>
                <w:lang w:val="en-GB"/>
              </w:rPr>
              <w:t>p</w:t>
            </w:r>
            <w:proofErr w:type="spellStart"/>
            <w:r w:rsidR="005D19D2" w:rsidRPr="005D19D2">
              <w:rPr>
                <w:rFonts w:ascii="Verdana" w:hAnsi="Verdana"/>
                <w:sz w:val="20"/>
                <w:szCs w:val="20"/>
              </w:rPr>
              <w:t>rocedures</w:t>
            </w:r>
            <w:proofErr w:type="spellEnd"/>
            <w:r w:rsidR="007A03F6" w:rsidRPr="007A03F6">
              <w:rPr>
                <w:rFonts w:ascii="Verdana" w:hAnsi="Verdana"/>
                <w:sz w:val="20"/>
                <w:szCs w:val="20"/>
              </w:rPr>
              <w:t xml:space="preserve"> for distance monitoring and control of construction works</w:t>
            </w:r>
          </w:p>
        </w:tc>
        <w:tc>
          <w:tcPr>
            <w:tcW w:w="2409" w:type="dxa"/>
          </w:tcPr>
          <w:p w14:paraId="4B900297" w14:textId="77777777" w:rsidR="007A03F6" w:rsidRPr="007A03F6" w:rsidRDefault="007A03F6" w:rsidP="007A03F6">
            <w:pPr>
              <w:spacing w:line="276" w:lineRule="auto"/>
              <w:rPr>
                <w:rFonts w:ascii="Verdana" w:eastAsia="Verdana" w:hAnsi="Verdana" w:cs="Verdana"/>
                <w:color w:val="000000"/>
                <w:sz w:val="20"/>
                <w:szCs w:val="20"/>
                <w:lang w:val="uk-UA"/>
              </w:rPr>
            </w:pPr>
            <w:r w:rsidRPr="007A03F6">
              <w:rPr>
                <w:rFonts w:ascii="Verdana" w:eastAsia="Verdana" w:hAnsi="Verdana" w:cs="Verdana"/>
                <w:color w:val="000000"/>
                <w:sz w:val="20"/>
                <w:szCs w:val="20"/>
                <w:lang w:val="uk-UA"/>
              </w:rPr>
              <w:t>4</w:t>
            </w:r>
            <w:r w:rsidRPr="007A03F6">
              <w:rPr>
                <w:rFonts w:ascii="Verdana" w:eastAsia="Verdana" w:hAnsi="Verdana" w:cs="Verdana"/>
                <w:color w:val="000000"/>
                <w:sz w:val="20"/>
                <w:szCs w:val="20"/>
              </w:rPr>
              <w:t xml:space="preserve"> weeks after contract signed</w:t>
            </w:r>
          </w:p>
        </w:tc>
        <w:tc>
          <w:tcPr>
            <w:tcW w:w="2031" w:type="dxa"/>
          </w:tcPr>
          <w:p w14:paraId="6EC03B96" w14:textId="77777777" w:rsidR="007A03F6" w:rsidRPr="007A03F6" w:rsidRDefault="007A03F6" w:rsidP="007A03F6">
            <w:pPr>
              <w:spacing w:line="276" w:lineRule="auto"/>
              <w:rPr>
                <w:rFonts w:ascii="Verdana" w:hAnsi="Verdana"/>
                <w:sz w:val="20"/>
                <w:szCs w:val="20"/>
              </w:rPr>
            </w:pPr>
            <w:r w:rsidRPr="007A03F6">
              <w:rPr>
                <w:rFonts w:ascii="Verdana" w:hAnsi="Verdana"/>
                <w:sz w:val="20"/>
                <w:szCs w:val="20"/>
              </w:rPr>
              <w:t>EUACI team</w:t>
            </w:r>
          </w:p>
        </w:tc>
      </w:tr>
      <w:tr w:rsidR="007A03F6" w:rsidRPr="007A03F6" w14:paraId="28998A94" w14:textId="77777777" w:rsidTr="00183730">
        <w:tc>
          <w:tcPr>
            <w:tcW w:w="421" w:type="dxa"/>
          </w:tcPr>
          <w:p w14:paraId="1DC164BA"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4</w:t>
            </w:r>
          </w:p>
        </w:tc>
        <w:tc>
          <w:tcPr>
            <w:tcW w:w="5103" w:type="dxa"/>
          </w:tcPr>
          <w:p w14:paraId="1F41E57A" w14:textId="3B119FA3" w:rsidR="007A03F6" w:rsidRPr="007A03F6" w:rsidRDefault="007A03F6" w:rsidP="00183730">
            <w:pPr>
              <w:spacing w:line="276" w:lineRule="auto"/>
              <w:jc w:val="both"/>
              <w:rPr>
                <w:rFonts w:ascii="Verdana" w:eastAsia="Verdana" w:hAnsi="Verdana" w:cs="Verdana"/>
                <w:color w:val="000000"/>
                <w:sz w:val="20"/>
                <w:szCs w:val="20"/>
              </w:rPr>
            </w:pPr>
            <w:r w:rsidRPr="007A03F6">
              <w:rPr>
                <w:rFonts w:ascii="Verdana" w:eastAsia="Verdana" w:hAnsi="Verdana" w:cs="Verdana"/>
                <w:color w:val="000000"/>
                <w:sz w:val="20"/>
                <w:szCs w:val="20"/>
              </w:rPr>
              <w:t>Reports after analyzing the form of acceptance of every object</w:t>
            </w:r>
            <w:r w:rsidR="00A368CF">
              <w:rPr>
                <w:rFonts w:ascii="Verdana" w:eastAsia="Verdana" w:hAnsi="Verdana" w:cs="Verdana"/>
                <w:color w:val="000000"/>
                <w:sz w:val="20"/>
                <w:szCs w:val="20"/>
              </w:rPr>
              <w:t>.</w:t>
            </w:r>
          </w:p>
        </w:tc>
        <w:tc>
          <w:tcPr>
            <w:tcW w:w="2409" w:type="dxa"/>
          </w:tcPr>
          <w:p w14:paraId="3E0D2BBF"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Report after analyzing forms</w:t>
            </w:r>
          </w:p>
        </w:tc>
        <w:tc>
          <w:tcPr>
            <w:tcW w:w="2031" w:type="dxa"/>
          </w:tcPr>
          <w:p w14:paraId="1A542198"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hAnsi="Verdana"/>
                <w:sz w:val="20"/>
                <w:szCs w:val="20"/>
              </w:rPr>
              <w:t>EUACI team</w:t>
            </w:r>
          </w:p>
        </w:tc>
      </w:tr>
      <w:tr w:rsidR="007A03F6" w:rsidRPr="007A03F6" w14:paraId="78FC5937" w14:textId="77777777" w:rsidTr="00183730">
        <w:tc>
          <w:tcPr>
            <w:tcW w:w="421" w:type="dxa"/>
          </w:tcPr>
          <w:p w14:paraId="256618BF"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5</w:t>
            </w:r>
          </w:p>
        </w:tc>
        <w:tc>
          <w:tcPr>
            <w:tcW w:w="5103" w:type="dxa"/>
          </w:tcPr>
          <w:p w14:paraId="58D02E14" w14:textId="78603E11" w:rsidR="007A03F6" w:rsidRPr="007A03F6" w:rsidRDefault="007A03F6" w:rsidP="00183730">
            <w:pPr>
              <w:spacing w:line="276" w:lineRule="auto"/>
              <w:jc w:val="both"/>
              <w:rPr>
                <w:rFonts w:ascii="Verdana" w:eastAsia="Verdana" w:hAnsi="Verdana" w:cs="Verdana"/>
                <w:color w:val="000000"/>
                <w:sz w:val="20"/>
                <w:szCs w:val="20"/>
                <w:lang w:val="uk-UA"/>
              </w:rPr>
            </w:pPr>
            <w:r w:rsidRPr="007A03F6">
              <w:rPr>
                <w:rFonts w:ascii="Verdana" w:eastAsia="Verdana" w:hAnsi="Verdana" w:cs="Verdana"/>
                <w:color w:val="000000"/>
                <w:sz w:val="20"/>
                <w:szCs w:val="20"/>
              </w:rPr>
              <w:t>Reports on the result of distance technical monitoring based on</w:t>
            </w:r>
            <w:r w:rsidR="005D19D2">
              <w:rPr>
                <w:rFonts w:ascii="Verdana" w:eastAsia="Verdana" w:hAnsi="Verdana" w:cs="Verdana"/>
                <w:color w:val="000000"/>
                <w:sz w:val="20"/>
                <w:szCs w:val="20"/>
              </w:rPr>
              <w:t xml:space="preserve"> the</w:t>
            </w:r>
            <w:r w:rsidRPr="007A03F6">
              <w:rPr>
                <w:rFonts w:ascii="Verdana" w:eastAsia="Verdana" w:hAnsi="Verdana" w:cs="Verdana"/>
                <w:color w:val="000000"/>
                <w:sz w:val="20"/>
                <w:szCs w:val="20"/>
              </w:rPr>
              <w:t xml:space="preserve"> </w:t>
            </w:r>
            <w:r w:rsidR="005D19D2" w:rsidRPr="007A03F6">
              <w:rPr>
                <w:rFonts w:ascii="Verdana" w:eastAsia="Verdana" w:hAnsi="Verdana" w:cs="Verdana"/>
                <w:color w:val="000000"/>
                <w:sz w:val="20"/>
                <w:szCs w:val="20"/>
              </w:rPr>
              <w:t>photos</w:t>
            </w:r>
            <w:r w:rsidR="005D19D2">
              <w:rPr>
                <w:rFonts w:ascii="Verdana" w:eastAsia="Verdana" w:hAnsi="Verdana" w:cs="Verdana"/>
                <w:color w:val="000000"/>
                <w:sz w:val="20"/>
                <w:szCs w:val="20"/>
              </w:rPr>
              <w:t>.</w:t>
            </w:r>
          </w:p>
        </w:tc>
        <w:tc>
          <w:tcPr>
            <w:tcW w:w="2409" w:type="dxa"/>
          </w:tcPr>
          <w:p w14:paraId="4584952C"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Every month</w:t>
            </w:r>
          </w:p>
        </w:tc>
        <w:tc>
          <w:tcPr>
            <w:tcW w:w="2031" w:type="dxa"/>
          </w:tcPr>
          <w:p w14:paraId="0A5BA602" w14:textId="77777777" w:rsidR="007A03F6" w:rsidRPr="007A03F6" w:rsidRDefault="007A03F6" w:rsidP="007A03F6">
            <w:pPr>
              <w:spacing w:line="276" w:lineRule="auto"/>
              <w:rPr>
                <w:rFonts w:ascii="Verdana" w:hAnsi="Verdana"/>
                <w:sz w:val="20"/>
                <w:szCs w:val="20"/>
              </w:rPr>
            </w:pPr>
            <w:r w:rsidRPr="007A03F6">
              <w:rPr>
                <w:rFonts w:ascii="Verdana" w:hAnsi="Verdana"/>
                <w:sz w:val="20"/>
                <w:szCs w:val="20"/>
              </w:rPr>
              <w:t>EUACI team</w:t>
            </w:r>
          </w:p>
        </w:tc>
      </w:tr>
      <w:tr w:rsidR="007A03F6" w:rsidRPr="007A03F6" w14:paraId="19BB4699" w14:textId="77777777" w:rsidTr="00183730">
        <w:tc>
          <w:tcPr>
            <w:tcW w:w="421" w:type="dxa"/>
          </w:tcPr>
          <w:p w14:paraId="03F77F8E"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6</w:t>
            </w:r>
          </w:p>
        </w:tc>
        <w:tc>
          <w:tcPr>
            <w:tcW w:w="5103" w:type="dxa"/>
          </w:tcPr>
          <w:p w14:paraId="48E525B4" w14:textId="2319AA02" w:rsidR="007A03F6" w:rsidRPr="007A03F6" w:rsidRDefault="007A03F6" w:rsidP="00183730">
            <w:pPr>
              <w:spacing w:line="276" w:lineRule="auto"/>
              <w:jc w:val="both"/>
              <w:rPr>
                <w:rFonts w:ascii="Verdana" w:eastAsia="Verdana" w:hAnsi="Verdana" w:cs="Verdana"/>
                <w:color w:val="000000"/>
                <w:sz w:val="20"/>
                <w:szCs w:val="20"/>
                <w:lang w:val="en-GB"/>
              </w:rPr>
            </w:pPr>
            <w:r w:rsidRPr="007A03F6">
              <w:rPr>
                <w:rFonts w:ascii="Verdana" w:hAnsi="Verdana"/>
                <w:sz w:val="20"/>
                <w:szCs w:val="20"/>
              </w:rPr>
              <w:t>Prepare statistical and consolidated information for meetings with the Office of the President</w:t>
            </w:r>
            <w:r w:rsidRPr="007A03F6">
              <w:rPr>
                <w:rFonts w:ascii="Verdana" w:hAnsi="Verdana"/>
                <w:sz w:val="20"/>
                <w:szCs w:val="20"/>
                <w:lang w:val="uk-UA"/>
              </w:rPr>
              <w:t xml:space="preserve"> </w:t>
            </w:r>
            <w:r w:rsidRPr="007A03F6">
              <w:rPr>
                <w:rFonts w:ascii="Verdana" w:hAnsi="Verdana"/>
                <w:sz w:val="20"/>
                <w:szCs w:val="20"/>
                <w:lang w:val="en-GB"/>
              </w:rPr>
              <w:t>and other authorities</w:t>
            </w:r>
            <w:r w:rsidR="00A368CF">
              <w:rPr>
                <w:rFonts w:ascii="Verdana" w:hAnsi="Verdana"/>
                <w:sz w:val="20"/>
                <w:szCs w:val="20"/>
                <w:lang w:val="en-GB"/>
              </w:rPr>
              <w:t>.</w:t>
            </w:r>
          </w:p>
        </w:tc>
        <w:tc>
          <w:tcPr>
            <w:tcW w:w="2409" w:type="dxa"/>
          </w:tcPr>
          <w:p w14:paraId="19E4504C"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In case of necessity</w:t>
            </w:r>
          </w:p>
        </w:tc>
        <w:tc>
          <w:tcPr>
            <w:tcW w:w="2031" w:type="dxa"/>
          </w:tcPr>
          <w:p w14:paraId="66E92848" w14:textId="77777777" w:rsidR="007A03F6" w:rsidRPr="007A03F6" w:rsidRDefault="007A03F6" w:rsidP="007A03F6">
            <w:pPr>
              <w:spacing w:line="276" w:lineRule="auto"/>
              <w:rPr>
                <w:rFonts w:ascii="Verdana" w:hAnsi="Verdana"/>
                <w:sz w:val="20"/>
                <w:szCs w:val="20"/>
              </w:rPr>
            </w:pPr>
            <w:r w:rsidRPr="007A03F6">
              <w:rPr>
                <w:rFonts w:ascii="Verdana" w:hAnsi="Verdana"/>
                <w:sz w:val="20"/>
                <w:szCs w:val="20"/>
              </w:rPr>
              <w:t>EUACI team</w:t>
            </w:r>
          </w:p>
        </w:tc>
      </w:tr>
      <w:tr w:rsidR="007A03F6" w:rsidRPr="007A03F6" w14:paraId="30169BBD" w14:textId="77777777" w:rsidTr="00183730">
        <w:tc>
          <w:tcPr>
            <w:tcW w:w="421" w:type="dxa"/>
          </w:tcPr>
          <w:p w14:paraId="40901966" w14:textId="77777777" w:rsidR="007A03F6" w:rsidRPr="007A03F6" w:rsidRDefault="007A03F6" w:rsidP="007A03F6">
            <w:pPr>
              <w:spacing w:line="276" w:lineRule="auto"/>
              <w:jc w:val="both"/>
              <w:rPr>
                <w:rFonts w:ascii="Verdana" w:eastAsia="Verdana" w:hAnsi="Verdana" w:cs="Verdana"/>
                <w:color w:val="000000"/>
                <w:sz w:val="20"/>
                <w:szCs w:val="20"/>
                <w:lang w:val="en-GB"/>
              </w:rPr>
            </w:pPr>
            <w:r w:rsidRPr="007A03F6">
              <w:rPr>
                <w:rFonts w:ascii="Verdana" w:eastAsia="Verdana" w:hAnsi="Verdana" w:cs="Verdana"/>
                <w:color w:val="000000"/>
                <w:sz w:val="20"/>
                <w:szCs w:val="20"/>
                <w:lang w:val="en-GB"/>
              </w:rPr>
              <w:t>7</w:t>
            </w:r>
          </w:p>
        </w:tc>
        <w:tc>
          <w:tcPr>
            <w:tcW w:w="5103" w:type="dxa"/>
          </w:tcPr>
          <w:p w14:paraId="732B3245" w14:textId="2A9BCAF8" w:rsidR="007A03F6" w:rsidRPr="007A03F6" w:rsidRDefault="007A03F6" w:rsidP="00183730">
            <w:pPr>
              <w:spacing w:line="276" w:lineRule="auto"/>
              <w:jc w:val="both"/>
              <w:rPr>
                <w:rFonts w:ascii="Verdana" w:eastAsia="Verdana" w:hAnsi="Verdana" w:cs="Verdana"/>
                <w:color w:val="000000"/>
                <w:sz w:val="20"/>
                <w:szCs w:val="20"/>
              </w:rPr>
            </w:pPr>
            <w:r w:rsidRPr="007A03F6">
              <w:rPr>
                <w:rFonts w:ascii="Verdana" w:eastAsia="Verdana" w:hAnsi="Verdana" w:cs="Verdana"/>
                <w:color w:val="000000"/>
                <w:sz w:val="20"/>
                <w:szCs w:val="20"/>
              </w:rPr>
              <w:t>Final Report</w:t>
            </w:r>
            <w:r w:rsidR="00A368CF">
              <w:rPr>
                <w:rFonts w:ascii="Verdana" w:eastAsia="Verdana" w:hAnsi="Verdana" w:cs="Verdana"/>
                <w:color w:val="000000"/>
                <w:sz w:val="20"/>
                <w:szCs w:val="20"/>
              </w:rPr>
              <w:t>.</w:t>
            </w:r>
            <w:r w:rsidRPr="007A03F6">
              <w:rPr>
                <w:rFonts w:ascii="Verdana" w:eastAsia="Verdana" w:hAnsi="Verdana" w:cs="Verdana"/>
                <w:color w:val="000000"/>
                <w:sz w:val="20"/>
                <w:szCs w:val="20"/>
              </w:rPr>
              <w:t xml:space="preserve"> </w:t>
            </w:r>
          </w:p>
        </w:tc>
        <w:tc>
          <w:tcPr>
            <w:tcW w:w="2409" w:type="dxa"/>
          </w:tcPr>
          <w:p w14:paraId="5B348790" w14:textId="77777777" w:rsidR="007A03F6" w:rsidRPr="007A03F6" w:rsidRDefault="007A03F6" w:rsidP="007A03F6">
            <w:pPr>
              <w:spacing w:line="276" w:lineRule="auto"/>
              <w:rPr>
                <w:rFonts w:ascii="Verdana" w:eastAsia="Verdana" w:hAnsi="Verdana" w:cs="Verdana"/>
                <w:color w:val="000000"/>
                <w:sz w:val="20"/>
                <w:szCs w:val="20"/>
                <w:lang w:val="uk-UA"/>
              </w:rPr>
            </w:pPr>
            <w:r w:rsidRPr="007A03F6">
              <w:rPr>
                <w:rFonts w:ascii="Verdana" w:eastAsia="Verdana" w:hAnsi="Verdana" w:cs="Verdana"/>
                <w:color w:val="000000"/>
                <w:sz w:val="20"/>
                <w:szCs w:val="20"/>
              </w:rPr>
              <w:t>2 weeks before contract ending</w:t>
            </w:r>
          </w:p>
        </w:tc>
        <w:tc>
          <w:tcPr>
            <w:tcW w:w="2031" w:type="dxa"/>
          </w:tcPr>
          <w:p w14:paraId="09417AF4" w14:textId="77777777" w:rsidR="007A03F6" w:rsidRPr="007A03F6" w:rsidRDefault="007A03F6" w:rsidP="007A03F6">
            <w:pPr>
              <w:spacing w:line="276" w:lineRule="auto"/>
              <w:rPr>
                <w:rFonts w:ascii="Verdana" w:hAnsi="Verdana"/>
                <w:sz w:val="20"/>
                <w:szCs w:val="20"/>
              </w:rPr>
            </w:pPr>
            <w:r w:rsidRPr="007A03F6">
              <w:rPr>
                <w:rFonts w:ascii="Verdana" w:hAnsi="Verdana"/>
                <w:sz w:val="20"/>
                <w:szCs w:val="20"/>
              </w:rPr>
              <w:t>EUACI team</w:t>
            </w:r>
          </w:p>
        </w:tc>
      </w:tr>
    </w:tbl>
    <w:p w14:paraId="6E6164DE" w14:textId="77777777" w:rsidR="007A03F6" w:rsidRPr="007A03F6" w:rsidRDefault="007A03F6" w:rsidP="007A03F6">
      <w:pPr>
        <w:pBdr>
          <w:top w:val="nil"/>
          <w:left w:val="nil"/>
          <w:bottom w:val="nil"/>
          <w:right w:val="nil"/>
          <w:between w:val="nil"/>
        </w:pBdr>
        <w:spacing w:line="276" w:lineRule="auto"/>
        <w:jc w:val="both"/>
        <w:rPr>
          <w:rFonts w:ascii="Verdana" w:eastAsia="Verdana" w:hAnsi="Verdana" w:cs="Verdana"/>
          <w:color w:val="000000"/>
          <w:sz w:val="20"/>
          <w:szCs w:val="20"/>
        </w:rPr>
      </w:pPr>
    </w:p>
    <w:p w14:paraId="2967963B" w14:textId="1EAB20E1" w:rsidR="007A03F6" w:rsidRDefault="007A03F6" w:rsidP="00183730">
      <w:pPr>
        <w:pBdr>
          <w:top w:val="nil"/>
          <w:left w:val="nil"/>
          <w:bottom w:val="nil"/>
          <w:right w:val="nil"/>
          <w:between w:val="nil"/>
        </w:pBdr>
        <w:spacing w:line="276" w:lineRule="auto"/>
        <w:ind w:firstLine="567"/>
        <w:jc w:val="both"/>
        <w:rPr>
          <w:rFonts w:ascii="Verdana" w:eastAsia="Verdana" w:hAnsi="Verdana" w:cs="Verdana"/>
          <w:color w:val="000000"/>
          <w:sz w:val="20"/>
          <w:szCs w:val="20"/>
        </w:rPr>
      </w:pPr>
      <w:r w:rsidRPr="007A03F6">
        <w:rPr>
          <w:rFonts w:ascii="Verdana" w:eastAsia="Verdana" w:hAnsi="Verdana" w:cs="Verdana"/>
          <w:color w:val="000000"/>
          <w:sz w:val="20"/>
          <w:szCs w:val="20"/>
        </w:rPr>
        <w:t xml:space="preserve">The timelines indicated in the table above are indicative. The Expert will reflect on and update the timelines for different activities while project implementation. Other deliverables are agreed upon with the EUACI. </w:t>
      </w:r>
    </w:p>
    <w:p w14:paraId="72FA6138" w14:textId="77777777" w:rsidR="007213CA" w:rsidRPr="007A03F6" w:rsidRDefault="007213CA" w:rsidP="007A03F6">
      <w:pPr>
        <w:pBdr>
          <w:top w:val="nil"/>
          <w:left w:val="nil"/>
          <w:bottom w:val="nil"/>
          <w:right w:val="nil"/>
          <w:between w:val="nil"/>
        </w:pBdr>
        <w:spacing w:line="276" w:lineRule="auto"/>
        <w:jc w:val="both"/>
        <w:rPr>
          <w:rFonts w:ascii="Verdana" w:eastAsia="Verdana" w:hAnsi="Verdana" w:cs="Verdana"/>
          <w:color w:val="000000"/>
          <w:sz w:val="20"/>
          <w:szCs w:val="20"/>
        </w:rPr>
      </w:pPr>
    </w:p>
    <w:p w14:paraId="05FB1966" w14:textId="19CD9968" w:rsidR="007A03F6" w:rsidRPr="007A03F6" w:rsidRDefault="007A03F6" w:rsidP="007A03F6">
      <w:pPr>
        <w:shd w:val="clear" w:color="auto" w:fill="FFFFFF"/>
        <w:spacing w:line="276" w:lineRule="auto"/>
        <w:jc w:val="both"/>
        <w:rPr>
          <w:rFonts w:ascii="Verdana" w:eastAsia="Verdana" w:hAnsi="Verdana" w:cs="Verdana"/>
          <w:b/>
          <w:color w:val="000000"/>
          <w:sz w:val="20"/>
          <w:szCs w:val="20"/>
        </w:rPr>
      </w:pPr>
      <w:bookmarkStart w:id="2" w:name="gjdgxs" w:colFirst="0" w:colLast="0"/>
      <w:bookmarkStart w:id="3" w:name="_30j0zll" w:colFirst="0" w:colLast="0"/>
      <w:bookmarkEnd w:id="2"/>
      <w:bookmarkEnd w:id="3"/>
      <w:r w:rsidRPr="007A03F6">
        <w:rPr>
          <w:rFonts w:ascii="Verdana" w:eastAsia="Verdana" w:hAnsi="Verdana" w:cs="Verdana"/>
          <w:b/>
          <w:color w:val="000000"/>
          <w:sz w:val="20"/>
          <w:szCs w:val="20"/>
        </w:rPr>
        <w:t xml:space="preserve"> Timeline</w:t>
      </w:r>
    </w:p>
    <w:p w14:paraId="0D0A07DE" w14:textId="7F82DDE1" w:rsidR="007A03F6" w:rsidRDefault="007A03F6" w:rsidP="00183730">
      <w:pPr>
        <w:widowControl w:val="0"/>
        <w:pBdr>
          <w:top w:val="nil"/>
          <w:left w:val="nil"/>
          <w:bottom w:val="nil"/>
          <w:right w:val="nil"/>
          <w:between w:val="nil"/>
        </w:pBdr>
        <w:spacing w:line="276" w:lineRule="auto"/>
        <w:ind w:firstLine="567"/>
        <w:jc w:val="both"/>
        <w:rPr>
          <w:rFonts w:ascii="Verdana" w:eastAsia="Verdana" w:hAnsi="Verdana" w:cs="Verdana"/>
          <w:sz w:val="20"/>
          <w:szCs w:val="20"/>
        </w:rPr>
      </w:pPr>
      <w:bookmarkStart w:id="4" w:name="_1fob9te" w:colFirst="0" w:colLast="0"/>
      <w:bookmarkStart w:id="5" w:name="_Hlk193036892"/>
      <w:bookmarkEnd w:id="4"/>
      <w:r w:rsidRPr="007A03F6">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9 months </w:t>
      </w:r>
      <w:r w:rsidRPr="007A03F6">
        <w:rPr>
          <w:rFonts w:ascii="Verdana" w:eastAsia="Verdana" w:hAnsi="Verdana" w:cs="Verdana"/>
          <w:b/>
          <w:bCs/>
          <w:color w:val="000000"/>
          <w:sz w:val="20"/>
          <w:szCs w:val="20"/>
        </w:rPr>
        <w:t>/</w:t>
      </w:r>
      <w:r w:rsidRPr="007A03F6">
        <w:rPr>
          <w:rFonts w:ascii="Verdana" w:eastAsia="Verdana" w:hAnsi="Verdana" w:cs="Verdana"/>
          <w:color w:val="000000"/>
          <w:sz w:val="20"/>
          <w:szCs w:val="20"/>
        </w:rPr>
        <w:t xml:space="preserve"> up to 190 working days</w:t>
      </w:r>
      <w:r w:rsidRPr="007A03F6">
        <w:rPr>
          <w:rFonts w:ascii="Verdana" w:eastAsia="Verdana" w:hAnsi="Verdana" w:cs="Verdana"/>
          <w:sz w:val="20"/>
          <w:szCs w:val="20"/>
        </w:rPr>
        <w:t xml:space="preserve"> with a tentative start on the March 2025 and completion on the December 2025. </w:t>
      </w:r>
    </w:p>
    <w:bookmarkEnd w:id="5"/>
    <w:p w14:paraId="5A86FC4B" w14:textId="77777777" w:rsidR="007213CA" w:rsidRPr="007A03F6" w:rsidRDefault="007213CA" w:rsidP="007A03F6">
      <w:pPr>
        <w:widowControl w:val="0"/>
        <w:pBdr>
          <w:top w:val="nil"/>
          <w:left w:val="nil"/>
          <w:bottom w:val="nil"/>
          <w:right w:val="nil"/>
          <w:between w:val="nil"/>
        </w:pBdr>
        <w:spacing w:line="276" w:lineRule="auto"/>
        <w:jc w:val="both"/>
        <w:rPr>
          <w:rFonts w:ascii="Verdana" w:eastAsia="Verdana" w:hAnsi="Verdana" w:cs="Verdana"/>
          <w:color w:val="000000"/>
          <w:sz w:val="20"/>
          <w:szCs w:val="20"/>
        </w:rPr>
      </w:pPr>
    </w:p>
    <w:p w14:paraId="54DC90C3" w14:textId="77777777" w:rsidR="007A03F6" w:rsidRPr="007A03F6" w:rsidRDefault="007A03F6" w:rsidP="007A03F6">
      <w:pPr>
        <w:widowControl w:val="0"/>
        <w:pBdr>
          <w:top w:val="nil"/>
          <w:left w:val="nil"/>
          <w:bottom w:val="nil"/>
          <w:right w:val="nil"/>
          <w:between w:val="nil"/>
        </w:pBdr>
        <w:spacing w:line="276" w:lineRule="auto"/>
        <w:jc w:val="both"/>
        <w:rPr>
          <w:rFonts w:ascii="Verdana" w:eastAsia="Verdana" w:hAnsi="Verdana" w:cs="Verdana"/>
          <w:b/>
          <w:sz w:val="20"/>
          <w:szCs w:val="20"/>
          <w:lang w:val="en-GB"/>
        </w:rPr>
      </w:pPr>
      <w:r w:rsidRPr="007A03F6">
        <w:rPr>
          <w:rFonts w:ascii="Verdana" w:eastAsia="Verdana" w:hAnsi="Verdana" w:cs="Verdana"/>
          <w:b/>
          <w:sz w:val="20"/>
          <w:szCs w:val="20"/>
          <w:lang w:val="en-GB"/>
        </w:rPr>
        <w:t>Budget</w:t>
      </w:r>
    </w:p>
    <w:p w14:paraId="2CAA5CC3" w14:textId="0789B752" w:rsidR="007A03F6" w:rsidRDefault="007A03F6" w:rsidP="007A03F6">
      <w:pPr>
        <w:widowControl w:val="0"/>
        <w:pBdr>
          <w:top w:val="nil"/>
          <w:left w:val="nil"/>
          <w:bottom w:val="nil"/>
          <w:right w:val="nil"/>
          <w:between w:val="nil"/>
        </w:pBdr>
        <w:spacing w:line="276" w:lineRule="auto"/>
        <w:jc w:val="both"/>
        <w:rPr>
          <w:rFonts w:ascii="Verdana" w:eastAsia="Verdana" w:hAnsi="Verdana" w:cs="Verdana"/>
          <w:sz w:val="20"/>
          <w:szCs w:val="20"/>
        </w:rPr>
      </w:pPr>
      <w:bookmarkStart w:id="6" w:name="_Hlk193036848"/>
      <w:r w:rsidRPr="007A03F6">
        <w:rPr>
          <w:rFonts w:ascii="Verdana" w:eastAsia="Verdana" w:hAnsi="Verdana" w:cs="Verdana"/>
          <w:sz w:val="20"/>
          <w:szCs w:val="20"/>
        </w:rPr>
        <w:t xml:space="preserve">The budget should not exceed </w:t>
      </w:r>
      <w:bookmarkStart w:id="7" w:name="_Hlk192676410"/>
      <w:r w:rsidRPr="007A03F6">
        <w:rPr>
          <w:rFonts w:ascii="Verdana" w:eastAsia="Verdana" w:hAnsi="Verdana" w:cs="Verdana"/>
          <w:sz w:val="20"/>
          <w:szCs w:val="20"/>
          <w:lang w:val="en-GB"/>
        </w:rPr>
        <w:t>32 000</w:t>
      </w:r>
      <w:r w:rsidRPr="007A03F6">
        <w:rPr>
          <w:rFonts w:ascii="Verdana" w:eastAsia="Verdana" w:hAnsi="Verdana" w:cs="Verdana"/>
          <w:sz w:val="20"/>
          <w:szCs w:val="20"/>
        </w:rPr>
        <w:t xml:space="preserve"> EUR</w:t>
      </w:r>
      <w:r w:rsidRPr="007A03F6">
        <w:rPr>
          <w:rFonts w:ascii="Verdana" w:eastAsia="Verdana" w:hAnsi="Verdana" w:cs="Verdana"/>
          <w:sz w:val="20"/>
          <w:szCs w:val="20"/>
          <w:lang w:val="uk-UA"/>
        </w:rPr>
        <w:t xml:space="preserve"> (</w:t>
      </w:r>
      <w:r w:rsidRPr="007A03F6">
        <w:rPr>
          <w:rFonts w:ascii="Verdana" w:eastAsia="Verdana" w:hAnsi="Verdana" w:cs="Verdana"/>
          <w:sz w:val="20"/>
          <w:szCs w:val="20"/>
          <w:lang w:val="en-GB"/>
        </w:rPr>
        <w:t>up to 168 EUR per day)</w:t>
      </w:r>
      <w:r w:rsidRPr="007A03F6">
        <w:rPr>
          <w:rFonts w:ascii="Verdana" w:eastAsia="Verdana" w:hAnsi="Verdana" w:cs="Verdana"/>
          <w:sz w:val="20"/>
          <w:szCs w:val="20"/>
        </w:rPr>
        <w:t xml:space="preserve">. </w:t>
      </w:r>
    </w:p>
    <w:bookmarkEnd w:id="6"/>
    <w:p w14:paraId="494A71BF" w14:textId="77777777" w:rsidR="007213CA" w:rsidRPr="007A03F6" w:rsidRDefault="007213CA" w:rsidP="007A03F6">
      <w:pPr>
        <w:widowControl w:val="0"/>
        <w:pBdr>
          <w:top w:val="nil"/>
          <w:left w:val="nil"/>
          <w:bottom w:val="nil"/>
          <w:right w:val="nil"/>
          <w:between w:val="nil"/>
        </w:pBdr>
        <w:spacing w:line="276" w:lineRule="auto"/>
        <w:jc w:val="both"/>
        <w:rPr>
          <w:rFonts w:ascii="Verdana" w:eastAsia="Verdana" w:hAnsi="Verdana" w:cs="Verdana"/>
          <w:sz w:val="20"/>
          <w:szCs w:val="20"/>
        </w:rPr>
      </w:pPr>
    </w:p>
    <w:bookmarkEnd w:id="7"/>
    <w:p w14:paraId="1EB5691A" w14:textId="77777777" w:rsidR="007A03F6" w:rsidRPr="007A03F6" w:rsidRDefault="007A03F6" w:rsidP="007A03F6">
      <w:pPr>
        <w:shd w:val="clear" w:color="auto" w:fill="FFFFFF"/>
        <w:spacing w:line="276" w:lineRule="auto"/>
        <w:jc w:val="both"/>
        <w:rPr>
          <w:rFonts w:ascii="Verdana" w:eastAsia="Verdana" w:hAnsi="Verdana" w:cs="Verdana"/>
          <w:b/>
          <w:color w:val="000000"/>
          <w:sz w:val="20"/>
          <w:szCs w:val="20"/>
        </w:rPr>
      </w:pPr>
      <w:r w:rsidRPr="007A03F6">
        <w:rPr>
          <w:rFonts w:ascii="Verdana" w:eastAsia="Verdana" w:hAnsi="Verdana" w:cs="Verdana"/>
          <w:b/>
          <w:color w:val="000000"/>
          <w:sz w:val="20"/>
          <w:szCs w:val="20"/>
        </w:rPr>
        <w:t>Requirements to the Service Provider</w:t>
      </w:r>
    </w:p>
    <w:p w14:paraId="308DD021" w14:textId="77777777" w:rsidR="007A03F6" w:rsidRPr="007A03F6" w:rsidRDefault="007A03F6" w:rsidP="007A03F6">
      <w:pPr>
        <w:pStyle w:val="NormalWeb"/>
        <w:spacing w:before="0" w:beforeAutospacing="0" w:after="0" w:afterAutospacing="0" w:line="276" w:lineRule="auto"/>
        <w:ind w:firstLine="720"/>
        <w:jc w:val="both"/>
        <w:rPr>
          <w:rFonts w:ascii="Verdana" w:hAnsi="Verdana"/>
          <w:sz w:val="20"/>
          <w:szCs w:val="20"/>
        </w:rPr>
      </w:pPr>
      <w:r w:rsidRPr="007A03F6">
        <w:rPr>
          <w:rFonts w:ascii="Verdana" w:hAnsi="Verdana"/>
          <w:color w:val="000000"/>
          <w:sz w:val="20"/>
          <w:szCs w:val="20"/>
        </w:rPr>
        <w:t>The contract will be awarded to the expert meeting the following criteria:</w:t>
      </w:r>
    </w:p>
    <w:p w14:paraId="4B7658FB" w14:textId="77777777" w:rsidR="007A03F6" w:rsidRPr="007A03F6" w:rsidRDefault="007A03F6" w:rsidP="007A03F6">
      <w:pPr>
        <w:pStyle w:val="Heading2"/>
        <w:spacing w:before="0" w:after="0" w:line="276" w:lineRule="auto"/>
        <w:rPr>
          <w:rFonts w:ascii="Verdana" w:hAnsi="Verdana"/>
          <w:sz w:val="20"/>
          <w:szCs w:val="20"/>
        </w:rPr>
      </w:pPr>
      <w:r w:rsidRPr="007A03F6">
        <w:rPr>
          <w:rFonts w:ascii="Verdana" w:hAnsi="Verdana"/>
          <w:b w:val="0"/>
          <w:bCs/>
          <w:color w:val="000000"/>
          <w:sz w:val="20"/>
          <w:szCs w:val="20"/>
          <w:u w:val="single"/>
        </w:rPr>
        <w:lastRenderedPageBreak/>
        <w:t>General qualifications:</w:t>
      </w:r>
    </w:p>
    <w:p w14:paraId="16406A9B" w14:textId="77777777" w:rsidR="007A03F6" w:rsidRPr="007A03F6" w:rsidRDefault="007A03F6" w:rsidP="005D19D2">
      <w:pPr>
        <w:pStyle w:val="NormalWeb"/>
        <w:numPr>
          <w:ilvl w:val="0"/>
          <w:numId w:val="10"/>
        </w:numPr>
        <w:spacing w:before="0" w:beforeAutospacing="0" w:after="0" w:afterAutospacing="0" w:line="276" w:lineRule="auto"/>
        <w:rPr>
          <w:rFonts w:ascii="Verdana" w:hAnsi="Verdana"/>
          <w:color w:val="000000"/>
          <w:sz w:val="20"/>
          <w:szCs w:val="20"/>
        </w:rPr>
      </w:pPr>
      <w:r w:rsidRPr="007A03F6">
        <w:rPr>
          <w:rFonts w:ascii="Verdana" w:hAnsi="Verdana"/>
          <w:color w:val="000000"/>
          <w:sz w:val="20"/>
          <w:szCs w:val="20"/>
        </w:rPr>
        <w:t>a minimum of a bachelor</w:t>
      </w:r>
      <w:r w:rsidRPr="007A03F6">
        <w:rPr>
          <w:rFonts w:ascii="Verdana" w:hAnsi="Verdana"/>
          <w:color w:val="000000"/>
          <w:sz w:val="20"/>
          <w:szCs w:val="20"/>
          <w:lang w:val="uk-UA"/>
        </w:rPr>
        <w:t xml:space="preserve"> </w:t>
      </w:r>
      <w:r w:rsidRPr="007A03F6">
        <w:rPr>
          <w:rFonts w:ascii="Verdana" w:hAnsi="Verdana"/>
          <w:color w:val="000000"/>
          <w:sz w:val="20"/>
          <w:szCs w:val="20"/>
        </w:rPr>
        <w:t>degree in construction, engineering, or a similar field is required;</w:t>
      </w:r>
    </w:p>
    <w:p w14:paraId="4046727B" w14:textId="77777777" w:rsidR="007A03F6" w:rsidRPr="007A03F6" w:rsidRDefault="007A03F6" w:rsidP="005D19D2">
      <w:pPr>
        <w:pStyle w:val="NormalWeb"/>
        <w:numPr>
          <w:ilvl w:val="0"/>
          <w:numId w:val="10"/>
        </w:numPr>
        <w:spacing w:before="0" w:beforeAutospacing="0" w:after="0" w:afterAutospacing="0" w:line="276" w:lineRule="auto"/>
        <w:rPr>
          <w:rFonts w:ascii="Verdana" w:hAnsi="Verdana"/>
          <w:color w:val="000000"/>
          <w:sz w:val="20"/>
          <w:szCs w:val="20"/>
        </w:rPr>
      </w:pPr>
      <w:r w:rsidRPr="007A03F6">
        <w:rPr>
          <w:rFonts w:ascii="Verdana" w:hAnsi="Verdana"/>
          <w:color w:val="000000"/>
          <w:sz w:val="20"/>
          <w:szCs w:val="20"/>
        </w:rPr>
        <w:t>Experience in project management and/or monitoring of canteens construction will be an asset;</w:t>
      </w:r>
    </w:p>
    <w:p w14:paraId="69A2BF09" w14:textId="77777777" w:rsidR="007A03F6" w:rsidRPr="007A03F6" w:rsidRDefault="007A03F6" w:rsidP="005D19D2">
      <w:pPr>
        <w:pStyle w:val="NormalWeb"/>
        <w:numPr>
          <w:ilvl w:val="0"/>
          <w:numId w:val="10"/>
        </w:numPr>
        <w:spacing w:before="0" w:beforeAutospacing="0" w:after="0" w:afterAutospacing="0" w:line="276" w:lineRule="auto"/>
        <w:rPr>
          <w:rFonts w:ascii="Verdana" w:hAnsi="Verdana"/>
          <w:color w:val="000000"/>
          <w:sz w:val="20"/>
          <w:szCs w:val="20"/>
        </w:rPr>
      </w:pPr>
      <w:r w:rsidRPr="007A03F6">
        <w:rPr>
          <w:rFonts w:ascii="Verdana" w:hAnsi="Verdana"/>
          <w:color w:val="000000"/>
          <w:sz w:val="20"/>
          <w:szCs w:val="20"/>
        </w:rPr>
        <w:t>experience in the construction industry and project management, conducting corruption and/or managerial risks assessments will be an asset;</w:t>
      </w:r>
    </w:p>
    <w:p w14:paraId="23879AC2" w14:textId="77777777" w:rsidR="007A03F6" w:rsidRPr="007A03F6" w:rsidRDefault="007A03F6" w:rsidP="005D19D2">
      <w:pPr>
        <w:pStyle w:val="NormalWeb"/>
        <w:numPr>
          <w:ilvl w:val="0"/>
          <w:numId w:val="10"/>
        </w:numPr>
        <w:spacing w:before="0" w:beforeAutospacing="0" w:after="0" w:afterAutospacing="0" w:line="276" w:lineRule="auto"/>
        <w:rPr>
          <w:rFonts w:ascii="Verdana" w:hAnsi="Verdana"/>
          <w:color w:val="000000"/>
          <w:sz w:val="20"/>
          <w:szCs w:val="20"/>
        </w:rPr>
      </w:pPr>
      <w:r w:rsidRPr="007A03F6">
        <w:rPr>
          <w:rFonts w:ascii="Verdana" w:hAnsi="Verdana"/>
          <w:color w:val="000000"/>
          <w:sz w:val="20"/>
          <w:szCs w:val="20"/>
        </w:rPr>
        <w:t>fluency in Ukrainian is required</w:t>
      </w:r>
      <w:r w:rsidRPr="007A03F6">
        <w:rPr>
          <w:rFonts w:ascii="Verdana" w:hAnsi="Verdana"/>
          <w:color w:val="000000"/>
          <w:sz w:val="20"/>
          <w:szCs w:val="20"/>
          <w:lang w:val="uk-UA"/>
        </w:rPr>
        <w:t>.</w:t>
      </w:r>
    </w:p>
    <w:p w14:paraId="2448B9D4" w14:textId="77777777" w:rsidR="007A03F6" w:rsidRPr="007A03F6" w:rsidRDefault="007A03F6" w:rsidP="007A03F6">
      <w:pPr>
        <w:pStyle w:val="Heading2"/>
        <w:spacing w:before="0" w:after="0" w:line="276" w:lineRule="auto"/>
        <w:rPr>
          <w:rFonts w:ascii="Verdana" w:hAnsi="Verdana"/>
          <w:sz w:val="20"/>
          <w:szCs w:val="20"/>
        </w:rPr>
      </w:pPr>
      <w:r w:rsidRPr="007A03F6">
        <w:rPr>
          <w:rFonts w:ascii="Verdana" w:hAnsi="Verdana"/>
          <w:b w:val="0"/>
          <w:bCs/>
          <w:color w:val="000000"/>
          <w:sz w:val="20"/>
          <w:szCs w:val="20"/>
          <w:u w:val="single"/>
        </w:rPr>
        <w:t>Adequacy for the assignment:</w:t>
      </w:r>
    </w:p>
    <w:p w14:paraId="150DBA15" w14:textId="77777777" w:rsidR="007A03F6" w:rsidRPr="007A03F6" w:rsidRDefault="007A03F6" w:rsidP="007A03F6">
      <w:pPr>
        <w:pStyle w:val="NormalWeb"/>
        <w:spacing w:before="0" w:beforeAutospacing="0" w:after="0" w:afterAutospacing="0" w:line="276" w:lineRule="auto"/>
        <w:ind w:left="720" w:hanging="360"/>
        <w:jc w:val="both"/>
        <w:rPr>
          <w:rFonts w:ascii="Verdana" w:hAnsi="Verdana"/>
          <w:sz w:val="20"/>
          <w:szCs w:val="20"/>
        </w:rPr>
      </w:pPr>
      <w:r w:rsidRPr="007A03F6">
        <w:rPr>
          <w:rFonts w:ascii="Verdana" w:hAnsi="Verdana"/>
          <w:color w:val="000000"/>
          <w:sz w:val="20"/>
          <w:szCs w:val="20"/>
        </w:rPr>
        <w:t xml:space="preserve">a)   a minimum of </w:t>
      </w:r>
      <w:r w:rsidRPr="007A03F6">
        <w:rPr>
          <w:rFonts w:ascii="Verdana" w:hAnsi="Verdana"/>
          <w:color w:val="000000"/>
          <w:sz w:val="20"/>
          <w:szCs w:val="20"/>
          <w:lang w:val="uk-UA"/>
        </w:rPr>
        <w:t>3</w:t>
      </w:r>
      <w:r w:rsidRPr="007A03F6">
        <w:rPr>
          <w:rFonts w:ascii="Verdana" w:hAnsi="Verdana"/>
          <w:color w:val="000000"/>
          <w:sz w:val="20"/>
          <w:szCs w:val="20"/>
        </w:rPr>
        <w:t xml:space="preserve"> years of professional experience working with construction projects;</w:t>
      </w:r>
    </w:p>
    <w:p w14:paraId="4AA876B8" w14:textId="77777777" w:rsidR="007A03F6" w:rsidRPr="007A03F6" w:rsidRDefault="007A03F6" w:rsidP="007A03F6">
      <w:pPr>
        <w:pStyle w:val="NormalWeb"/>
        <w:spacing w:before="0" w:beforeAutospacing="0" w:after="0" w:afterAutospacing="0" w:line="276" w:lineRule="auto"/>
        <w:ind w:left="720" w:hanging="360"/>
        <w:jc w:val="both"/>
        <w:rPr>
          <w:rFonts w:ascii="Verdana" w:hAnsi="Verdana"/>
          <w:sz w:val="20"/>
          <w:szCs w:val="20"/>
        </w:rPr>
      </w:pPr>
      <w:r w:rsidRPr="007A03F6">
        <w:rPr>
          <w:rFonts w:ascii="Verdana" w:hAnsi="Verdana"/>
          <w:color w:val="000000"/>
          <w:sz w:val="20"/>
          <w:szCs w:val="20"/>
        </w:rPr>
        <w:t>b)   proven experience in cooperation with stakeholders in the national government, local self-government, development partners, state enterprises, public contracting authorities, and civil society in building processes;</w:t>
      </w:r>
    </w:p>
    <w:p w14:paraId="3BDF486F" w14:textId="77777777" w:rsidR="007A03F6" w:rsidRPr="007A03F6" w:rsidRDefault="007A03F6" w:rsidP="007A03F6">
      <w:pPr>
        <w:tabs>
          <w:tab w:val="left" w:pos="426"/>
        </w:tabs>
        <w:spacing w:line="276" w:lineRule="auto"/>
        <w:jc w:val="both"/>
        <w:rPr>
          <w:rFonts w:ascii="Verdana" w:eastAsia="Verdana" w:hAnsi="Verdana" w:cs="Verdana"/>
          <w:sz w:val="20"/>
          <w:szCs w:val="20"/>
        </w:rPr>
      </w:pPr>
      <w:r w:rsidRPr="007A03F6">
        <w:rPr>
          <w:rFonts w:ascii="Verdana" w:eastAsia="Verdana" w:hAnsi="Verdana" w:cs="Verdana"/>
          <w:sz w:val="20"/>
          <w:szCs w:val="20"/>
        </w:rPr>
        <w:t>The consultant may sub-contract other qualified experts to assist in this work after approval by the EUACI.</w:t>
      </w:r>
    </w:p>
    <w:p w14:paraId="7FEAB11F" w14:textId="77777777" w:rsidR="007A03F6" w:rsidRPr="007A03F6" w:rsidRDefault="007A03F6" w:rsidP="007A03F6">
      <w:pPr>
        <w:tabs>
          <w:tab w:val="left" w:pos="426"/>
        </w:tabs>
        <w:spacing w:line="276" w:lineRule="auto"/>
        <w:jc w:val="both"/>
        <w:rPr>
          <w:rFonts w:ascii="Verdana" w:eastAsia="Verdana" w:hAnsi="Verdana"/>
          <w:sz w:val="20"/>
          <w:szCs w:val="20"/>
        </w:rPr>
      </w:pPr>
    </w:p>
    <w:p w14:paraId="58B29CEA" w14:textId="6A79BFDD" w:rsidR="004E7590" w:rsidRPr="007A03F6" w:rsidRDefault="004E7590" w:rsidP="007A03F6">
      <w:pPr>
        <w:spacing w:line="276" w:lineRule="auto"/>
        <w:jc w:val="both"/>
        <w:rPr>
          <w:rFonts w:ascii="Verdana" w:eastAsia="Verdana" w:hAnsi="Verdana" w:cs="Verdana"/>
          <w:b/>
          <w:sz w:val="20"/>
          <w:szCs w:val="20"/>
        </w:rPr>
      </w:pPr>
      <w:r w:rsidRPr="007A03F6">
        <w:rPr>
          <w:rFonts w:ascii="Verdana" w:eastAsia="Verdana" w:hAnsi="Verdana" w:cs="Verdana"/>
          <w:b/>
          <w:sz w:val="20"/>
          <w:szCs w:val="20"/>
        </w:rPr>
        <w:t xml:space="preserve">Monitoring and </w:t>
      </w:r>
      <w:r w:rsidRPr="000646C1">
        <w:rPr>
          <w:rFonts w:ascii="Verdana" w:eastAsia="Verdana" w:hAnsi="Verdana" w:cs="Verdana"/>
          <w:b/>
          <w:sz w:val="20"/>
          <w:szCs w:val="20"/>
          <w:lang w:val="en-GB"/>
        </w:rPr>
        <w:t>E</w:t>
      </w:r>
      <w:r w:rsidRPr="007A03F6">
        <w:rPr>
          <w:rFonts w:ascii="Verdana" w:eastAsia="Verdana" w:hAnsi="Verdana" w:cs="Verdana"/>
          <w:b/>
          <w:sz w:val="20"/>
          <w:szCs w:val="20"/>
        </w:rPr>
        <w:t>valuation:</w:t>
      </w:r>
    </w:p>
    <w:p w14:paraId="532E0302" w14:textId="77777777" w:rsidR="007A03F6" w:rsidRPr="007A03F6" w:rsidRDefault="007A03F6" w:rsidP="005D19D2">
      <w:pPr>
        <w:spacing w:line="276" w:lineRule="auto"/>
        <w:jc w:val="both"/>
        <w:rPr>
          <w:rFonts w:ascii="Verdana" w:eastAsia="Verdana" w:hAnsi="Verdana" w:cs="Verdana"/>
          <w:sz w:val="20"/>
          <w:szCs w:val="20"/>
          <w:u w:val="single"/>
        </w:rPr>
      </w:pPr>
      <w:r w:rsidRPr="007A03F6">
        <w:rPr>
          <w:rFonts w:ascii="Verdana" w:eastAsia="Verdana" w:hAnsi="Verdana" w:cs="Verdana"/>
          <w:sz w:val="20"/>
          <w:szCs w:val="20"/>
          <w:u w:val="single"/>
        </w:rPr>
        <w:t>Definition of indicators</w:t>
      </w:r>
    </w:p>
    <w:p w14:paraId="2736535F" w14:textId="77777777" w:rsidR="007A03F6" w:rsidRPr="007A03F6" w:rsidRDefault="007A03F6" w:rsidP="007A03F6">
      <w:pP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The performance of the contractor will be judged upon reaching the purpose of this contract as well as obtaining its results, as indicated in the sections "Objective" and "Expected Deliverables" herein respectively.</w:t>
      </w:r>
    </w:p>
    <w:p w14:paraId="6A292FB6" w14:textId="77777777" w:rsidR="007A03F6" w:rsidRPr="007A03F6" w:rsidRDefault="007A03F6" w:rsidP="005D19D2">
      <w:pPr>
        <w:spacing w:line="276" w:lineRule="auto"/>
        <w:jc w:val="both"/>
        <w:rPr>
          <w:rFonts w:ascii="Verdana" w:eastAsia="Verdana" w:hAnsi="Verdana" w:cs="Verdana"/>
          <w:sz w:val="20"/>
          <w:szCs w:val="20"/>
          <w:u w:val="single"/>
        </w:rPr>
      </w:pPr>
      <w:r w:rsidRPr="007A03F6">
        <w:rPr>
          <w:rFonts w:ascii="Verdana" w:eastAsia="Verdana" w:hAnsi="Verdana" w:cs="Verdana"/>
          <w:sz w:val="20"/>
          <w:szCs w:val="20"/>
          <w:u w:val="single"/>
        </w:rPr>
        <w:t>Special requirements</w:t>
      </w:r>
    </w:p>
    <w:p w14:paraId="49184EE7" w14:textId="77777777" w:rsidR="007A03F6" w:rsidRPr="007A03F6" w:rsidRDefault="007A03F6" w:rsidP="007A03F6">
      <w:pP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 xml:space="preserve">By signing the contract, the contractor (and its representatives) </w:t>
      </w:r>
      <w:proofErr w:type="gramStart"/>
      <w:r w:rsidRPr="007A03F6">
        <w:rPr>
          <w:rFonts w:ascii="Verdana" w:eastAsia="Verdana" w:hAnsi="Verdana" w:cs="Verdana"/>
          <w:sz w:val="20"/>
          <w:szCs w:val="20"/>
        </w:rPr>
        <w:t>agree</w:t>
      </w:r>
      <w:proofErr w:type="gramEnd"/>
      <w:r w:rsidRPr="007A03F6">
        <w:rPr>
          <w:rFonts w:ascii="Verdana" w:eastAsia="Verdana" w:hAnsi="Verdana" w:cs="Verdana"/>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4497E270" w14:textId="77777777" w:rsidR="007A03F6" w:rsidRPr="007A03F6" w:rsidRDefault="007A03F6" w:rsidP="005D19D2">
      <w:pPr>
        <w:spacing w:line="276" w:lineRule="auto"/>
        <w:jc w:val="both"/>
        <w:rPr>
          <w:rFonts w:ascii="Verdana" w:eastAsia="Verdana" w:hAnsi="Verdana" w:cs="Verdana"/>
          <w:sz w:val="20"/>
          <w:szCs w:val="20"/>
        </w:rPr>
      </w:pPr>
      <w:r w:rsidRPr="007A03F6">
        <w:rPr>
          <w:rFonts w:ascii="Verdana" w:eastAsia="Verdana" w:hAnsi="Verdana" w:cs="Verdana"/>
          <w:sz w:val="20"/>
          <w:szCs w:val="20"/>
        </w:rPr>
        <w:t xml:space="preserve">The contractor reports to the EUACI. </w:t>
      </w:r>
    </w:p>
    <w:p w14:paraId="11D6B975" w14:textId="77777777"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u w:val="single"/>
        </w:rPr>
      </w:pPr>
      <w:r w:rsidRPr="007A03F6">
        <w:rPr>
          <w:rFonts w:ascii="Verdana" w:eastAsia="Verdana" w:hAnsi="Verdana" w:cs="Verdana"/>
          <w:sz w:val="20"/>
          <w:szCs w:val="20"/>
          <w:u w:val="single"/>
        </w:rPr>
        <w:t>The developed deliverables can be checked (as a quality assurance) and payments will be provided by the quality assurance results.</w:t>
      </w:r>
    </w:p>
    <w:p w14:paraId="75957E04" w14:textId="77777777"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p>
    <w:p w14:paraId="0310485B" w14:textId="4F6FD4B2" w:rsidR="007A03F6" w:rsidRPr="007A03F6" w:rsidRDefault="004E7590" w:rsidP="007A03F6">
      <w:pPr>
        <w:pStyle w:val="Heading1"/>
        <w:keepNext w:val="0"/>
        <w:keepLines w:val="0"/>
        <w:spacing w:before="0" w:after="0" w:line="276" w:lineRule="auto"/>
        <w:jc w:val="both"/>
        <w:rPr>
          <w:rFonts w:ascii="Verdana" w:eastAsia="Verdana" w:hAnsi="Verdana" w:cs="Verdana"/>
          <w:b w:val="0"/>
          <w:sz w:val="20"/>
          <w:szCs w:val="20"/>
        </w:rPr>
      </w:pPr>
      <w:bookmarkStart w:id="8" w:name="_mx7vgfd2a8kt" w:colFirst="0" w:colLast="0"/>
      <w:bookmarkEnd w:id="8"/>
      <w:r w:rsidRPr="007A03F6">
        <w:rPr>
          <w:rFonts w:ascii="Verdana" w:eastAsia="Verdana" w:hAnsi="Verdana" w:cs="Verdana"/>
          <w:sz w:val="20"/>
          <w:szCs w:val="20"/>
        </w:rPr>
        <w:t>Bidding Details</w:t>
      </w:r>
    </w:p>
    <w:p w14:paraId="22B489ED" w14:textId="77777777"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The bidder must submit the following information to be considered:</w:t>
      </w:r>
    </w:p>
    <w:p w14:paraId="031C0BCA" w14:textId="77777777" w:rsidR="007A03F6" w:rsidRPr="007A03F6" w:rsidRDefault="007A03F6" w:rsidP="007A03F6">
      <w:pPr>
        <w:numPr>
          <w:ilvl w:val="0"/>
          <w:numId w:val="7"/>
        </w:numPr>
        <w:spacing w:line="276" w:lineRule="auto"/>
        <w:jc w:val="both"/>
        <w:rPr>
          <w:rFonts w:ascii="Verdana" w:eastAsia="Verdana" w:hAnsi="Verdana" w:cs="Verdana"/>
          <w:sz w:val="20"/>
          <w:szCs w:val="20"/>
        </w:rPr>
      </w:pPr>
      <w:r w:rsidRPr="007A03F6">
        <w:rPr>
          <w:rFonts w:ascii="Verdana" w:eastAsia="Verdana" w:hAnsi="Verdana" w:cs="Verdana"/>
          <w:sz w:val="20"/>
          <w:szCs w:val="20"/>
        </w:rPr>
        <w:t>The CV (no more than three pages long) of each key expert that should include a description of the previous relevant assignments, and key duties on this assignment.</w:t>
      </w:r>
    </w:p>
    <w:p w14:paraId="65FD01D2" w14:textId="77777777" w:rsidR="007A03F6" w:rsidRPr="007A03F6" w:rsidRDefault="007A03F6" w:rsidP="007A03F6">
      <w:pPr>
        <w:numPr>
          <w:ilvl w:val="0"/>
          <w:numId w:val="7"/>
        </w:numPr>
        <w:spacing w:line="276" w:lineRule="auto"/>
        <w:jc w:val="both"/>
        <w:rPr>
          <w:rFonts w:ascii="Verdana" w:eastAsia="Verdana" w:hAnsi="Verdana" w:cs="Verdana"/>
          <w:sz w:val="20"/>
          <w:szCs w:val="20"/>
        </w:rPr>
      </w:pPr>
      <w:r w:rsidRPr="007A03F6">
        <w:rPr>
          <w:rFonts w:ascii="Verdana" w:eastAsia="Verdana" w:hAnsi="Verdana" w:cs="Verdana"/>
          <w:sz w:val="20"/>
          <w:szCs w:val="20"/>
        </w:rPr>
        <w:t>A portfolio that includes a list of assignments similar to this project executed in the last five years.</w:t>
      </w:r>
    </w:p>
    <w:p w14:paraId="363BD366" w14:textId="77777777" w:rsidR="007A03F6" w:rsidRPr="007A03F6" w:rsidRDefault="007A03F6" w:rsidP="007A03F6">
      <w:pPr>
        <w:numPr>
          <w:ilvl w:val="0"/>
          <w:numId w:val="7"/>
        </w:numPr>
        <w:spacing w:line="276" w:lineRule="auto"/>
        <w:jc w:val="both"/>
        <w:rPr>
          <w:rFonts w:ascii="Verdana" w:eastAsia="Verdana" w:hAnsi="Verdana" w:cs="Verdana"/>
          <w:sz w:val="20"/>
          <w:szCs w:val="20"/>
        </w:rPr>
      </w:pPr>
      <w:r w:rsidRPr="007A03F6">
        <w:rPr>
          <w:rFonts w:ascii="Verdana" w:eastAsia="Verdana" w:hAnsi="Verdana" w:cs="Verdana"/>
          <w:sz w:val="20"/>
          <w:szCs w:val="20"/>
        </w:rPr>
        <w:t>A budget for the services in EUR, inclusive of all taxes or other such charges with a calculation of 190 working days.</w:t>
      </w:r>
    </w:p>
    <w:p w14:paraId="736BC91B" w14:textId="77777777" w:rsidR="004E7590" w:rsidRPr="007A03F6" w:rsidRDefault="004E7590" w:rsidP="005D19D2">
      <w:pPr>
        <w:pBdr>
          <w:top w:val="nil"/>
          <w:left w:val="nil"/>
          <w:bottom w:val="nil"/>
          <w:right w:val="nil"/>
          <w:between w:val="nil"/>
        </w:pBdr>
        <w:spacing w:line="276" w:lineRule="auto"/>
        <w:jc w:val="both"/>
        <w:rPr>
          <w:rFonts w:ascii="Verdana" w:eastAsia="Verdana" w:hAnsi="Verdana" w:cs="Verdana"/>
          <w:sz w:val="20"/>
          <w:szCs w:val="20"/>
        </w:rPr>
      </w:pPr>
    </w:p>
    <w:p w14:paraId="4A2E1629" w14:textId="6E528522" w:rsidR="007A03F6" w:rsidRDefault="007A03F6" w:rsidP="007A03F6">
      <w:pPr>
        <w:spacing w:line="276" w:lineRule="auto"/>
        <w:jc w:val="both"/>
        <w:rPr>
          <w:rFonts w:ascii="Verdana" w:eastAsia="Verdana" w:hAnsi="Verdana" w:cs="Verdana"/>
          <w:b/>
          <w:sz w:val="20"/>
          <w:szCs w:val="20"/>
        </w:rPr>
      </w:pPr>
      <w:r w:rsidRPr="007A03F6">
        <w:rPr>
          <w:rFonts w:ascii="Verdana" w:eastAsia="Verdana" w:hAnsi="Verdana" w:cs="Verdana"/>
          <w:sz w:val="20"/>
          <w:szCs w:val="20"/>
        </w:rPr>
        <w:t xml:space="preserve"> </w:t>
      </w:r>
      <w:r w:rsidR="004E7590" w:rsidRPr="007A03F6">
        <w:rPr>
          <w:rFonts w:ascii="Verdana" w:eastAsia="Verdana" w:hAnsi="Verdana" w:cs="Verdana"/>
          <w:b/>
          <w:sz w:val="20"/>
          <w:szCs w:val="20"/>
        </w:rPr>
        <w:t xml:space="preserve">How </w:t>
      </w:r>
      <w:r w:rsidR="004E7590">
        <w:rPr>
          <w:rFonts w:ascii="Verdana" w:eastAsia="Verdana" w:hAnsi="Verdana" w:cs="Verdana"/>
          <w:b/>
          <w:sz w:val="20"/>
          <w:szCs w:val="20"/>
        </w:rPr>
        <w:t>t</w:t>
      </w:r>
      <w:r w:rsidR="004E7590" w:rsidRPr="007A03F6">
        <w:rPr>
          <w:rFonts w:ascii="Verdana" w:eastAsia="Verdana" w:hAnsi="Verdana" w:cs="Verdana"/>
          <w:b/>
          <w:sz w:val="20"/>
          <w:szCs w:val="20"/>
        </w:rPr>
        <w:t>o Apply</w:t>
      </w:r>
    </w:p>
    <w:p w14:paraId="2162D965" w14:textId="77777777" w:rsidR="004E7590" w:rsidRPr="007A03F6" w:rsidRDefault="004E7590" w:rsidP="007A03F6">
      <w:pPr>
        <w:spacing w:line="276" w:lineRule="auto"/>
        <w:jc w:val="both"/>
        <w:rPr>
          <w:rFonts w:ascii="Verdana" w:eastAsia="Verdana" w:hAnsi="Verdana" w:cs="Verdana"/>
          <w:b/>
          <w:sz w:val="20"/>
          <w:szCs w:val="20"/>
        </w:rPr>
      </w:pPr>
    </w:p>
    <w:p w14:paraId="65150DD1" w14:textId="5DFB8AEA"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 xml:space="preserve">The deadline for submitting the proposals is </w:t>
      </w:r>
      <w:r w:rsidR="00415D73">
        <w:rPr>
          <w:rFonts w:ascii="Verdana" w:eastAsia="Verdana" w:hAnsi="Verdana" w:cs="Verdana"/>
          <w:b/>
          <w:sz w:val="20"/>
          <w:szCs w:val="20"/>
        </w:rPr>
        <w:t>30</w:t>
      </w:r>
      <w:r w:rsidRPr="007A03F6">
        <w:rPr>
          <w:rFonts w:ascii="Verdana" w:eastAsia="Verdana" w:hAnsi="Verdana" w:cs="Verdana"/>
          <w:b/>
          <w:sz w:val="20"/>
          <w:szCs w:val="20"/>
        </w:rPr>
        <w:t xml:space="preserve"> of March 2025, 18:00 Kyiv time.</w:t>
      </w:r>
    </w:p>
    <w:p w14:paraId="73BFEC7B" w14:textId="15730246"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 xml:space="preserve">The proposals shall be submitted within the above deadline to </w:t>
      </w:r>
      <w:hyperlink r:id="rId8">
        <w:r w:rsidRPr="007A03F6">
          <w:rPr>
            <w:rFonts w:ascii="Verdana" w:eastAsia="Verdana" w:hAnsi="Verdana" w:cs="Verdana"/>
            <w:b/>
            <w:color w:val="1155CC"/>
            <w:sz w:val="20"/>
            <w:szCs w:val="20"/>
            <w:u w:val="single"/>
          </w:rPr>
          <w:t>euaci@um.dk</w:t>
        </w:r>
      </w:hyperlink>
      <w:r w:rsidRPr="007A03F6">
        <w:rPr>
          <w:rFonts w:ascii="Verdana" w:eastAsia="Verdana" w:hAnsi="Verdana" w:cs="Verdana"/>
          <w:b/>
          <w:sz w:val="20"/>
          <w:szCs w:val="20"/>
        </w:rPr>
        <w:t xml:space="preserve"> with copy to </w:t>
      </w:r>
      <w:r w:rsidR="00697A3E" w:rsidRPr="00697A3E">
        <w:rPr>
          <w:rFonts w:ascii="Verdana" w:eastAsia="Verdana" w:hAnsi="Verdana" w:cs="Verdana"/>
          <w:b/>
          <w:color w:val="1155CC"/>
          <w:sz w:val="20"/>
          <w:szCs w:val="20"/>
          <w:u w:val="single"/>
        </w:rPr>
        <w:t>olhkol@um.dk</w:t>
      </w:r>
      <w:r w:rsidRPr="007A03F6">
        <w:rPr>
          <w:rFonts w:ascii="Verdana" w:eastAsia="Verdana" w:hAnsi="Verdana" w:cs="Verdana"/>
          <w:sz w:val="20"/>
          <w:szCs w:val="20"/>
        </w:rPr>
        <w:t xml:space="preserve"> indicating the subject line “Consultant for Risk Assessment”.</w:t>
      </w:r>
    </w:p>
    <w:p w14:paraId="24E0178E" w14:textId="77777777"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 xml:space="preserve"> Bidding language: English </w:t>
      </w:r>
    </w:p>
    <w:p w14:paraId="43F47994" w14:textId="119B0580"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lastRenderedPageBreak/>
        <w:t xml:space="preserve">Any clarification questions for the bid request should be addressed to </w:t>
      </w:r>
      <w:r w:rsidR="0018493E" w:rsidRPr="00697A3E">
        <w:rPr>
          <w:rFonts w:ascii="Verdana" w:eastAsia="Verdana" w:hAnsi="Verdana" w:cs="Verdana"/>
          <w:b/>
          <w:color w:val="1155CC"/>
          <w:sz w:val="20"/>
          <w:szCs w:val="20"/>
          <w:u w:val="single"/>
        </w:rPr>
        <w:t>olhkol@um.dk</w:t>
      </w:r>
      <w:r w:rsidRPr="007A03F6">
        <w:rPr>
          <w:rFonts w:ascii="Verdana" w:eastAsia="Verdana" w:hAnsi="Verdana" w:cs="Verdana"/>
          <w:sz w:val="20"/>
          <w:szCs w:val="20"/>
        </w:rPr>
        <w:t>, no later than</w:t>
      </w:r>
      <w:r w:rsidRPr="007A03F6">
        <w:rPr>
          <w:rFonts w:ascii="Verdana" w:eastAsia="Verdana" w:hAnsi="Verdana" w:cs="Verdana"/>
          <w:b/>
          <w:sz w:val="20"/>
          <w:szCs w:val="20"/>
        </w:rPr>
        <w:t xml:space="preserve"> 2</w:t>
      </w:r>
      <w:r w:rsidR="00415D73">
        <w:rPr>
          <w:rFonts w:ascii="Verdana" w:eastAsia="Verdana" w:hAnsi="Verdana" w:cs="Verdana"/>
          <w:b/>
          <w:sz w:val="20"/>
          <w:szCs w:val="20"/>
        </w:rPr>
        <w:t>6</w:t>
      </w:r>
      <w:r w:rsidRPr="007A03F6">
        <w:rPr>
          <w:rFonts w:ascii="Verdana" w:eastAsia="Verdana" w:hAnsi="Verdana" w:cs="Verdana"/>
          <w:b/>
          <w:sz w:val="20"/>
          <w:szCs w:val="20"/>
        </w:rPr>
        <w:t xml:space="preserve"> March 2025, 18:00</w:t>
      </w:r>
      <w:r w:rsidRPr="007A03F6">
        <w:rPr>
          <w:rFonts w:ascii="Verdana" w:eastAsia="Verdana" w:hAnsi="Verdana" w:cs="Verdana"/>
          <w:sz w:val="20"/>
          <w:szCs w:val="20"/>
        </w:rPr>
        <w:t xml:space="preserve"> Kyiv time.</w:t>
      </w:r>
    </w:p>
    <w:p w14:paraId="14E8F830" w14:textId="77777777" w:rsidR="007A03F6" w:rsidRPr="007A03F6" w:rsidRDefault="007A03F6" w:rsidP="007A03F6">
      <w:pPr>
        <w:pBdr>
          <w:top w:val="nil"/>
          <w:left w:val="nil"/>
          <w:bottom w:val="nil"/>
          <w:right w:val="nil"/>
          <w:between w:val="nil"/>
        </w:pBdr>
        <w:spacing w:line="276" w:lineRule="auto"/>
        <w:ind w:firstLine="720"/>
        <w:jc w:val="both"/>
        <w:rPr>
          <w:rFonts w:ascii="Verdana" w:eastAsia="Verdana" w:hAnsi="Verdana" w:cs="Verdana"/>
          <w:sz w:val="20"/>
          <w:szCs w:val="20"/>
        </w:rPr>
      </w:pPr>
      <w:r w:rsidRPr="007A03F6">
        <w:rPr>
          <w:rFonts w:ascii="Verdana" w:eastAsia="Verdana" w:hAnsi="Verdana" w:cs="Verdana"/>
          <w:sz w:val="20"/>
          <w:szCs w:val="20"/>
        </w:rPr>
        <w:t xml:space="preserve"> To ensure your documents were successfully received, please check that you receive an auto-reply from our system. If your application is properly received, you will receive an auto-reply from the EUACI mailbox. </w:t>
      </w:r>
      <w:r w:rsidRPr="006E59EB">
        <w:rPr>
          <w:rFonts w:ascii="Verdana" w:eastAsia="Verdana" w:hAnsi="Verdana" w:cs="Verdana"/>
          <w:b/>
          <w:bCs/>
          <w:sz w:val="20"/>
          <w:szCs w:val="20"/>
        </w:rPr>
        <w:t>If you don’t receive an auto-reply, your application was not received, please try again or contact.</w:t>
      </w:r>
    </w:p>
    <w:p w14:paraId="4885FF9C"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b/>
          <w:sz w:val="20"/>
          <w:szCs w:val="20"/>
        </w:rPr>
        <w:t xml:space="preserve"> </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7A03F6" w:rsidRPr="007A03F6" w14:paraId="2F583906" w14:textId="77777777" w:rsidTr="00DE0754">
        <w:trPr>
          <w:trHeight w:val="468"/>
        </w:trPr>
        <w:tc>
          <w:tcPr>
            <w:tcW w:w="622" w:type="dxa"/>
            <w:tcBorders>
              <w:top w:val="single" w:sz="8" w:space="0" w:color="000000"/>
              <w:left w:val="nil"/>
              <w:bottom w:val="single" w:sz="4" w:space="0" w:color="000000"/>
            </w:tcBorders>
            <w:shd w:val="clear" w:color="auto" w:fill="4F81BD"/>
          </w:tcPr>
          <w:p w14:paraId="57ABEA06"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w:t>
            </w:r>
          </w:p>
        </w:tc>
        <w:tc>
          <w:tcPr>
            <w:tcW w:w="6662" w:type="dxa"/>
            <w:tcBorders>
              <w:top w:val="single" w:sz="8" w:space="0" w:color="000000"/>
              <w:bottom w:val="single" w:sz="4" w:space="0" w:color="000000"/>
            </w:tcBorders>
            <w:shd w:val="clear" w:color="auto" w:fill="4F81BD"/>
          </w:tcPr>
          <w:p w14:paraId="793DC6A9"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51FB4378"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Weight</w:t>
            </w:r>
          </w:p>
        </w:tc>
      </w:tr>
      <w:tr w:rsidR="007A03F6" w:rsidRPr="007A03F6" w14:paraId="481E944F" w14:textId="77777777" w:rsidTr="00DE0754">
        <w:tc>
          <w:tcPr>
            <w:tcW w:w="622" w:type="dxa"/>
            <w:tcBorders>
              <w:top w:val="dotted" w:sz="4" w:space="0" w:color="000000"/>
              <w:left w:val="nil"/>
              <w:bottom w:val="dotted" w:sz="4" w:space="0" w:color="000000"/>
            </w:tcBorders>
          </w:tcPr>
          <w:p w14:paraId="66905A44"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1</w:t>
            </w:r>
          </w:p>
        </w:tc>
        <w:tc>
          <w:tcPr>
            <w:tcW w:w="6662" w:type="dxa"/>
            <w:tcBorders>
              <w:top w:val="dotted" w:sz="4" w:space="0" w:color="000000"/>
              <w:bottom w:val="dotted" w:sz="4" w:space="0" w:color="000000"/>
            </w:tcBorders>
          </w:tcPr>
          <w:p w14:paraId="4AE3E0A8"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Relevant experience, skills and competencies of the team</w:t>
            </w:r>
          </w:p>
        </w:tc>
        <w:tc>
          <w:tcPr>
            <w:tcW w:w="2571" w:type="dxa"/>
            <w:tcBorders>
              <w:top w:val="dotted" w:sz="4" w:space="0" w:color="000000"/>
              <w:bottom w:val="dotted" w:sz="4" w:space="0" w:color="000000"/>
              <w:right w:val="nil"/>
            </w:tcBorders>
          </w:tcPr>
          <w:p w14:paraId="232E73D6"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70%</w:t>
            </w:r>
          </w:p>
        </w:tc>
      </w:tr>
      <w:tr w:rsidR="007A03F6" w:rsidRPr="007A03F6" w14:paraId="7A8A2C44" w14:textId="77777777" w:rsidTr="00DE0754">
        <w:tc>
          <w:tcPr>
            <w:tcW w:w="622" w:type="dxa"/>
            <w:tcBorders>
              <w:top w:val="dotted" w:sz="4" w:space="0" w:color="000000"/>
              <w:left w:val="nil"/>
              <w:bottom w:val="single" w:sz="4" w:space="0" w:color="000000"/>
            </w:tcBorders>
          </w:tcPr>
          <w:p w14:paraId="582C840C"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2</w:t>
            </w:r>
          </w:p>
        </w:tc>
        <w:tc>
          <w:tcPr>
            <w:tcW w:w="6662" w:type="dxa"/>
            <w:tcBorders>
              <w:top w:val="dotted" w:sz="4" w:space="0" w:color="000000"/>
              <w:bottom w:val="single" w:sz="4" w:space="0" w:color="000000"/>
            </w:tcBorders>
          </w:tcPr>
          <w:p w14:paraId="3ED2A909"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32AB8E98" w14:textId="77777777" w:rsidR="007A03F6" w:rsidRPr="007A03F6" w:rsidRDefault="007A03F6" w:rsidP="007A03F6">
            <w:pPr>
              <w:spacing w:line="276" w:lineRule="auto"/>
              <w:rPr>
                <w:rFonts w:ascii="Verdana" w:eastAsia="Verdana" w:hAnsi="Verdana" w:cs="Verdana"/>
                <w:color w:val="000000"/>
                <w:sz w:val="20"/>
                <w:szCs w:val="20"/>
              </w:rPr>
            </w:pPr>
            <w:r w:rsidRPr="007A03F6">
              <w:rPr>
                <w:rFonts w:ascii="Verdana" w:eastAsia="Verdana" w:hAnsi="Verdana" w:cs="Verdana"/>
                <w:color w:val="000000"/>
                <w:sz w:val="20"/>
                <w:szCs w:val="20"/>
              </w:rPr>
              <w:t>30%</w:t>
            </w:r>
          </w:p>
        </w:tc>
      </w:tr>
    </w:tbl>
    <w:p w14:paraId="21D11EBF" w14:textId="77777777" w:rsidR="007A03F6" w:rsidRPr="007A03F6" w:rsidRDefault="007A03F6" w:rsidP="007A03F6">
      <w:pPr>
        <w:spacing w:line="276" w:lineRule="auto"/>
        <w:rPr>
          <w:rFonts w:ascii="Verdana" w:eastAsia="Verdana" w:hAnsi="Verdana" w:cs="Verdana"/>
          <w:color w:val="000000"/>
          <w:sz w:val="20"/>
          <w:szCs w:val="20"/>
        </w:rPr>
      </w:pPr>
    </w:p>
    <w:p w14:paraId="6E954A8B" w14:textId="77777777" w:rsidR="007A03F6" w:rsidRPr="007A03F6" w:rsidRDefault="007A03F6" w:rsidP="007A03F6">
      <w:pPr>
        <w:spacing w:line="276" w:lineRule="auto"/>
        <w:rPr>
          <w:rFonts w:ascii="Verdana" w:hAnsi="Verdana"/>
          <w:sz w:val="20"/>
          <w:szCs w:val="20"/>
        </w:rPr>
      </w:pPr>
    </w:p>
    <w:p w14:paraId="7059A96F" w14:textId="77777777" w:rsidR="007A03F6" w:rsidRPr="007A03F6" w:rsidRDefault="007A03F6" w:rsidP="007A03F6">
      <w:pPr>
        <w:spacing w:line="276" w:lineRule="auto"/>
        <w:jc w:val="both"/>
        <w:rPr>
          <w:rFonts w:ascii="Verdana" w:hAnsi="Verdana"/>
          <w:sz w:val="20"/>
          <w:szCs w:val="20"/>
          <w:lang w:val="en-GB"/>
        </w:rPr>
      </w:pPr>
    </w:p>
    <w:p w14:paraId="684B6309" w14:textId="77777777" w:rsidR="003F4D25" w:rsidRPr="007A03F6" w:rsidRDefault="003F4D25" w:rsidP="007A03F6">
      <w:pPr>
        <w:spacing w:line="276" w:lineRule="auto"/>
        <w:rPr>
          <w:rFonts w:ascii="Verdana" w:hAnsi="Verdana"/>
          <w:sz w:val="20"/>
          <w:szCs w:val="20"/>
          <w:lang w:val="en-GB"/>
        </w:rPr>
      </w:pPr>
    </w:p>
    <w:sectPr w:rsidR="003F4D25" w:rsidRPr="007A03F6">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CC55" w14:textId="77777777" w:rsidR="0077528F" w:rsidRDefault="0077528F" w:rsidP="00D3208E">
      <w:r>
        <w:separator/>
      </w:r>
    </w:p>
  </w:endnote>
  <w:endnote w:type="continuationSeparator" w:id="0">
    <w:p w14:paraId="72C3011F" w14:textId="77777777" w:rsidR="0077528F" w:rsidRDefault="0077528F" w:rsidP="00D3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11" w14:textId="77777777" w:rsidR="0077528F" w:rsidRDefault="0077528F" w:rsidP="00D3208E">
      <w:r>
        <w:separator/>
      </w:r>
    </w:p>
  </w:footnote>
  <w:footnote w:type="continuationSeparator" w:id="0">
    <w:p w14:paraId="2E8F7601" w14:textId="77777777" w:rsidR="0077528F" w:rsidRDefault="0077528F" w:rsidP="00D3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E40D" w14:textId="3D1984D3" w:rsidR="00D3208E" w:rsidRDefault="00D3208E">
    <w:pPr>
      <w:pStyle w:val="Header"/>
    </w:pPr>
    <w:r>
      <w:rPr>
        <w:rFonts w:ascii="Verdana" w:eastAsia="Verdana" w:hAnsi="Verdana" w:cs="Verdana"/>
        <w:noProof/>
        <w:color w:val="000000"/>
        <w:sz w:val="20"/>
        <w:szCs w:val="20"/>
        <w:lang w:val="en-GB" w:eastAsia="en-GB"/>
      </w:rPr>
      <w:drawing>
        <wp:inline distT="0" distB="0" distL="0" distR="0" wp14:anchorId="17096E71" wp14:editId="5FDEAC15">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3"/>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462"/>
    <w:multiLevelType w:val="multilevel"/>
    <w:tmpl w:val="EEC6BB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40" w:hanging="4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6CDD"/>
    <w:multiLevelType w:val="multilevel"/>
    <w:tmpl w:val="6E529C6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A2F4F"/>
    <w:multiLevelType w:val="multilevel"/>
    <w:tmpl w:val="64E2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240F5"/>
    <w:multiLevelType w:val="hybridMultilevel"/>
    <w:tmpl w:val="4C143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7731B"/>
    <w:multiLevelType w:val="hybridMultilevel"/>
    <w:tmpl w:val="A8ECF1B8"/>
    <w:lvl w:ilvl="0" w:tplc="495E280C">
      <w:start w:val="1"/>
      <w:numFmt w:val="bullet"/>
      <w:lvlText w:val="-"/>
      <w:lvlJc w:val="left"/>
      <w:pPr>
        <w:ind w:left="927" w:hanging="360"/>
      </w:pPr>
      <w:rPr>
        <w:rFonts w:ascii="Verdana" w:eastAsia="Times New Roman" w:hAnsi="Verdana"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696266A"/>
    <w:multiLevelType w:val="multilevel"/>
    <w:tmpl w:val="E1004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96B7456"/>
    <w:multiLevelType w:val="hybridMultilevel"/>
    <w:tmpl w:val="AC3AAB9E"/>
    <w:lvl w:ilvl="0" w:tplc="495E280C">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A782B"/>
    <w:multiLevelType w:val="hybridMultilevel"/>
    <w:tmpl w:val="BAC2404C"/>
    <w:lvl w:ilvl="0" w:tplc="B9D0E48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E3177"/>
    <w:multiLevelType w:val="hybridMultilevel"/>
    <w:tmpl w:val="F664E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898301B"/>
    <w:multiLevelType w:val="multilevel"/>
    <w:tmpl w:val="6430E93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4"/>
  </w:num>
  <w:num w:numId="4">
    <w:abstractNumId w:val="0"/>
  </w:num>
  <w:num w:numId="5">
    <w:abstractNumId w:val="2"/>
  </w:num>
  <w:num w:numId="6">
    <w:abstractNumId w:val="1"/>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2E"/>
    <w:rsid w:val="000646C1"/>
    <w:rsid w:val="00183730"/>
    <w:rsid w:val="0018493E"/>
    <w:rsid w:val="00201B2D"/>
    <w:rsid w:val="00215642"/>
    <w:rsid w:val="00222924"/>
    <w:rsid w:val="002C5F54"/>
    <w:rsid w:val="002D4A21"/>
    <w:rsid w:val="003A249A"/>
    <w:rsid w:val="003E331D"/>
    <w:rsid w:val="003F4D25"/>
    <w:rsid w:val="00415D73"/>
    <w:rsid w:val="004E7590"/>
    <w:rsid w:val="005B71E7"/>
    <w:rsid w:val="005D19D2"/>
    <w:rsid w:val="006158AD"/>
    <w:rsid w:val="006965F8"/>
    <w:rsid w:val="00697A3E"/>
    <w:rsid w:val="006D4D20"/>
    <w:rsid w:val="006E59EB"/>
    <w:rsid w:val="007213CA"/>
    <w:rsid w:val="0077528F"/>
    <w:rsid w:val="00786389"/>
    <w:rsid w:val="007A03F6"/>
    <w:rsid w:val="007D2987"/>
    <w:rsid w:val="00913C66"/>
    <w:rsid w:val="009226DE"/>
    <w:rsid w:val="00A368CF"/>
    <w:rsid w:val="00C7732E"/>
    <w:rsid w:val="00D3208E"/>
    <w:rsid w:val="00DC05F5"/>
    <w:rsid w:val="00E012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7AEB"/>
  <w15:chartTrackingRefBased/>
  <w15:docId w15:val="{62D1EE01-5834-40F7-8CBA-FDAFD4F6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8E"/>
    <w:pPr>
      <w:spacing w:after="0" w:line="240" w:lineRule="auto"/>
    </w:pPr>
    <w:rPr>
      <w:rFonts w:ascii="Times New Roman" w:eastAsia="Times New Roman" w:hAnsi="Times New Roman" w:cs="Times New Roman"/>
      <w:sz w:val="24"/>
      <w:szCs w:val="24"/>
      <w:lang w:val="en-US" w:eastAsia="uk-UA"/>
    </w:rPr>
  </w:style>
  <w:style w:type="paragraph" w:styleId="Heading1">
    <w:name w:val="heading 1"/>
    <w:basedOn w:val="Normal"/>
    <w:next w:val="Normal"/>
    <w:link w:val="Heading1Char"/>
    <w:uiPriority w:val="9"/>
    <w:qFormat/>
    <w:rsid w:val="00D3208E"/>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3208E"/>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08E"/>
    <w:pPr>
      <w:tabs>
        <w:tab w:val="center" w:pos="4819"/>
        <w:tab w:val="right" w:pos="9638"/>
      </w:tabs>
    </w:pPr>
  </w:style>
  <w:style w:type="character" w:customStyle="1" w:styleId="HeaderChar">
    <w:name w:val="Header Char"/>
    <w:basedOn w:val="DefaultParagraphFont"/>
    <w:link w:val="Header"/>
    <w:uiPriority w:val="99"/>
    <w:rsid w:val="00D3208E"/>
  </w:style>
  <w:style w:type="paragraph" w:styleId="Footer">
    <w:name w:val="footer"/>
    <w:basedOn w:val="Normal"/>
    <w:link w:val="FooterChar"/>
    <w:uiPriority w:val="99"/>
    <w:unhideWhenUsed/>
    <w:rsid w:val="00D3208E"/>
    <w:pPr>
      <w:tabs>
        <w:tab w:val="center" w:pos="4819"/>
        <w:tab w:val="right" w:pos="9638"/>
      </w:tabs>
    </w:pPr>
  </w:style>
  <w:style w:type="character" w:customStyle="1" w:styleId="FooterChar">
    <w:name w:val="Footer Char"/>
    <w:basedOn w:val="DefaultParagraphFont"/>
    <w:link w:val="Footer"/>
    <w:uiPriority w:val="99"/>
    <w:rsid w:val="00D3208E"/>
  </w:style>
  <w:style w:type="character" w:customStyle="1" w:styleId="Heading1Char">
    <w:name w:val="Heading 1 Char"/>
    <w:basedOn w:val="DefaultParagraphFont"/>
    <w:link w:val="Heading1"/>
    <w:uiPriority w:val="9"/>
    <w:rsid w:val="00D3208E"/>
    <w:rPr>
      <w:rFonts w:ascii="Times New Roman" w:eastAsia="Times New Roman" w:hAnsi="Times New Roman" w:cs="Times New Roman"/>
      <w:b/>
      <w:sz w:val="48"/>
      <w:szCs w:val="48"/>
      <w:lang w:val="en-US" w:eastAsia="uk-UA"/>
    </w:rPr>
  </w:style>
  <w:style w:type="character" w:customStyle="1" w:styleId="Heading2Char">
    <w:name w:val="Heading 2 Char"/>
    <w:basedOn w:val="DefaultParagraphFont"/>
    <w:link w:val="Heading2"/>
    <w:uiPriority w:val="9"/>
    <w:rsid w:val="00D3208E"/>
    <w:rPr>
      <w:rFonts w:ascii="Times New Roman" w:eastAsia="Times New Roman" w:hAnsi="Times New Roman" w:cs="Times New Roman"/>
      <w:b/>
      <w:sz w:val="36"/>
      <w:szCs w:val="36"/>
      <w:lang w:val="en-US" w:eastAsia="uk-UA"/>
    </w:rPr>
  </w:style>
  <w:style w:type="paragraph" w:styleId="NormalWeb">
    <w:name w:val="Normal (Web)"/>
    <w:basedOn w:val="Normal"/>
    <w:uiPriority w:val="99"/>
    <w:unhideWhenUsed/>
    <w:rsid w:val="00D3208E"/>
    <w:pPr>
      <w:spacing w:before="100" w:beforeAutospacing="1" w:after="100" w:afterAutospacing="1"/>
    </w:pPr>
    <w:rPr>
      <w:lang w:val="en-GB" w:eastAsia="en-GB"/>
    </w:rPr>
  </w:style>
  <w:style w:type="paragraph" w:styleId="ListParagraph">
    <w:name w:val="List Paragraph"/>
    <w:basedOn w:val="Normal"/>
    <w:uiPriority w:val="34"/>
    <w:qFormat/>
    <w:rsid w:val="00D3208E"/>
    <w:pPr>
      <w:ind w:left="720"/>
      <w:contextualSpacing/>
    </w:pPr>
  </w:style>
  <w:style w:type="paragraph" w:styleId="BodyText">
    <w:name w:val="Body Text"/>
    <w:basedOn w:val="Normal"/>
    <w:link w:val="BodyTextChar"/>
    <w:semiHidden/>
    <w:rsid w:val="00D3208E"/>
    <w:pPr>
      <w:widowControl w:val="0"/>
    </w:pPr>
    <w:rPr>
      <w:i/>
      <w:iCs/>
      <w:sz w:val="22"/>
      <w:szCs w:val="20"/>
      <w:lang w:val="en-GB" w:eastAsia="en-US"/>
    </w:rPr>
  </w:style>
  <w:style w:type="character" w:customStyle="1" w:styleId="BodyTextChar">
    <w:name w:val="Body Text Char"/>
    <w:basedOn w:val="DefaultParagraphFont"/>
    <w:link w:val="BodyText"/>
    <w:semiHidden/>
    <w:rsid w:val="00D3208E"/>
    <w:rPr>
      <w:rFonts w:ascii="Times New Roman" w:eastAsia="Times New Roman" w:hAnsi="Times New Roman" w:cs="Times New Roman"/>
      <w:i/>
      <w:iCs/>
      <w:sz w:val="22"/>
      <w:lang w:val="en-GB"/>
    </w:rPr>
  </w:style>
  <w:style w:type="table" w:styleId="TableGrid">
    <w:name w:val="Table Grid"/>
    <w:basedOn w:val="TableNormal"/>
    <w:uiPriority w:val="39"/>
    <w:rsid w:val="007A03F6"/>
    <w:pPr>
      <w:spacing w:after="0" w:line="240" w:lineRule="auto"/>
    </w:pPr>
    <w:rPr>
      <w:rFonts w:ascii="Times New Roman" w:eastAsia="Times New Roman" w:hAnsi="Times New Roman" w:cs="Times New Roman"/>
      <w:sz w:val="24"/>
      <w:szCs w:val="24"/>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2BF7-CAC2-4738-A862-CD6A8B78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Kolodochka</dc:creator>
  <cp:keywords/>
  <dc:description/>
  <cp:lastModifiedBy>Olha Kolodochka</cp:lastModifiedBy>
  <cp:revision>3</cp:revision>
  <dcterms:created xsi:type="dcterms:W3CDTF">2025-03-20T08:57:00Z</dcterms:created>
  <dcterms:modified xsi:type="dcterms:W3CDTF">2025-03-20T08:58:00Z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