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DC01" w14:textId="77777777" w:rsidR="00EA7AB4" w:rsidRDefault="00D16650" w:rsidP="00EA7AB4">
      <w:pPr>
        <w:pStyle w:val="Heading1"/>
        <w:spacing w:before="0"/>
        <w:jc w:val="center"/>
        <w:rPr>
          <w:rFonts w:ascii="Verdana" w:eastAsia="Verdana" w:hAnsi="Verdana" w:cs="Verdana"/>
          <w:bCs w:val="0"/>
          <w:color w:val="000000"/>
          <w:sz w:val="24"/>
          <w:szCs w:val="24"/>
          <w:lang w:val="ru-RU"/>
        </w:rPr>
      </w:pPr>
      <w:r w:rsidRPr="00D16650">
        <w:rPr>
          <w:rFonts w:ascii="Verdana" w:eastAsia="Verdana" w:hAnsi="Verdana" w:cs="Verdana"/>
          <w:bCs w:val="0"/>
          <w:color w:val="000000"/>
          <w:sz w:val="24"/>
          <w:szCs w:val="24"/>
          <w:lang w:val="ru-RU"/>
        </w:rPr>
        <w:t>Terms of Reference:</w:t>
      </w:r>
    </w:p>
    <w:p w14:paraId="64FB3248" w14:textId="74524CA5" w:rsidR="00D16650" w:rsidRPr="00EA7AB4" w:rsidRDefault="00863563" w:rsidP="00EA7AB4">
      <w:pPr>
        <w:pStyle w:val="Heading1"/>
        <w:spacing w:before="0"/>
        <w:jc w:val="center"/>
        <w:rPr>
          <w:rFonts w:ascii="Verdana" w:eastAsia="Verdana" w:hAnsi="Verdana" w:cs="Verdana"/>
          <w:bCs w:val="0"/>
          <w:color w:val="000000"/>
          <w:sz w:val="24"/>
          <w:szCs w:val="24"/>
          <w:lang w:val="ru-RU"/>
        </w:rPr>
      </w:pPr>
      <w:r w:rsidRPr="00863563">
        <w:rPr>
          <w:rFonts w:ascii="Verdana" w:eastAsia="Verdana" w:hAnsi="Verdana" w:cs="Verdana"/>
          <w:color w:val="000000"/>
          <w:sz w:val="24"/>
          <w:szCs w:val="24"/>
        </w:rPr>
        <w:t>Analyst to support the implementation                                                          of Corporate Governance Reform in Municipal</w:t>
      </w:r>
      <w:proofErr w:type="spellStart"/>
      <w:r w:rsidR="004356B9">
        <w:rPr>
          <w:rFonts w:ascii="Verdana" w:eastAsia="Verdana" w:hAnsi="Verdana" w:cs="Verdana"/>
          <w:color w:val="000000"/>
          <w:sz w:val="24"/>
          <w:szCs w:val="24"/>
          <w:lang w:val="en-GB"/>
        </w:rPr>
        <w:t>ly</w:t>
      </w:r>
      <w:proofErr w:type="spellEnd"/>
      <w:r w:rsidR="002200AA">
        <w:rPr>
          <w:rFonts w:ascii="Verdana" w:eastAsia="Verdana" w:hAnsi="Verdana" w:cs="Verdana"/>
          <w:color w:val="000000"/>
          <w:sz w:val="24"/>
          <w:szCs w:val="24"/>
          <w:lang w:val="en-GB"/>
        </w:rPr>
        <w:t xml:space="preserve"> </w:t>
      </w:r>
      <w:r w:rsidRPr="00863563">
        <w:rPr>
          <w:rFonts w:ascii="Verdana" w:eastAsia="Verdana" w:hAnsi="Verdana" w:cs="Verdana"/>
          <w:color w:val="000000"/>
          <w:sz w:val="24"/>
          <w:szCs w:val="24"/>
        </w:rPr>
        <w:t>Owned Enterprises                          to minimize key corruption risks</w:t>
      </w:r>
    </w:p>
    <w:p w14:paraId="55306193" w14:textId="4952C40B" w:rsidR="00BE0579" w:rsidRPr="00D16650" w:rsidRDefault="00BE0579" w:rsidP="00C6790D">
      <w:pPr>
        <w:spacing w:after="0" w:line="360" w:lineRule="auto"/>
        <w:jc w:val="both"/>
        <w:rPr>
          <w:rFonts w:ascii="Verdana" w:hAnsi="Verdana"/>
          <w:b/>
          <w:iCs/>
          <w:sz w:val="20"/>
          <w:szCs w:val="20"/>
          <w:lang w:val="uk-UA"/>
        </w:rPr>
      </w:pPr>
    </w:p>
    <w:p w14:paraId="4C8EA766" w14:textId="77777777" w:rsidR="00D16650" w:rsidRPr="00F940BF" w:rsidRDefault="00D16650" w:rsidP="00D16650">
      <w:pPr>
        <w:pBdr>
          <w:top w:val="nil"/>
          <w:left w:val="nil"/>
          <w:bottom w:val="nil"/>
          <w:right w:val="nil"/>
          <w:between w:val="nil"/>
        </w:pBdr>
        <w:spacing w:after="120"/>
        <w:jc w:val="both"/>
        <w:rPr>
          <w:rFonts w:ascii="Verdana" w:eastAsia="Verdana" w:hAnsi="Verdana" w:cs="Verdana"/>
          <w:color w:val="000000"/>
        </w:rPr>
      </w:pPr>
      <w:r w:rsidRPr="00F940BF">
        <w:rPr>
          <w:rFonts w:ascii="Verdana" w:eastAsia="Verdana" w:hAnsi="Verdana" w:cs="Verdana"/>
          <w:b/>
          <w:color w:val="000000"/>
          <w:u w:val="single"/>
        </w:rPr>
        <w:t>The European Union Anti-Corruption Initiative (EUACI)</w:t>
      </w:r>
    </w:p>
    <w:p w14:paraId="17B8C607" w14:textId="77777777" w:rsidR="00D16650" w:rsidRPr="00F940BF" w:rsidRDefault="00D16650" w:rsidP="00D16650">
      <w:pPr>
        <w:pBdr>
          <w:top w:val="nil"/>
          <w:left w:val="nil"/>
          <w:bottom w:val="nil"/>
          <w:right w:val="nil"/>
          <w:between w:val="nil"/>
        </w:pBdr>
        <w:spacing w:before="280" w:after="280"/>
        <w:jc w:val="both"/>
        <w:rPr>
          <w:rFonts w:ascii="Verdana" w:eastAsia="Verdana" w:hAnsi="Verdana" w:cs="Verdana"/>
          <w:color w:val="000000"/>
        </w:rPr>
      </w:pPr>
      <w:r w:rsidRPr="00F940BF">
        <w:rPr>
          <w:rFonts w:ascii="Verdana" w:eastAsia="Verdana" w:hAnsi="Verdana" w:cs="Verdana"/>
          <w:color w:val="000000"/>
        </w:rPr>
        <w:t xml:space="preserve">The EUACI is a joint EU and Government of Denmark financed programme aimed at supporting Ukraine in its efforts to reduce corruption at the national and local level through the empowerment of citizens, civil society and state institutions. In January 2024, a new phase of the EUACI </w:t>
      </w:r>
      <w:r>
        <w:rPr>
          <w:rFonts w:ascii="Verdana" w:eastAsia="Verdana" w:hAnsi="Verdana" w:cs="Verdana"/>
          <w:color w:val="000000"/>
        </w:rPr>
        <w:t>was</w:t>
      </w:r>
      <w:r w:rsidRPr="00F940BF">
        <w:rPr>
          <w:rFonts w:ascii="Verdana" w:eastAsia="Verdana" w:hAnsi="Verdana" w:cs="Verdana"/>
          <w:color w:val="000000"/>
        </w:rPr>
        <w:t xml:space="preserve">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2691C972" w14:textId="77777777" w:rsidR="00D16650" w:rsidRPr="00F940BF" w:rsidRDefault="00D16650" w:rsidP="00D16650">
      <w:pPr>
        <w:pBdr>
          <w:top w:val="nil"/>
          <w:left w:val="nil"/>
          <w:bottom w:val="nil"/>
          <w:right w:val="nil"/>
          <w:between w:val="nil"/>
        </w:pBdr>
        <w:spacing w:before="280" w:after="280"/>
        <w:jc w:val="both"/>
        <w:rPr>
          <w:rFonts w:ascii="Verdana" w:eastAsia="Verdana" w:hAnsi="Verdana" w:cs="Verdana"/>
          <w:color w:val="000000"/>
        </w:rPr>
      </w:pPr>
      <w:r w:rsidRPr="00F940BF">
        <w:rPr>
          <w:rFonts w:ascii="Verdana" w:eastAsia="Verdana" w:hAnsi="Verdana" w:cs="Verdana"/>
          <w:color w:val="000000"/>
        </w:rPr>
        <w:t>The EUACI has four intervention areas, namely:</w:t>
      </w:r>
    </w:p>
    <w:p w14:paraId="41E9D828" w14:textId="77777777" w:rsidR="00D16650" w:rsidRPr="00F940BF" w:rsidRDefault="00D16650" w:rsidP="00863563">
      <w:pPr>
        <w:numPr>
          <w:ilvl w:val="0"/>
          <w:numId w:val="1"/>
        </w:numPr>
        <w:pBdr>
          <w:top w:val="nil"/>
          <w:left w:val="nil"/>
          <w:bottom w:val="nil"/>
          <w:right w:val="nil"/>
          <w:between w:val="nil"/>
        </w:pBdr>
        <w:spacing w:before="280" w:after="0"/>
        <w:jc w:val="both"/>
        <w:rPr>
          <w:rFonts w:ascii="Verdana" w:eastAsia="Verdana" w:hAnsi="Verdana" w:cs="Verdana"/>
          <w:color w:val="000000"/>
        </w:rPr>
      </w:pPr>
      <w:r w:rsidRPr="00F940BF">
        <w:rPr>
          <w:rFonts w:ascii="Verdana" w:eastAsia="Verdana" w:hAnsi="Verdana" w:cs="Verdana"/>
          <w:color w:val="000000"/>
        </w:rPr>
        <w:t xml:space="preserve">Support to independent state institutions fighting and preventing corruption; </w:t>
      </w:r>
    </w:p>
    <w:p w14:paraId="431643C8" w14:textId="77777777" w:rsidR="00D16650" w:rsidRPr="00F940BF" w:rsidRDefault="00D16650" w:rsidP="00863563">
      <w:pPr>
        <w:numPr>
          <w:ilvl w:val="0"/>
          <w:numId w:val="1"/>
        </w:numPr>
        <w:pBdr>
          <w:top w:val="nil"/>
          <w:left w:val="nil"/>
          <w:bottom w:val="nil"/>
          <w:right w:val="nil"/>
          <w:between w:val="nil"/>
        </w:pBdr>
        <w:spacing w:after="0"/>
        <w:jc w:val="both"/>
        <w:rPr>
          <w:rFonts w:ascii="Verdana" w:eastAsia="Verdana" w:hAnsi="Verdana" w:cs="Verdana"/>
          <w:color w:val="000000"/>
        </w:rPr>
      </w:pPr>
      <w:r w:rsidRPr="00F940BF">
        <w:rPr>
          <w:rFonts w:ascii="Verdana" w:eastAsia="Verdana" w:hAnsi="Verdana" w:cs="Verdana"/>
          <w:color w:val="000000"/>
        </w:rPr>
        <w:t xml:space="preserve">Transparency and accountability of the reconstruction process; </w:t>
      </w:r>
    </w:p>
    <w:p w14:paraId="483333E9" w14:textId="77777777" w:rsidR="00D16650" w:rsidRPr="00F940BF" w:rsidRDefault="00D16650" w:rsidP="00863563">
      <w:pPr>
        <w:numPr>
          <w:ilvl w:val="0"/>
          <w:numId w:val="1"/>
        </w:numPr>
        <w:pBdr>
          <w:top w:val="nil"/>
          <w:left w:val="nil"/>
          <w:bottom w:val="nil"/>
          <w:right w:val="nil"/>
          <w:between w:val="nil"/>
        </w:pBdr>
        <w:spacing w:after="0"/>
        <w:jc w:val="both"/>
        <w:rPr>
          <w:rFonts w:ascii="Verdana" w:eastAsia="Verdana" w:hAnsi="Verdana" w:cs="Verdana"/>
          <w:color w:val="000000"/>
        </w:rPr>
      </w:pPr>
      <w:r w:rsidRPr="00F940BF">
        <w:rPr>
          <w:rFonts w:ascii="Verdana" w:eastAsia="Verdana" w:hAnsi="Verdana" w:cs="Verdana"/>
          <w:color w:val="000000"/>
        </w:rPr>
        <w:t>Support cities in war-affected areas in enhancing integrity in the reconstruction process;</w:t>
      </w:r>
    </w:p>
    <w:p w14:paraId="6F5B4CD4" w14:textId="77777777" w:rsidR="00D16650" w:rsidRPr="00F940BF" w:rsidRDefault="00D16650" w:rsidP="00863563">
      <w:pPr>
        <w:numPr>
          <w:ilvl w:val="0"/>
          <w:numId w:val="1"/>
        </w:numPr>
        <w:pBdr>
          <w:top w:val="nil"/>
          <w:left w:val="nil"/>
          <w:bottom w:val="nil"/>
          <w:right w:val="nil"/>
          <w:between w:val="nil"/>
        </w:pBdr>
        <w:spacing w:after="280"/>
        <w:jc w:val="both"/>
        <w:rPr>
          <w:rFonts w:ascii="Verdana" w:eastAsia="Verdana" w:hAnsi="Verdana" w:cs="Verdana"/>
          <w:color w:val="000000"/>
        </w:rPr>
      </w:pPr>
      <w:r w:rsidRPr="00F940BF">
        <w:rPr>
          <w:rFonts w:ascii="Verdana" w:eastAsia="Verdana" w:hAnsi="Verdana" w:cs="Verdana"/>
          <w:color w:val="000000"/>
        </w:rPr>
        <w:t>Civil society and media in preventing and fighting corruption.</w:t>
      </w:r>
    </w:p>
    <w:p w14:paraId="1C9F6365" w14:textId="77777777" w:rsidR="00D16650" w:rsidRPr="00F940BF" w:rsidRDefault="00D16650" w:rsidP="00D16650">
      <w:pPr>
        <w:pBdr>
          <w:top w:val="nil"/>
          <w:left w:val="nil"/>
          <w:bottom w:val="nil"/>
          <w:right w:val="nil"/>
          <w:between w:val="nil"/>
        </w:pBdr>
        <w:spacing w:before="280" w:after="280"/>
        <w:jc w:val="both"/>
        <w:rPr>
          <w:rFonts w:ascii="Verdana" w:eastAsia="Verdana" w:hAnsi="Verdana" w:cs="Verdana"/>
          <w:color w:val="000000"/>
        </w:rPr>
      </w:pPr>
      <w:r w:rsidRPr="00F940BF">
        <w:rPr>
          <w:rFonts w:ascii="Verdana" w:eastAsia="Verdana" w:hAnsi="Verdana" w:cs="Verdana"/>
          <w:color w:val="000000"/>
        </w:rPr>
        <w:t>This assignment concerns the EUACI’s support for Intervention Area 3.</w:t>
      </w:r>
    </w:p>
    <w:p w14:paraId="29B4CF44" w14:textId="77777777" w:rsidR="00D16650" w:rsidRPr="00F940BF" w:rsidRDefault="00D16650" w:rsidP="00D16650">
      <w:pPr>
        <w:pBdr>
          <w:top w:val="nil"/>
          <w:left w:val="nil"/>
          <w:bottom w:val="nil"/>
          <w:right w:val="nil"/>
          <w:between w:val="nil"/>
        </w:pBdr>
        <w:spacing w:before="280" w:after="280"/>
        <w:jc w:val="both"/>
        <w:rPr>
          <w:rFonts w:ascii="Verdana" w:eastAsia="Verdana" w:hAnsi="Verdana" w:cs="Verdana"/>
          <w:b/>
          <w:color w:val="000000"/>
        </w:rPr>
      </w:pPr>
      <w:r w:rsidRPr="00F940BF">
        <w:rPr>
          <w:rFonts w:ascii="Verdana" w:eastAsia="Verdana" w:hAnsi="Verdana" w:cs="Verdana"/>
          <w:b/>
          <w:color w:val="000000"/>
        </w:rPr>
        <w:t>Background</w:t>
      </w:r>
    </w:p>
    <w:p w14:paraId="2BD2C4EB" w14:textId="579DBBD8" w:rsidR="000C4A8C" w:rsidRDefault="004356B9" w:rsidP="00D16650">
      <w:pPr>
        <w:pBdr>
          <w:top w:val="nil"/>
          <w:left w:val="nil"/>
          <w:bottom w:val="nil"/>
          <w:right w:val="nil"/>
          <w:between w:val="nil"/>
        </w:pBdr>
        <w:spacing w:before="280" w:after="280"/>
        <w:jc w:val="both"/>
        <w:rPr>
          <w:rFonts w:ascii="Verdana" w:eastAsia="Verdana" w:hAnsi="Verdana" w:cs="Verdana"/>
          <w:color w:val="000000"/>
        </w:rPr>
      </w:pPr>
      <w:r w:rsidRPr="004356B9">
        <w:rPr>
          <w:rFonts w:ascii="Verdana" w:eastAsia="Verdana" w:hAnsi="Verdana" w:cs="Verdana"/>
          <w:color w:val="000000"/>
        </w:rPr>
        <w:t>Ukraine’s decentralization reforms have granted local councils exclusive authority over the management of communal assets. However, inefficiencies in managing municipally</w:t>
      </w:r>
      <w:r w:rsidR="002200AA">
        <w:rPr>
          <w:rFonts w:ascii="Verdana" w:eastAsia="Verdana" w:hAnsi="Verdana" w:cs="Verdana"/>
          <w:color w:val="000000"/>
          <w:lang w:val="en-GB"/>
        </w:rPr>
        <w:t xml:space="preserve"> </w:t>
      </w:r>
      <w:r w:rsidRPr="004356B9">
        <w:rPr>
          <w:rFonts w:ascii="Verdana" w:eastAsia="Verdana" w:hAnsi="Verdana" w:cs="Verdana"/>
          <w:color w:val="000000"/>
        </w:rPr>
        <w:t xml:space="preserve">owned enterprises (MoEs), along with persistent issues such as corruption, lack of transparency, and integrity, remain prevalent. Additionally, the absence of strong corporate governance structures and accountability mechanisms at the municipal level exacerbates these challenges, creating opportunities for corruption risks. </w:t>
      </w:r>
    </w:p>
    <w:p w14:paraId="188038AD" w14:textId="260EB9A8" w:rsidR="00D16650" w:rsidRPr="00F940BF" w:rsidRDefault="004356B9" w:rsidP="00D16650">
      <w:pPr>
        <w:pBdr>
          <w:top w:val="nil"/>
          <w:left w:val="nil"/>
          <w:bottom w:val="nil"/>
          <w:right w:val="nil"/>
          <w:between w:val="nil"/>
        </w:pBdr>
        <w:spacing w:before="280" w:after="280"/>
        <w:jc w:val="both"/>
        <w:rPr>
          <w:rFonts w:ascii="Verdana" w:eastAsia="Verdana" w:hAnsi="Verdana" w:cs="Verdana"/>
          <w:color w:val="000000"/>
        </w:rPr>
      </w:pPr>
      <w:r w:rsidRPr="004356B9">
        <w:rPr>
          <w:rFonts w:ascii="Verdana" w:eastAsia="Verdana" w:hAnsi="Verdana" w:cs="Verdana"/>
          <w:color w:val="000000"/>
        </w:rPr>
        <w:t xml:space="preserve">Currently, most MoEs lack compliance frameworks, effective internal audit and control systems, corruption risk management procedures, standardized reporting, transparent asset management processes (including leasing and sales), and </w:t>
      </w:r>
      <w:r w:rsidRPr="004356B9">
        <w:rPr>
          <w:rFonts w:ascii="Verdana" w:eastAsia="Verdana" w:hAnsi="Verdana" w:cs="Verdana"/>
          <w:color w:val="000000"/>
        </w:rPr>
        <w:lastRenderedPageBreak/>
        <w:t>competitive mechanisms for selecting management. Moreover, the tradition of having supervisory boards within MoEs is virtually nonexistent.</w:t>
      </w:r>
    </w:p>
    <w:p w14:paraId="77CD8225" w14:textId="4C72DE78" w:rsidR="00275F1D" w:rsidRDefault="00275F1D" w:rsidP="00D16650">
      <w:pPr>
        <w:pBdr>
          <w:top w:val="nil"/>
          <w:left w:val="nil"/>
          <w:bottom w:val="nil"/>
          <w:right w:val="nil"/>
          <w:between w:val="nil"/>
        </w:pBdr>
        <w:spacing w:before="280" w:after="280"/>
        <w:jc w:val="both"/>
        <w:rPr>
          <w:rFonts w:ascii="Verdana" w:eastAsia="Verdana" w:hAnsi="Verdana" w:cs="Verdana"/>
          <w:color w:val="000000"/>
        </w:rPr>
      </w:pPr>
      <w:r w:rsidRPr="00275F1D">
        <w:rPr>
          <w:rFonts w:ascii="Verdana" w:eastAsia="Verdana" w:hAnsi="Verdana" w:cs="Verdana"/>
          <w:color w:val="000000"/>
        </w:rPr>
        <w:t>The proposed reform by the Committee on Economic Development of the Verkhovna Rada of Ukraine</w:t>
      </w:r>
      <w:r>
        <w:rPr>
          <w:rFonts w:ascii="Verdana" w:eastAsia="Verdana" w:hAnsi="Verdana" w:cs="Verdana"/>
          <w:color w:val="000000"/>
          <w:lang w:val="en-GB"/>
        </w:rPr>
        <w:t xml:space="preserve"> </w:t>
      </w:r>
      <w:r w:rsidRPr="00275F1D">
        <w:rPr>
          <w:rFonts w:ascii="Verdana" w:eastAsia="Verdana" w:hAnsi="Verdana" w:cs="Verdana"/>
          <w:color w:val="000000"/>
          <w:lang w:val="en-GB"/>
        </w:rPr>
        <w:t>(hereinafter referred to as "the Committee")</w:t>
      </w:r>
      <w:r w:rsidRPr="00275F1D">
        <w:rPr>
          <w:rFonts w:ascii="Verdana" w:eastAsia="Verdana" w:hAnsi="Verdana" w:cs="Verdana"/>
          <w:color w:val="000000"/>
        </w:rPr>
        <w:t xml:space="preserve"> aims to address these challenges through the introduction of new legal standards and practices. The reform seeks to align Ukraine's legislation with international best practices, in accordance with OECD standards, while ensuring greater accountability and transparency in the management of MoEs.</w:t>
      </w:r>
    </w:p>
    <w:p w14:paraId="50ABD1BB" w14:textId="5050CDA0" w:rsidR="00275F1D" w:rsidRDefault="00275F1D" w:rsidP="00D16650">
      <w:pPr>
        <w:pStyle w:val="p1"/>
        <w:spacing w:line="276" w:lineRule="auto"/>
        <w:jc w:val="both"/>
        <w:rPr>
          <w:rFonts w:ascii="Verdana" w:eastAsia="Verdana" w:hAnsi="Verdana" w:cs="Verdana"/>
          <w:color w:val="000000"/>
          <w:sz w:val="22"/>
          <w:szCs w:val="22"/>
        </w:rPr>
      </w:pPr>
      <w:r w:rsidRPr="00275F1D">
        <w:rPr>
          <w:rFonts w:ascii="Verdana" w:eastAsia="Verdana" w:hAnsi="Verdana" w:cs="Verdana"/>
          <w:color w:val="000000"/>
          <w:sz w:val="22"/>
          <w:szCs w:val="22"/>
        </w:rPr>
        <w:t>The EUACI is currently providing legal support to the Committee in its efforts to enhance the management of MoEs. This initiative leverages insights from corporate governance reforms in Ukraine's state-owned enterprises as well as international best practices. The EUACI has been actively addressing integrity-related issues within MoEs and will draw upon its expertise, including its work on implementing corporate governance standards in the Integrity City of Mykolayiv.</w:t>
      </w:r>
    </w:p>
    <w:p w14:paraId="533D1CF4" w14:textId="77777777" w:rsidR="003A46E0" w:rsidRPr="003A46E0" w:rsidRDefault="003A46E0" w:rsidP="003A46E0">
      <w:pPr>
        <w:pStyle w:val="p1"/>
        <w:jc w:val="both"/>
        <w:rPr>
          <w:rFonts w:ascii="Verdana" w:eastAsia="Verdana" w:hAnsi="Verdana" w:cs="Verdana"/>
          <w:color w:val="000000"/>
          <w:sz w:val="22"/>
          <w:szCs w:val="22"/>
        </w:rPr>
      </w:pPr>
      <w:r w:rsidRPr="003A46E0">
        <w:rPr>
          <w:rFonts w:ascii="Verdana" w:eastAsia="Verdana" w:hAnsi="Verdana" w:cs="Verdana"/>
          <w:color w:val="000000"/>
          <w:sz w:val="22"/>
          <w:szCs w:val="22"/>
        </w:rPr>
        <w:t xml:space="preserve">This activity involves the engagement of an analyst to support the implementation of corporate governance reform in MoEs, aimed at minimizing key corruption risks. </w:t>
      </w:r>
    </w:p>
    <w:p w14:paraId="0D320D21" w14:textId="77777777" w:rsidR="001B00EE" w:rsidRPr="00F940BF" w:rsidRDefault="001B00EE" w:rsidP="00863563">
      <w:pPr>
        <w:numPr>
          <w:ilvl w:val="0"/>
          <w:numId w:val="2"/>
        </w:numPr>
        <w:pBdr>
          <w:top w:val="nil"/>
          <w:left w:val="nil"/>
          <w:bottom w:val="nil"/>
          <w:right w:val="nil"/>
          <w:between w:val="nil"/>
        </w:pBdr>
        <w:spacing w:before="280" w:after="280"/>
        <w:jc w:val="both"/>
        <w:rPr>
          <w:rFonts w:ascii="Verdana" w:eastAsia="Verdana" w:hAnsi="Verdana" w:cs="Verdana"/>
          <w:b/>
          <w:color w:val="000000"/>
        </w:rPr>
      </w:pPr>
      <w:r w:rsidRPr="00F940BF">
        <w:rPr>
          <w:rFonts w:ascii="Verdana" w:eastAsia="Verdana" w:hAnsi="Verdana" w:cs="Verdana"/>
          <w:b/>
          <w:color w:val="000000"/>
        </w:rPr>
        <w:t>Objective and Expected Results</w:t>
      </w:r>
    </w:p>
    <w:p w14:paraId="5A23A5FE" w14:textId="6D9D914F" w:rsidR="00D85C28" w:rsidRPr="00D85C28" w:rsidRDefault="00D85C28" w:rsidP="009E1B54">
      <w:pPr>
        <w:pStyle w:val="p1"/>
        <w:spacing w:line="276" w:lineRule="auto"/>
        <w:jc w:val="both"/>
        <w:rPr>
          <w:rFonts w:ascii="Verdana" w:eastAsia="Verdana" w:hAnsi="Verdana" w:cs="Verdana"/>
          <w:color w:val="000000"/>
          <w:sz w:val="22"/>
          <w:szCs w:val="22"/>
          <w:lang w:val="en-US"/>
        </w:rPr>
      </w:pPr>
      <w:r w:rsidRPr="00D85C28">
        <w:rPr>
          <w:rFonts w:ascii="Verdana" w:eastAsia="Verdana" w:hAnsi="Verdana" w:cs="Verdana"/>
          <w:color w:val="000000"/>
          <w:sz w:val="22"/>
          <w:szCs w:val="22"/>
          <w:lang w:val="en-US"/>
        </w:rPr>
        <w:t xml:space="preserve">The objective of this assignment is to provide analytical support for drafting legal frameworks to strengthen corporate governance in Ukrainian </w:t>
      </w:r>
      <w:proofErr w:type="spellStart"/>
      <w:r w:rsidRPr="00D85C28">
        <w:rPr>
          <w:rFonts w:ascii="Verdana" w:eastAsia="Verdana" w:hAnsi="Verdana" w:cs="Verdana"/>
          <w:color w:val="000000"/>
          <w:sz w:val="22"/>
          <w:szCs w:val="22"/>
          <w:lang w:val="en-US"/>
        </w:rPr>
        <w:t>MoEs</w:t>
      </w:r>
      <w:proofErr w:type="spellEnd"/>
      <w:r w:rsidRPr="00D85C28">
        <w:rPr>
          <w:rFonts w:ascii="Verdana" w:eastAsia="Verdana" w:hAnsi="Verdana" w:cs="Verdana"/>
          <w:color w:val="000000"/>
          <w:sz w:val="22"/>
          <w:szCs w:val="22"/>
          <w:lang w:val="en-US"/>
        </w:rPr>
        <w:t xml:space="preserve">. This will include a comprehensive analysis of the </w:t>
      </w:r>
      <w:proofErr w:type="spellStart"/>
      <w:r w:rsidRPr="00D85C28">
        <w:rPr>
          <w:rFonts w:ascii="Verdana" w:eastAsia="Verdana" w:hAnsi="Verdana" w:cs="Verdana"/>
          <w:color w:val="000000"/>
          <w:sz w:val="22"/>
          <w:szCs w:val="22"/>
          <w:lang w:val="en-US"/>
        </w:rPr>
        <w:t>MoE</w:t>
      </w:r>
      <w:proofErr w:type="spellEnd"/>
      <w:r w:rsidRPr="00D85C28">
        <w:rPr>
          <w:rFonts w:ascii="Verdana" w:eastAsia="Verdana" w:hAnsi="Verdana" w:cs="Verdana"/>
          <w:color w:val="000000"/>
          <w:sz w:val="22"/>
          <w:szCs w:val="22"/>
          <w:lang w:val="en-US"/>
        </w:rPr>
        <w:t xml:space="preserve"> sector, identification of key indicators, and the collection of relevant data to drive the reform process. The reforms will focus on enhancing transparency, accountability, and corporate governance standards in accordance with OECD guidelines, aiming to reduce political interference, mitigate corruption, and improve the overall accountability of </w:t>
      </w:r>
      <w:proofErr w:type="spellStart"/>
      <w:r w:rsidRPr="00D85C28">
        <w:rPr>
          <w:rFonts w:ascii="Verdana" w:eastAsia="Verdana" w:hAnsi="Verdana" w:cs="Verdana"/>
          <w:color w:val="000000"/>
          <w:sz w:val="22"/>
          <w:szCs w:val="22"/>
          <w:lang w:val="en-US"/>
        </w:rPr>
        <w:t>MoEs</w:t>
      </w:r>
      <w:proofErr w:type="spellEnd"/>
      <w:r w:rsidRPr="00D85C28">
        <w:rPr>
          <w:rFonts w:ascii="Verdana" w:eastAsia="Verdana" w:hAnsi="Verdana" w:cs="Verdana"/>
          <w:color w:val="000000"/>
          <w:sz w:val="22"/>
          <w:szCs w:val="22"/>
          <w:lang w:val="en-US"/>
        </w:rPr>
        <w:t>.</w:t>
      </w:r>
    </w:p>
    <w:p w14:paraId="6F9D4736" w14:textId="77777777" w:rsidR="00D85C28" w:rsidRPr="00D85C28" w:rsidRDefault="00D85C28" w:rsidP="00EA7AB4">
      <w:pPr>
        <w:pBdr>
          <w:top w:val="nil"/>
          <w:left w:val="nil"/>
          <w:bottom w:val="nil"/>
          <w:right w:val="nil"/>
          <w:between w:val="nil"/>
        </w:pBdr>
        <w:spacing w:after="0"/>
        <w:jc w:val="both"/>
        <w:rPr>
          <w:rFonts w:ascii="Verdana" w:eastAsia="Verdana" w:hAnsi="Verdana" w:cs="Verdana"/>
          <w:color w:val="000000"/>
        </w:rPr>
      </w:pPr>
      <w:r w:rsidRPr="00D85C28">
        <w:rPr>
          <w:rFonts w:ascii="Verdana" w:eastAsia="Verdana" w:hAnsi="Verdana" w:cs="Verdana"/>
          <w:color w:val="000000"/>
        </w:rPr>
        <w:t>The expected outcomes are:</w:t>
      </w:r>
    </w:p>
    <w:p w14:paraId="7FC1CCF0" w14:textId="77777777" w:rsidR="00D85C28" w:rsidRPr="00D85C28" w:rsidRDefault="00D85C28" w:rsidP="00D85C28">
      <w:pPr>
        <w:pStyle w:val="ListParagraph"/>
        <w:widowControl w:val="0"/>
        <w:numPr>
          <w:ilvl w:val="0"/>
          <w:numId w:val="4"/>
        </w:numPr>
        <w:autoSpaceDE w:val="0"/>
        <w:autoSpaceDN w:val="0"/>
        <w:contextualSpacing w:val="0"/>
        <w:jc w:val="both"/>
        <w:rPr>
          <w:rFonts w:ascii="Verdana" w:eastAsia="Verdana" w:hAnsi="Verdana" w:cs="Verdana"/>
          <w:color w:val="000000"/>
          <w:sz w:val="22"/>
          <w:szCs w:val="22"/>
          <w:lang w:val="ru-RU"/>
        </w:rPr>
      </w:pPr>
      <w:r w:rsidRPr="00D85C28">
        <w:rPr>
          <w:rFonts w:ascii="Verdana" w:eastAsia="Verdana" w:hAnsi="Verdana" w:cs="Verdana"/>
          <w:color w:val="000000"/>
          <w:sz w:val="22"/>
          <w:szCs w:val="22"/>
          <w:lang w:val="ru-RU"/>
        </w:rPr>
        <w:t xml:space="preserve">Provision of analytical support for the implementation of the ongoing corporate governance reform in </w:t>
      </w:r>
      <w:bookmarkStart w:id="0" w:name="_Hlk191432065"/>
      <w:r w:rsidRPr="00D85C28">
        <w:rPr>
          <w:rFonts w:ascii="Verdana" w:eastAsia="Verdana" w:hAnsi="Verdana" w:cs="Verdana"/>
          <w:color w:val="000000"/>
          <w:sz w:val="22"/>
          <w:szCs w:val="22"/>
          <w:lang w:val="ru-RU"/>
        </w:rPr>
        <w:t>MoEs</w:t>
      </w:r>
      <w:bookmarkEnd w:id="0"/>
      <w:r w:rsidRPr="00D85C28">
        <w:rPr>
          <w:rFonts w:ascii="Verdana" w:eastAsia="Verdana" w:hAnsi="Verdana" w:cs="Verdana"/>
          <w:color w:val="000000"/>
          <w:sz w:val="22"/>
          <w:szCs w:val="22"/>
          <w:lang w:val="ru-RU"/>
        </w:rPr>
        <w:t>.</w:t>
      </w:r>
    </w:p>
    <w:p w14:paraId="48E009CC" w14:textId="77777777" w:rsidR="00D85C28" w:rsidRPr="00772A08" w:rsidRDefault="00D85C28" w:rsidP="00D85C28">
      <w:pPr>
        <w:pStyle w:val="p1"/>
        <w:numPr>
          <w:ilvl w:val="0"/>
          <w:numId w:val="4"/>
        </w:numPr>
        <w:spacing w:line="276" w:lineRule="auto"/>
        <w:jc w:val="both"/>
        <w:rPr>
          <w:rFonts w:ascii="Verdana" w:eastAsia="Verdana" w:hAnsi="Verdana" w:cs="Verdana"/>
          <w:color w:val="000000"/>
          <w:sz w:val="22"/>
          <w:szCs w:val="22"/>
        </w:rPr>
      </w:pPr>
      <w:r w:rsidRPr="00D85C28">
        <w:rPr>
          <w:rFonts w:ascii="Verdana" w:eastAsia="Verdana" w:hAnsi="Verdana" w:cs="Verdana"/>
          <w:color w:val="000000"/>
          <w:sz w:val="22"/>
          <w:szCs w:val="22"/>
        </w:rPr>
        <w:t>Development of specific legislation in collaboration with central executive authorities, local communities, and MoEs to gather analytical and statistical data for informed decision</w:t>
      </w:r>
      <w:r w:rsidRPr="00772A08">
        <w:rPr>
          <w:rFonts w:ascii="Verdana" w:eastAsia="Verdana" w:hAnsi="Verdana" w:cs="Verdana"/>
          <w:color w:val="000000"/>
          <w:sz w:val="22"/>
          <w:szCs w:val="22"/>
        </w:rPr>
        <w:t>-making.</w:t>
      </w:r>
    </w:p>
    <w:p w14:paraId="55E4C5A1" w14:textId="77777777" w:rsidR="00D85C28" w:rsidRPr="00772A08" w:rsidRDefault="00D85C28" w:rsidP="00D85C28">
      <w:pPr>
        <w:pStyle w:val="p1"/>
        <w:numPr>
          <w:ilvl w:val="0"/>
          <w:numId w:val="4"/>
        </w:numPr>
        <w:spacing w:line="276" w:lineRule="auto"/>
        <w:jc w:val="both"/>
        <w:rPr>
          <w:rFonts w:ascii="Verdana" w:eastAsia="Verdana" w:hAnsi="Verdana" w:cs="Verdana"/>
          <w:color w:val="000000"/>
          <w:sz w:val="22"/>
          <w:szCs w:val="22"/>
        </w:rPr>
      </w:pPr>
      <w:r w:rsidRPr="00772A08">
        <w:rPr>
          <w:rFonts w:ascii="Verdana" w:eastAsia="Verdana" w:hAnsi="Verdana" w:cs="Verdana"/>
          <w:color w:val="000000"/>
          <w:sz w:val="22"/>
          <w:szCs w:val="22"/>
        </w:rPr>
        <w:t>Preparation of recommendations for implementing measures and operations to enhance asset management efficiency.</w:t>
      </w:r>
    </w:p>
    <w:p w14:paraId="7BC8298D" w14:textId="77777777" w:rsidR="001B00EE" w:rsidRPr="00F940BF" w:rsidRDefault="001B00EE" w:rsidP="00863563">
      <w:pPr>
        <w:numPr>
          <w:ilvl w:val="0"/>
          <w:numId w:val="2"/>
        </w:numPr>
        <w:pBdr>
          <w:top w:val="nil"/>
          <w:left w:val="nil"/>
          <w:bottom w:val="nil"/>
          <w:right w:val="nil"/>
          <w:between w:val="nil"/>
        </w:pBdr>
        <w:spacing w:before="253" w:after="0"/>
        <w:jc w:val="both"/>
        <w:rPr>
          <w:rFonts w:ascii="Verdana" w:eastAsia="Verdana" w:hAnsi="Verdana" w:cs="Verdana"/>
          <w:b/>
          <w:color w:val="000000"/>
        </w:rPr>
      </w:pPr>
      <w:r w:rsidRPr="00F940BF">
        <w:rPr>
          <w:rFonts w:ascii="Verdana" w:eastAsia="Verdana" w:hAnsi="Verdana" w:cs="Verdana"/>
          <w:b/>
          <w:color w:val="000000"/>
        </w:rPr>
        <w:t>Scope of work  </w:t>
      </w:r>
    </w:p>
    <w:p w14:paraId="745E8E0C" w14:textId="77777777" w:rsidR="00D85C28" w:rsidRPr="00427CDB" w:rsidRDefault="00D85C28" w:rsidP="00EA7AB4">
      <w:pPr>
        <w:pStyle w:val="p1"/>
        <w:spacing w:after="0" w:afterAutospacing="0" w:line="276" w:lineRule="auto"/>
        <w:jc w:val="both"/>
        <w:rPr>
          <w:rFonts w:ascii="Verdana" w:eastAsia="Verdana" w:hAnsi="Verdana" w:cs="Verdana"/>
          <w:color w:val="000000"/>
          <w:sz w:val="22"/>
          <w:szCs w:val="22"/>
          <w:lang w:val="en-US"/>
        </w:rPr>
      </w:pPr>
      <w:r w:rsidRPr="00E668A0">
        <w:rPr>
          <w:rFonts w:ascii="Verdana" w:eastAsia="Verdana" w:hAnsi="Verdana" w:cs="Verdana"/>
          <w:color w:val="000000"/>
          <w:sz w:val="22"/>
          <w:szCs w:val="22"/>
        </w:rPr>
        <w:lastRenderedPageBreak/>
        <w:t>The Analyst will be responsible for the following tasks:</w:t>
      </w:r>
    </w:p>
    <w:p w14:paraId="6A7C4975" w14:textId="56AE672C" w:rsidR="00D85C28" w:rsidRPr="00772A08" w:rsidRDefault="00D85C28" w:rsidP="00D85C28">
      <w:pPr>
        <w:pStyle w:val="p1"/>
        <w:numPr>
          <w:ilvl w:val="0"/>
          <w:numId w:val="4"/>
        </w:numPr>
        <w:spacing w:line="276" w:lineRule="auto"/>
        <w:jc w:val="both"/>
        <w:rPr>
          <w:rFonts w:ascii="Verdana" w:eastAsia="Verdana" w:hAnsi="Verdana" w:cs="Verdana"/>
          <w:color w:val="000000"/>
          <w:sz w:val="22"/>
          <w:szCs w:val="22"/>
        </w:rPr>
      </w:pPr>
      <w:r w:rsidRPr="00772A08">
        <w:rPr>
          <w:rFonts w:ascii="Verdana" w:eastAsia="Verdana" w:hAnsi="Verdana" w:cs="Verdana"/>
          <w:color w:val="000000"/>
          <w:sz w:val="22"/>
          <w:szCs w:val="22"/>
        </w:rPr>
        <w:t>Conducting an analysis of the data required for a comprehensive study</w:t>
      </w:r>
      <w:r w:rsidR="00EA7AB4">
        <w:rPr>
          <w:rFonts w:ascii="Verdana" w:eastAsia="Verdana" w:hAnsi="Verdana" w:cs="Verdana"/>
          <w:color w:val="000000"/>
          <w:sz w:val="22"/>
          <w:szCs w:val="22"/>
          <w:lang w:val="en-GB"/>
        </w:rPr>
        <w:t xml:space="preserve"> to support the corporate governance reform in </w:t>
      </w:r>
      <w:proofErr w:type="spellStart"/>
      <w:r w:rsidR="00EA7AB4">
        <w:rPr>
          <w:rFonts w:ascii="Verdana" w:eastAsia="Verdana" w:hAnsi="Verdana" w:cs="Verdana"/>
          <w:color w:val="000000"/>
          <w:sz w:val="22"/>
          <w:szCs w:val="22"/>
          <w:lang w:val="en-GB"/>
        </w:rPr>
        <w:t>MoEs</w:t>
      </w:r>
      <w:proofErr w:type="spellEnd"/>
    </w:p>
    <w:p w14:paraId="3D1B0B4F" w14:textId="010AC4E0" w:rsidR="00D85C28" w:rsidRPr="00772A08" w:rsidRDefault="00EA7AB4" w:rsidP="00D85C28">
      <w:pPr>
        <w:pStyle w:val="p1"/>
        <w:numPr>
          <w:ilvl w:val="0"/>
          <w:numId w:val="4"/>
        </w:numPr>
        <w:spacing w:line="276" w:lineRule="auto"/>
        <w:jc w:val="both"/>
        <w:rPr>
          <w:rFonts w:ascii="Verdana" w:eastAsia="Verdana" w:hAnsi="Verdana" w:cs="Verdana"/>
          <w:color w:val="000000"/>
          <w:sz w:val="22"/>
          <w:szCs w:val="22"/>
        </w:rPr>
      </w:pPr>
      <w:r w:rsidRPr="00EA7AB4">
        <w:rPr>
          <w:rFonts w:ascii="Verdana" w:eastAsia="Verdana" w:hAnsi="Verdana" w:cs="Verdana"/>
          <w:color w:val="000000"/>
          <w:sz w:val="22"/>
          <w:szCs w:val="22"/>
        </w:rPr>
        <w:t>Identification, search, evaluation, analysis and preparation of reports, presentations and briefing notes in the field of MoE</w:t>
      </w:r>
      <w:r w:rsidR="00096163">
        <w:rPr>
          <w:rFonts w:ascii="Verdana" w:eastAsia="Verdana" w:hAnsi="Verdana" w:cs="Verdana"/>
          <w:color w:val="000000"/>
          <w:sz w:val="22"/>
          <w:szCs w:val="22"/>
          <w:lang w:val="en-GB"/>
        </w:rPr>
        <w:t>s</w:t>
      </w:r>
      <w:r w:rsidRPr="00EA7AB4">
        <w:rPr>
          <w:rFonts w:ascii="Verdana" w:eastAsia="Verdana" w:hAnsi="Verdana" w:cs="Verdana"/>
          <w:color w:val="000000"/>
          <w:sz w:val="22"/>
          <w:szCs w:val="22"/>
        </w:rPr>
        <w:t xml:space="preserve"> management</w:t>
      </w:r>
    </w:p>
    <w:p w14:paraId="5B85EED6" w14:textId="738DAA4C" w:rsidR="00096163" w:rsidRPr="00096163" w:rsidRDefault="00096163" w:rsidP="00D85C28">
      <w:pPr>
        <w:pStyle w:val="p1"/>
        <w:numPr>
          <w:ilvl w:val="0"/>
          <w:numId w:val="4"/>
        </w:numPr>
        <w:spacing w:line="276" w:lineRule="auto"/>
        <w:jc w:val="both"/>
        <w:rPr>
          <w:rFonts w:ascii="Verdana" w:eastAsia="Verdana" w:hAnsi="Verdana" w:cs="Verdana"/>
          <w:color w:val="000000"/>
          <w:sz w:val="22"/>
          <w:szCs w:val="22"/>
        </w:rPr>
      </w:pPr>
      <w:r w:rsidRPr="00096163">
        <w:rPr>
          <w:rFonts w:ascii="Verdana" w:eastAsia="Verdana" w:hAnsi="Verdana" w:cs="Verdana"/>
          <w:color w:val="000000"/>
          <w:sz w:val="22"/>
          <w:szCs w:val="22"/>
        </w:rPr>
        <w:t>Development of recommendations to minimize risks and gaps in MoE</w:t>
      </w:r>
      <w:r>
        <w:rPr>
          <w:rFonts w:ascii="Verdana" w:eastAsia="Verdana" w:hAnsi="Verdana" w:cs="Verdana"/>
          <w:color w:val="000000"/>
          <w:sz w:val="22"/>
          <w:szCs w:val="22"/>
          <w:lang w:val="en-GB"/>
        </w:rPr>
        <w:t>s management</w:t>
      </w:r>
    </w:p>
    <w:p w14:paraId="5574A99D" w14:textId="4DBEE3D4" w:rsidR="00E668A0" w:rsidRPr="00D85C28" w:rsidRDefault="00096163" w:rsidP="00D85C28">
      <w:pPr>
        <w:pStyle w:val="p1"/>
        <w:numPr>
          <w:ilvl w:val="0"/>
          <w:numId w:val="4"/>
        </w:numPr>
        <w:spacing w:line="276" w:lineRule="auto"/>
        <w:jc w:val="both"/>
        <w:rPr>
          <w:rFonts w:ascii="Verdana" w:eastAsia="Verdana" w:hAnsi="Verdana" w:cs="Verdana"/>
          <w:color w:val="000000"/>
          <w:sz w:val="22"/>
          <w:szCs w:val="22"/>
        </w:rPr>
      </w:pPr>
      <w:r w:rsidRPr="00096163">
        <w:rPr>
          <w:rFonts w:ascii="Verdana" w:eastAsia="Verdana" w:hAnsi="Verdana" w:cs="Verdana"/>
          <w:color w:val="000000"/>
          <w:sz w:val="22"/>
          <w:szCs w:val="22"/>
        </w:rPr>
        <w:t>Providing analytical support for the development of a legal framework for corporate governance in the MoE</w:t>
      </w:r>
      <w:r>
        <w:rPr>
          <w:rFonts w:ascii="Verdana" w:eastAsia="Verdana" w:hAnsi="Verdana" w:cs="Verdana"/>
          <w:color w:val="000000"/>
          <w:sz w:val="22"/>
          <w:szCs w:val="22"/>
          <w:lang w:val="en-GB"/>
        </w:rPr>
        <w:t>s</w:t>
      </w:r>
    </w:p>
    <w:p w14:paraId="2EC23B35" w14:textId="77777777" w:rsidR="001B00EE" w:rsidRPr="00F940BF" w:rsidRDefault="001B00EE" w:rsidP="00863563">
      <w:pPr>
        <w:numPr>
          <w:ilvl w:val="0"/>
          <w:numId w:val="2"/>
        </w:numPr>
        <w:pBdr>
          <w:top w:val="nil"/>
          <w:left w:val="nil"/>
          <w:bottom w:val="nil"/>
          <w:right w:val="nil"/>
          <w:between w:val="nil"/>
        </w:pBdr>
        <w:spacing w:before="280" w:after="280"/>
        <w:jc w:val="both"/>
        <w:rPr>
          <w:rFonts w:ascii="Verdana" w:eastAsia="Verdana" w:hAnsi="Verdana" w:cs="Verdana"/>
          <w:b/>
          <w:color w:val="000000"/>
        </w:rPr>
      </w:pPr>
      <w:r w:rsidRPr="00F940BF">
        <w:rPr>
          <w:rFonts w:ascii="Verdana" w:eastAsia="Verdana" w:hAnsi="Verdana" w:cs="Verdana"/>
          <w:b/>
          <w:color w:val="000000"/>
        </w:rPr>
        <w:t>Deliverables</w:t>
      </w:r>
    </w:p>
    <w:p w14:paraId="31CC5E98" w14:textId="77777777" w:rsidR="004704EE" w:rsidRPr="004704EE" w:rsidRDefault="004704EE" w:rsidP="004704EE">
      <w:pPr>
        <w:pBdr>
          <w:top w:val="nil"/>
          <w:left w:val="nil"/>
          <w:bottom w:val="nil"/>
          <w:right w:val="nil"/>
          <w:between w:val="nil"/>
        </w:pBdr>
        <w:spacing w:before="280" w:after="280"/>
        <w:ind w:left="27" w:hanging="10"/>
        <w:jc w:val="both"/>
        <w:rPr>
          <w:rFonts w:ascii="Verdana" w:eastAsia="Verdana" w:hAnsi="Verdana" w:cs="Verdana"/>
          <w:color w:val="000000"/>
        </w:rPr>
      </w:pPr>
      <w:r w:rsidRPr="004704EE">
        <w:rPr>
          <w:rFonts w:ascii="Verdana" w:eastAsia="Verdana" w:hAnsi="Verdana" w:cs="Verdana"/>
          <w:color w:val="000000"/>
        </w:rPr>
        <w:t>The Deliverables are presented below in Table 1 with a tentative schedule.</w:t>
      </w:r>
    </w:p>
    <w:p w14:paraId="37407C96" w14:textId="0855B0A8" w:rsidR="004704EE" w:rsidRDefault="004704EE" w:rsidP="004704EE">
      <w:pPr>
        <w:pBdr>
          <w:top w:val="nil"/>
          <w:left w:val="nil"/>
          <w:bottom w:val="nil"/>
          <w:right w:val="nil"/>
          <w:between w:val="nil"/>
        </w:pBdr>
        <w:spacing w:before="280" w:after="280"/>
        <w:ind w:left="27" w:hanging="10"/>
        <w:jc w:val="both"/>
        <w:rPr>
          <w:rFonts w:ascii="Verdana" w:eastAsia="Verdana" w:hAnsi="Verdana" w:cs="Verdana"/>
          <w:color w:val="000000"/>
        </w:rPr>
      </w:pPr>
      <w:r w:rsidRPr="004704EE">
        <w:rPr>
          <w:rFonts w:ascii="Verdana" w:eastAsia="Verdana" w:hAnsi="Verdana" w:cs="Verdana"/>
          <w:color w:val="000000"/>
        </w:rPr>
        <w:t>All results are expected to be provided in Ukrainian unless otherwise agreed. Electronic copies are sent by email to the particular EUACI contact person.</w:t>
      </w:r>
    </w:p>
    <w:p w14:paraId="5E762B1E" w14:textId="01D49628" w:rsidR="001B00EE" w:rsidRDefault="001B00EE" w:rsidP="001B00EE">
      <w:pPr>
        <w:pBdr>
          <w:top w:val="nil"/>
          <w:left w:val="nil"/>
          <w:bottom w:val="nil"/>
          <w:right w:val="nil"/>
          <w:between w:val="nil"/>
        </w:pBdr>
        <w:spacing w:before="253" w:after="0"/>
        <w:jc w:val="both"/>
        <w:rPr>
          <w:rFonts w:ascii="Verdana" w:eastAsia="Verdana" w:hAnsi="Verdana" w:cs="Verdana"/>
          <w:color w:val="000000"/>
        </w:rPr>
      </w:pPr>
      <w:r w:rsidRPr="00F940BF">
        <w:rPr>
          <w:rFonts w:ascii="Verdana" w:eastAsia="Verdana" w:hAnsi="Verdana" w:cs="Verdana"/>
          <w:b/>
          <w:color w:val="000000"/>
        </w:rPr>
        <w:t>Table 1:</w:t>
      </w:r>
      <w:r w:rsidRPr="00F940BF">
        <w:rPr>
          <w:rFonts w:ascii="Verdana" w:eastAsia="Verdana" w:hAnsi="Verdana" w:cs="Verdana"/>
          <w:color w:val="000000"/>
        </w:rPr>
        <w:t xml:space="preserve"> Summary of deliverables/outputs and the tentative timeline for delivery.</w:t>
      </w:r>
    </w:p>
    <w:p w14:paraId="539128F6" w14:textId="77777777" w:rsidR="00FC16E2" w:rsidRPr="00F940BF" w:rsidRDefault="00FC16E2" w:rsidP="001B00EE">
      <w:pPr>
        <w:pBdr>
          <w:top w:val="nil"/>
          <w:left w:val="nil"/>
          <w:bottom w:val="nil"/>
          <w:right w:val="nil"/>
          <w:between w:val="nil"/>
        </w:pBdr>
        <w:spacing w:before="253" w:after="0"/>
        <w:jc w:val="both"/>
        <w:rPr>
          <w:rFonts w:ascii="Verdana" w:eastAsia="Verdana" w:hAnsi="Verdana" w:cs="Verdana"/>
          <w:color w:val="000000"/>
        </w:rPr>
      </w:pP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771"/>
        <w:gridCol w:w="1559"/>
        <w:gridCol w:w="4678"/>
      </w:tblGrid>
      <w:tr w:rsidR="001B00EE" w:rsidRPr="00F940BF" w14:paraId="3FD2DB41" w14:textId="77777777" w:rsidTr="00DE552A">
        <w:tc>
          <w:tcPr>
            <w:tcW w:w="480" w:type="dxa"/>
            <w:shd w:val="clear" w:color="auto" w:fill="auto"/>
          </w:tcPr>
          <w:p w14:paraId="7661005A" w14:textId="77777777" w:rsidR="001B00EE" w:rsidRPr="00F940BF" w:rsidRDefault="001B00EE" w:rsidP="00DE552A">
            <w:pPr>
              <w:rPr>
                <w:rFonts w:ascii="Verdana" w:eastAsia="Verdana" w:hAnsi="Verdana" w:cs="Verdana"/>
                <w:b/>
              </w:rPr>
            </w:pPr>
            <w:r w:rsidRPr="00F940BF">
              <w:rPr>
                <w:rFonts w:ascii="Verdana" w:eastAsia="Verdana" w:hAnsi="Verdana" w:cs="Verdana"/>
                <w:b/>
              </w:rPr>
              <w:t>#</w:t>
            </w:r>
          </w:p>
        </w:tc>
        <w:tc>
          <w:tcPr>
            <w:tcW w:w="2771" w:type="dxa"/>
            <w:shd w:val="clear" w:color="auto" w:fill="auto"/>
          </w:tcPr>
          <w:p w14:paraId="02577077" w14:textId="77777777" w:rsidR="001B00EE" w:rsidRPr="00F940BF" w:rsidRDefault="001B00EE" w:rsidP="00DE552A">
            <w:pPr>
              <w:rPr>
                <w:rFonts w:ascii="Verdana" w:eastAsia="Verdana" w:hAnsi="Verdana" w:cs="Verdana"/>
                <w:b/>
              </w:rPr>
            </w:pPr>
            <w:r w:rsidRPr="00F940BF">
              <w:rPr>
                <w:rFonts w:ascii="Verdana" w:eastAsia="Verdana" w:hAnsi="Verdana" w:cs="Verdana"/>
                <w:b/>
              </w:rPr>
              <w:t>Deliverable/Output</w:t>
            </w:r>
          </w:p>
        </w:tc>
        <w:tc>
          <w:tcPr>
            <w:tcW w:w="1559" w:type="dxa"/>
            <w:shd w:val="clear" w:color="auto" w:fill="auto"/>
          </w:tcPr>
          <w:p w14:paraId="6F822AC4" w14:textId="77777777" w:rsidR="001B00EE" w:rsidRPr="00F940BF" w:rsidRDefault="001B00EE" w:rsidP="00DE552A">
            <w:pPr>
              <w:rPr>
                <w:rFonts w:ascii="Verdana" w:eastAsia="Verdana" w:hAnsi="Verdana" w:cs="Verdana"/>
                <w:b/>
              </w:rPr>
            </w:pPr>
            <w:r w:rsidRPr="00F940BF">
              <w:rPr>
                <w:rFonts w:ascii="Verdana" w:eastAsia="Verdana" w:hAnsi="Verdana" w:cs="Verdana"/>
                <w:b/>
              </w:rPr>
              <w:t>Timeline</w:t>
            </w:r>
          </w:p>
        </w:tc>
        <w:tc>
          <w:tcPr>
            <w:tcW w:w="4678" w:type="dxa"/>
            <w:shd w:val="clear" w:color="auto" w:fill="auto"/>
          </w:tcPr>
          <w:p w14:paraId="6FAFA17B" w14:textId="77777777" w:rsidR="001B00EE" w:rsidRPr="00F940BF" w:rsidRDefault="001B00EE" w:rsidP="00DE552A">
            <w:pPr>
              <w:rPr>
                <w:rFonts w:ascii="Verdana" w:eastAsia="Verdana" w:hAnsi="Verdana" w:cs="Verdana"/>
                <w:b/>
              </w:rPr>
            </w:pPr>
            <w:r w:rsidRPr="00F940BF">
              <w:rPr>
                <w:rFonts w:ascii="Verdana" w:eastAsia="Verdana" w:hAnsi="Verdana" w:cs="Verdana"/>
                <w:b/>
              </w:rPr>
              <w:t>Note</w:t>
            </w:r>
          </w:p>
        </w:tc>
      </w:tr>
      <w:tr w:rsidR="00DD17EE" w:rsidRPr="00F940BF" w14:paraId="533557FD" w14:textId="77777777" w:rsidTr="00DE552A">
        <w:tc>
          <w:tcPr>
            <w:tcW w:w="480" w:type="dxa"/>
            <w:shd w:val="clear" w:color="auto" w:fill="auto"/>
          </w:tcPr>
          <w:p w14:paraId="0FDC67D2" w14:textId="6FAB684F" w:rsidR="00DD17EE" w:rsidRPr="00DD17EE" w:rsidRDefault="00DD17EE" w:rsidP="00DD17EE">
            <w:pPr>
              <w:rPr>
                <w:rFonts w:ascii="Verdana" w:eastAsia="Verdana" w:hAnsi="Verdana" w:cs="Verdana"/>
                <w:bCs/>
                <w:lang w:val="en-GB"/>
              </w:rPr>
            </w:pPr>
            <w:r>
              <w:rPr>
                <w:rFonts w:ascii="Verdana" w:eastAsia="Verdana" w:hAnsi="Verdana" w:cs="Verdana"/>
                <w:bCs/>
                <w:lang w:val="en-GB"/>
              </w:rPr>
              <w:t>1</w:t>
            </w:r>
          </w:p>
        </w:tc>
        <w:tc>
          <w:tcPr>
            <w:tcW w:w="2771" w:type="dxa"/>
            <w:shd w:val="clear" w:color="auto" w:fill="auto"/>
          </w:tcPr>
          <w:p w14:paraId="1587A095" w14:textId="16F4E779" w:rsidR="00DD17EE" w:rsidRPr="00F940BF" w:rsidRDefault="00DD17EE" w:rsidP="00DD17EE">
            <w:pPr>
              <w:rPr>
                <w:rFonts w:ascii="Verdana" w:eastAsia="Verdana" w:hAnsi="Verdana" w:cs="Verdana"/>
                <w:b/>
              </w:rPr>
            </w:pPr>
            <w:r w:rsidRPr="00001775">
              <w:rPr>
                <w:rFonts w:ascii="Verdana" w:eastAsia="Verdana" w:hAnsi="Verdana" w:cs="Verdana"/>
              </w:rPr>
              <w:t xml:space="preserve">Consultant's </w:t>
            </w:r>
            <w:r w:rsidRPr="00001775">
              <w:rPr>
                <w:rFonts w:ascii="Verdana" w:eastAsia="Verdana" w:hAnsi="Verdana" w:cs="Verdana"/>
                <w:b/>
              </w:rPr>
              <w:t>updated work plan</w:t>
            </w:r>
            <w:r w:rsidRPr="00001775">
              <w:rPr>
                <w:rFonts w:ascii="Verdana" w:eastAsia="Verdana" w:hAnsi="Verdana" w:cs="Verdana"/>
              </w:rPr>
              <w:t xml:space="preserve"> showing tentative timing for the start and completion of the activities listed in the scope of work section. </w:t>
            </w:r>
          </w:p>
        </w:tc>
        <w:tc>
          <w:tcPr>
            <w:tcW w:w="1559" w:type="dxa"/>
            <w:shd w:val="clear" w:color="auto" w:fill="auto"/>
          </w:tcPr>
          <w:p w14:paraId="0F283DF0" w14:textId="4C60CD05" w:rsidR="00DD17EE" w:rsidRPr="00F940BF" w:rsidRDefault="00DD17EE" w:rsidP="00DD17EE">
            <w:pPr>
              <w:rPr>
                <w:rFonts w:ascii="Verdana" w:eastAsia="Verdana" w:hAnsi="Verdana" w:cs="Verdana"/>
                <w:b/>
              </w:rPr>
            </w:pPr>
            <w:r w:rsidRPr="00001775">
              <w:rPr>
                <w:rFonts w:ascii="Verdana" w:eastAsia="Verdana" w:hAnsi="Verdana" w:cs="Verdana"/>
              </w:rPr>
              <w:t>1 week after contract signing</w:t>
            </w:r>
          </w:p>
        </w:tc>
        <w:tc>
          <w:tcPr>
            <w:tcW w:w="4678" w:type="dxa"/>
            <w:shd w:val="clear" w:color="auto" w:fill="auto"/>
          </w:tcPr>
          <w:p w14:paraId="38A61E45" w14:textId="77777777" w:rsidR="00DD17EE" w:rsidRPr="00001775" w:rsidRDefault="00DD17EE" w:rsidP="00DD17EE">
            <w:pPr>
              <w:rPr>
                <w:rFonts w:ascii="Verdana" w:eastAsia="Verdana" w:hAnsi="Verdana" w:cs="Verdana"/>
              </w:rPr>
            </w:pPr>
            <w:r w:rsidRPr="00001775">
              <w:rPr>
                <w:rFonts w:ascii="Verdana" w:eastAsia="Verdana" w:hAnsi="Verdana" w:cs="Verdana"/>
              </w:rPr>
              <w:t>To be submitted to the EUACI contact person by e-mail</w:t>
            </w:r>
            <w:r>
              <w:rPr>
                <w:rFonts w:ascii="Verdana" w:eastAsia="Verdana" w:hAnsi="Verdana" w:cs="Verdana"/>
              </w:rPr>
              <w:t xml:space="preserve"> in</w:t>
            </w:r>
            <w:r w:rsidRPr="00001775">
              <w:rPr>
                <w:rFonts w:ascii="Verdana" w:eastAsia="Verdana" w:hAnsi="Verdana" w:cs="Verdana"/>
              </w:rPr>
              <w:t xml:space="preserve"> Ukrainian version ahead of presentation during Kick-Off meeting</w:t>
            </w:r>
            <w:r>
              <w:rPr>
                <w:rFonts w:ascii="Verdana" w:eastAsia="Verdana" w:hAnsi="Verdana" w:cs="Verdana"/>
              </w:rPr>
              <w:t>.</w:t>
            </w:r>
          </w:p>
          <w:p w14:paraId="15DCD072" w14:textId="77777777" w:rsidR="00DD17EE" w:rsidRPr="00F940BF" w:rsidRDefault="00DD17EE" w:rsidP="00DD17EE">
            <w:pPr>
              <w:rPr>
                <w:rFonts w:ascii="Verdana" w:eastAsia="Verdana" w:hAnsi="Verdana" w:cs="Verdana"/>
                <w:b/>
              </w:rPr>
            </w:pPr>
          </w:p>
        </w:tc>
      </w:tr>
      <w:tr w:rsidR="001B00EE" w:rsidRPr="00C049BB" w14:paraId="7AF3F90B" w14:textId="77777777" w:rsidTr="00DE552A">
        <w:tc>
          <w:tcPr>
            <w:tcW w:w="480" w:type="dxa"/>
            <w:shd w:val="clear" w:color="auto" w:fill="auto"/>
          </w:tcPr>
          <w:p w14:paraId="173211ED" w14:textId="70E91D2E" w:rsidR="001B00EE" w:rsidRPr="00DD17EE" w:rsidRDefault="00DD17EE" w:rsidP="00DE552A">
            <w:pPr>
              <w:jc w:val="both"/>
              <w:rPr>
                <w:rFonts w:ascii="Verdana" w:eastAsia="Verdana" w:hAnsi="Verdana" w:cs="Verdana"/>
                <w:lang w:val="en-GB"/>
              </w:rPr>
            </w:pPr>
            <w:r>
              <w:rPr>
                <w:rFonts w:ascii="Verdana" w:eastAsia="Verdana" w:hAnsi="Verdana" w:cs="Verdana"/>
                <w:lang w:val="en-GB"/>
              </w:rPr>
              <w:t>2</w:t>
            </w:r>
          </w:p>
        </w:tc>
        <w:tc>
          <w:tcPr>
            <w:tcW w:w="2771" w:type="dxa"/>
            <w:shd w:val="clear" w:color="auto" w:fill="auto"/>
          </w:tcPr>
          <w:p w14:paraId="76E6653F" w14:textId="42FD512F" w:rsidR="001B00EE" w:rsidRPr="00A674CC" w:rsidRDefault="00DD17EE" w:rsidP="001E4F82">
            <w:pPr>
              <w:pStyle w:val="p1"/>
              <w:rPr>
                <w:lang w:val="en-US"/>
              </w:rPr>
            </w:pPr>
            <w:r w:rsidRPr="00DD17EE">
              <w:rPr>
                <w:rFonts w:ascii="Verdana" w:eastAsia="Verdana" w:hAnsi="Verdana" w:cs="Verdana"/>
                <w:color w:val="000000"/>
                <w:sz w:val="22"/>
                <w:szCs w:val="22"/>
              </w:rPr>
              <w:t>Analyze and process statistical and analytical information to support data-driven decision-making in the development of specific legislation and presentations.</w:t>
            </w:r>
          </w:p>
        </w:tc>
        <w:tc>
          <w:tcPr>
            <w:tcW w:w="1559" w:type="dxa"/>
            <w:shd w:val="clear" w:color="auto" w:fill="auto"/>
          </w:tcPr>
          <w:p w14:paraId="6ED3F023" w14:textId="26B8CA94" w:rsidR="00C049BB" w:rsidRPr="00C049BB" w:rsidRDefault="00C049BB" w:rsidP="00C049BB">
            <w:pPr>
              <w:pStyle w:val="p1"/>
              <w:rPr>
                <w:rFonts w:ascii="Verdana" w:eastAsia="Verdana" w:hAnsi="Verdana" w:cs="Verdana"/>
                <w:sz w:val="22"/>
                <w:szCs w:val="22"/>
                <w:lang w:val="en-US"/>
              </w:rPr>
            </w:pPr>
            <w:r w:rsidRPr="00C049BB">
              <w:rPr>
                <w:rFonts w:ascii="Verdana" w:eastAsia="Verdana" w:hAnsi="Verdana" w:cs="Verdana"/>
                <w:sz w:val="22"/>
                <w:szCs w:val="22"/>
              </w:rPr>
              <w:t>Throughout the entire duration of the contract</w:t>
            </w:r>
          </w:p>
          <w:p w14:paraId="7FC70BE8" w14:textId="7DD1A5D6" w:rsidR="001B00EE" w:rsidRPr="00F940BF" w:rsidRDefault="001B00EE" w:rsidP="00DE552A">
            <w:pPr>
              <w:rPr>
                <w:rFonts w:ascii="Verdana" w:eastAsia="Verdana" w:hAnsi="Verdana" w:cs="Verdana"/>
              </w:rPr>
            </w:pPr>
          </w:p>
        </w:tc>
        <w:tc>
          <w:tcPr>
            <w:tcW w:w="4678" w:type="dxa"/>
            <w:shd w:val="clear" w:color="auto" w:fill="auto"/>
          </w:tcPr>
          <w:p w14:paraId="0E1ABC3F" w14:textId="2D79218C" w:rsidR="001E4F82" w:rsidRPr="007317BC" w:rsidRDefault="001B00EE" w:rsidP="007317BC">
            <w:pPr>
              <w:pStyle w:val="p1"/>
              <w:jc w:val="both"/>
              <w:rPr>
                <w:rFonts w:ascii="Verdana" w:eastAsia="Verdana" w:hAnsi="Verdana" w:cs="Verdana"/>
                <w:sz w:val="22"/>
                <w:szCs w:val="22"/>
                <w:lang w:val="en-US"/>
              </w:rPr>
            </w:pPr>
            <w:r w:rsidRPr="00C049BB">
              <w:rPr>
                <w:rFonts w:ascii="Verdana" w:eastAsia="Verdana" w:hAnsi="Verdana" w:cs="Verdana"/>
                <w:sz w:val="22"/>
                <w:szCs w:val="22"/>
                <w:lang w:val="en-US"/>
              </w:rPr>
              <w:t xml:space="preserve">The </w:t>
            </w:r>
            <w:r w:rsidR="00AB0E07">
              <w:rPr>
                <w:rFonts w:ascii="Verdana" w:eastAsia="Verdana" w:hAnsi="Verdana" w:cs="Verdana"/>
                <w:sz w:val="22"/>
                <w:szCs w:val="22"/>
                <w:lang w:val="en-US"/>
              </w:rPr>
              <w:t>docum</w:t>
            </w:r>
            <w:r w:rsidR="00C049BB">
              <w:rPr>
                <w:rFonts w:ascii="Verdana" w:eastAsia="Verdana" w:hAnsi="Verdana" w:cs="Verdana"/>
                <w:sz w:val="22"/>
                <w:szCs w:val="22"/>
                <w:lang w:val="en-US"/>
              </w:rPr>
              <w:t>e</w:t>
            </w:r>
            <w:r w:rsidR="00AB0E07">
              <w:rPr>
                <w:rFonts w:ascii="Verdana" w:eastAsia="Verdana" w:hAnsi="Verdana" w:cs="Verdana"/>
                <w:sz w:val="22"/>
                <w:szCs w:val="22"/>
                <w:lang w:val="en-US"/>
              </w:rPr>
              <w:t>nt</w:t>
            </w:r>
            <w:r w:rsidRPr="00C049BB">
              <w:rPr>
                <w:rFonts w:ascii="Verdana" w:eastAsia="Verdana" w:hAnsi="Verdana" w:cs="Verdana"/>
                <w:sz w:val="22"/>
                <w:szCs w:val="22"/>
                <w:lang w:val="en-US"/>
              </w:rPr>
              <w:t xml:space="preserve"> should contain</w:t>
            </w:r>
            <w:r w:rsidR="001E4F82" w:rsidRPr="00C049BB">
              <w:rPr>
                <w:rFonts w:ascii="Verdana" w:eastAsia="Verdana" w:hAnsi="Verdana" w:cs="Verdana"/>
                <w:sz w:val="22"/>
                <w:szCs w:val="22"/>
                <w:lang w:val="en-US"/>
              </w:rPr>
              <w:t xml:space="preserve"> compiled and processed information</w:t>
            </w:r>
            <w:r w:rsidR="00C049BB">
              <w:rPr>
                <w:rFonts w:ascii="Verdana" w:eastAsia="Verdana" w:hAnsi="Verdana" w:cs="Verdana"/>
                <w:sz w:val="22"/>
                <w:szCs w:val="22"/>
                <w:lang w:val="en-US"/>
              </w:rPr>
              <w:t xml:space="preserve">, </w:t>
            </w:r>
            <w:r w:rsidR="00C049BB" w:rsidRPr="00C049BB">
              <w:rPr>
                <w:rFonts w:ascii="Verdana" w:eastAsia="Verdana" w:hAnsi="Verdana" w:cs="Verdana"/>
                <w:sz w:val="22"/>
                <w:szCs w:val="22"/>
                <w:lang w:val="en-US"/>
              </w:rPr>
              <w:t>must be included in the final report.</w:t>
            </w:r>
          </w:p>
          <w:p w14:paraId="3C113390" w14:textId="7C64E4BC" w:rsidR="001B00EE" w:rsidRPr="00AC7868" w:rsidRDefault="00AC7868" w:rsidP="00DE552A">
            <w:pPr>
              <w:rPr>
                <w:rFonts w:ascii="Verdana" w:eastAsia="Verdana" w:hAnsi="Verdana" w:cs="Verdana"/>
                <w:lang w:val="en-US"/>
              </w:rPr>
            </w:pPr>
            <w:r w:rsidRPr="00F940BF">
              <w:rPr>
                <w:rFonts w:ascii="Verdana" w:eastAsia="Verdana" w:hAnsi="Verdana" w:cs="Verdana"/>
              </w:rPr>
              <w:t>To be approved by the EUACI.</w:t>
            </w:r>
          </w:p>
        </w:tc>
      </w:tr>
      <w:tr w:rsidR="001B00EE" w:rsidRPr="00F940BF" w14:paraId="7632BAE0" w14:textId="77777777" w:rsidTr="00DE552A">
        <w:tc>
          <w:tcPr>
            <w:tcW w:w="480" w:type="dxa"/>
            <w:shd w:val="clear" w:color="auto" w:fill="auto"/>
          </w:tcPr>
          <w:p w14:paraId="6677A194" w14:textId="706C6144" w:rsidR="001B00EE" w:rsidRPr="00AB0E07" w:rsidRDefault="00DD17EE" w:rsidP="00DE552A">
            <w:pPr>
              <w:jc w:val="both"/>
              <w:rPr>
                <w:rFonts w:ascii="Verdana" w:eastAsia="Verdana" w:hAnsi="Verdana" w:cs="Verdana"/>
                <w:lang w:val="en-US"/>
              </w:rPr>
            </w:pPr>
            <w:r>
              <w:rPr>
                <w:rFonts w:ascii="Verdana" w:eastAsia="Verdana" w:hAnsi="Verdana" w:cs="Verdana"/>
                <w:lang w:val="en-US"/>
              </w:rPr>
              <w:lastRenderedPageBreak/>
              <w:t>3</w:t>
            </w:r>
          </w:p>
        </w:tc>
        <w:tc>
          <w:tcPr>
            <w:tcW w:w="2771" w:type="dxa"/>
            <w:shd w:val="clear" w:color="auto" w:fill="auto"/>
          </w:tcPr>
          <w:p w14:paraId="167EA08E" w14:textId="4B66B5B6" w:rsidR="001B00EE" w:rsidRPr="00FC16E2" w:rsidRDefault="00F71EB5" w:rsidP="00FC16E2">
            <w:pPr>
              <w:pStyle w:val="p1"/>
              <w:rPr>
                <w:rFonts w:ascii="Verdana" w:eastAsia="Verdana" w:hAnsi="Verdana" w:cs="Verdana"/>
                <w:sz w:val="22"/>
                <w:szCs w:val="22"/>
                <w:lang w:val="en-GB"/>
              </w:rPr>
            </w:pPr>
            <w:r w:rsidRPr="00F71EB5">
              <w:rPr>
                <w:rFonts w:ascii="Verdana" w:eastAsia="Verdana" w:hAnsi="Verdana" w:cs="Verdana"/>
                <w:sz w:val="22"/>
                <w:szCs w:val="22"/>
              </w:rPr>
              <w:t xml:space="preserve">Analytical modeling of the reform and its impact on the </w:t>
            </w:r>
            <w:r>
              <w:rPr>
                <w:rFonts w:ascii="Verdana" w:eastAsia="Verdana" w:hAnsi="Verdana" w:cs="Verdana"/>
                <w:sz w:val="22"/>
                <w:szCs w:val="22"/>
                <w:lang w:val="en-GB"/>
              </w:rPr>
              <w:t>Ukrainian</w:t>
            </w:r>
            <w:r w:rsidRPr="00F71EB5">
              <w:rPr>
                <w:rFonts w:ascii="Verdana" w:eastAsia="Verdana" w:hAnsi="Verdana" w:cs="Verdana"/>
                <w:sz w:val="22"/>
                <w:szCs w:val="22"/>
              </w:rPr>
              <w:t xml:space="preserve"> MoEs, including a detailed study of the sector for those affected by the proposed legislation.</w:t>
            </w:r>
          </w:p>
        </w:tc>
        <w:tc>
          <w:tcPr>
            <w:tcW w:w="1559" w:type="dxa"/>
            <w:shd w:val="clear" w:color="auto" w:fill="auto"/>
          </w:tcPr>
          <w:p w14:paraId="12E22FBF" w14:textId="7F046D9D" w:rsidR="001B00EE" w:rsidRPr="00F940BF" w:rsidRDefault="007317BC" w:rsidP="00DE552A">
            <w:pPr>
              <w:rPr>
                <w:rFonts w:ascii="Verdana" w:eastAsia="Verdana" w:hAnsi="Verdana" w:cs="Verdana"/>
              </w:rPr>
            </w:pPr>
            <w:r>
              <w:rPr>
                <w:rFonts w:ascii="Verdana" w:eastAsia="Verdana" w:hAnsi="Verdana" w:cs="Verdana"/>
                <w:lang w:val="en-US"/>
              </w:rPr>
              <w:t>8</w:t>
            </w:r>
            <w:r w:rsidR="001B00EE" w:rsidRPr="00F940BF">
              <w:rPr>
                <w:rFonts w:ascii="Verdana" w:eastAsia="Verdana" w:hAnsi="Verdana" w:cs="Verdana"/>
              </w:rPr>
              <w:t xml:space="preserve"> weeks after contract signing</w:t>
            </w:r>
          </w:p>
        </w:tc>
        <w:tc>
          <w:tcPr>
            <w:tcW w:w="4678" w:type="dxa"/>
            <w:shd w:val="clear" w:color="auto" w:fill="auto"/>
          </w:tcPr>
          <w:p w14:paraId="0A01DBB9" w14:textId="6B70BC58" w:rsidR="00AB0E07" w:rsidRPr="00AB0E07" w:rsidRDefault="001B00EE" w:rsidP="00AB0E07">
            <w:pPr>
              <w:rPr>
                <w:rFonts w:ascii="Verdana" w:eastAsia="Verdana" w:hAnsi="Verdana" w:cs="Verdana"/>
                <w:lang w:val="en-US"/>
              </w:rPr>
            </w:pPr>
            <w:r w:rsidRPr="00F940BF">
              <w:rPr>
                <w:rFonts w:ascii="Verdana" w:eastAsia="Verdana" w:hAnsi="Verdana" w:cs="Verdana"/>
              </w:rPr>
              <w:t>Document should include</w:t>
            </w:r>
            <w:r w:rsidR="00B45C44">
              <w:rPr>
                <w:rFonts w:ascii="Verdana" w:eastAsia="Verdana" w:hAnsi="Verdana" w:cs="Verdana"/>
                <w:lang w:val="en-US"/>
              </w:rPr>
              <w:t xml:space="preserve"> </w:t>
            </w:r>
            <w:r w:rsidR="00B45C44" w:rsidRPr="00794F88">
              <w:rPr>
                <w:rFonts w:ascii="Verdana" w:eastAsia="Verdana" w:hAnsi="Verdana" w:cs="Verdana"/>
                <w:color w:val="000000"/>
              </w:rPr>
              <w:t>analytical and statistical</w:t>
            </w:r>
            <w:r w:rsidRPr="00F940BF">
              <w:rPr>
                <w:rFonts w:ascii="Verdana" w:eastAsia="Verdana" w:hAnsi="Verdana" w:cs="Verdana"/>
              </w:rPr>
              <w:t xml:space="preserve"> key advantages of new legal framewor</w:t>
            </w:r>
            <w:r w:rsidR="00AB0E07">
              <w:rPr>
                <w:rFonts w:ascii="Verdana" w:eastAsia="Verdana" w:hAnsi="Verdana" w:cs="Verdana"/>
                <w:lang w:val="en-US"/>
              </w:rPr>
              <w:t>k.</w:t>
            </w:r>
          </w:p>
          <w:p w14:paraId="7C30C642" w14:textId="190FB0E4" w:rsidR="001B00EE" w:rsidRPr="00F940BF" w:rsidRDefault="001B00EE" w:rsidP="00AB0E07">
            <w:pPr>
              <w:rPr>
                <w:rFonts w:ascii="Verdana" w:eastAsia="Verdana" w:hAnsi="Verdana" w:cs="Verdana"/>
              </w:rPr>
            </w:pPr>
            <w:r w:rsidRPr="001349F4">
              <w:rPr>
                <w:rFonts w:ascii="Verdana" w:eastAsia="Verdana" w:hAnsi="Verdana" w:cs="Verdana"/>
              </w:rPr>
              <w:t xml:space="preserve">To be </w:t>
            </w:r>
            <w:r>
              <w:rPr>
                <w:rFonts w:ascii="Verdana" w:eastAsia="Verdana" w:hAnsi="Verdana" w:cs="Verdana"/>
              </w:rPr>
              <w:t>approved by the EUACI.</w:t>
            </w:r>
          </w:p>
        </w:tc>
      </w:tr>
      <w:tr w:rsidR="00C049BB" w:rsidRPr="00F940BF" w14:paraId="1DDA4CF1" w14:textId="77777777" w:rsidTr="00DE552A">
        <w:tc>
          <w:tcPr>
            <w:tcW w:w="480" w:type="dxa"/>
            <w:shd w:val="clear" w:color="auto" w:fill="auto"/>
          </w:tcPr>
          <w:p w14:paraId="1E8D4600" w14:textId="092109AC" w:rsidR="00C049BB" w:rsidRDefault="00DD17EE" w:rsidP="00DE552A">
            <w:pPr>
              <w:rPr>
                <w:rFonts w:ascii="Verdana" w:hAnsi="Verdana"/>
                <w:lang w:val="en-US"/>
              </w:rPr>
            </w:pPr>
            <w:r>
              <w:rPr>
                <w:rFonts w:ascii="Verdana" w:hAnsi="Verdana"/>
                <w:lang w:val="en-US"/>
              </w:rPr>
              <w:t>4</w:t>
            </w:r>
          </w:p>
        </w:tc>
        <w:tc>
          <w:tcPr>
            <w:tcW w:w="2771" w:type="dxa"/>
            <w:shd w:val="clear" w:color="auto" w:fill="auto"/>
          </w:tcPr>
          <w:p w14:paraId="2CC32B11" w14:textId="2F3728E3" w:rsidR="007317BC" w:rsidRPr="00FC16E2" w:rsidRDefault="00DD17EE" w:rsidP="007317BC">
            <w:pPr>
              <w:pStyle w:val="p1"/>
              <w:rPr>
                <w:rFonts w:ascii="Verdana" w:eastAsia="Verdana" w:hAnsi="Verdana" w:cs="Verdana"/>
                <w:sz w:val="22"/>
                <w:szCs w:val="22"/>
                <w:lang w:val="en-GB"/>
              </w:rPr>
            </w:pPr>
            <w:r w:rsidRPr="00DD17EE">
              <w:rPr>
                <w:rFonts w:ascii="Verdana" w:eastAsia="Verdana" w:hAnsi="Verdana" w:cs="Verdana"/>
                <w:sz w:val="22"/>
                <w:szCs w:val="22"/>
                <w:lang w:val="en-US"/>
              </w:rPr>
              <w:t xml:space="preserve">An </w:t>
            </w:r>
            <w:proofErr w:type="gramStart"/>
            <w:r w:rsidRPr="00DD17EE">
              <w:rPr>
                <w:rFonts w:ascii="Verdana" w:eastAsia="Verdana" w:hAnsi="Verdana" w:cs="Verdana"/>
                <w:sz w:val="22"/>
                <w:szCs w:val="22"/>
                <w:lang w:val="en-US"/>
              </w:rPr>
              <w:t>analytical article</w:t>
            </w:r>
            <w:r w:rsidR="00096163">
              <w:rPr>
                <w:rFonts w:ascii="Verdana" w:eastAsia="Verdana" w:hAnsi="Verdana" w:cs="Verdana"/>
                <w:sz w:val="22"/>
                <w:szCs w:val="22"/>
                <w:lang w:val="en-US"/>
              </w:rPr>
              <w:t>s</w:t>
            </w:r>
            <w:proofErr w:type="gramEnd"/>
            <w:r w:rsidRPr="00DD17EE">
              <w:rPr>
                <w:rFonts w:ascii="Verdana" w:eastAsia="Verdana" w:hAnsi="Verdana" w:cs="Verdana"/>
                <w:sz w:val="22"/>
                <w:szCs w:val="22"/>
                <w:lang w:val="en-US"/>
              </w:rPr>
              <w:t xml:space="preserve"> in a myth-busting format addressing key positions and controversial issues related to the proposed legislative initiative.</w:t>
            </w:r>
          </w:p>
        </w:tc>
        <w:tc>
          <w:tcPr>
            <w:tcW w:w="1559" w:type="dxa"/>
            <w:shd w:val="clear" w:color="auto" w:fill="auto"/>
          </w:tcPr>
          <w:p w14:paraId="56580670" w14:textId="75950F7C" w:rsidR="00C049BB" w:rsidRPr="007317BC" w:rsidRDefault="007317BC" w:rsidP="00DE552A">
            <w:pPr>
              <w:rPr>
                <w:rFonts w:ascii="Verdana" w:hAnsi="Verdana"/>
                <w:lang w:val="en-US"/>
              </w:rPr>
            </w:pPr>
            <w:r>
              <w:rPr>
                <w:rFonts w:ascii="Verdana" w:hAnsi="Verdana"/>
                <w:lang w:val="en-US"/>
              </w:rPr>
              <w:t>14</w:t>
            </w:r>
            <w:r w:rsidRPr="001A345F">
              <w:rPr>
                <w:rFonts w:ascii="Verdana" w:hAnsi="Verdana"/>
              </w:rPr>
              <w:t xml:space="preserve"> weeks after contract signing</w:t>
            </w:r>
          </w:p>
        </w:tc>
        <w:tc>
          <w:tcPr>
            <w:tcW w:w="4678" w:type="dxa"/>
            <w:shd w:val="clear" w:color="auto" w:fill="auto"/>
          </w:tcPr>
          <w:p w14:paraId="09FBD9AC" w14:textId="0B1AE5DF" w:rsidR="00C049BB" w:rsidRPr="001A345F" w:rsidRDefault="00AC7868" w:rsidP="00DE552A">
            <w:pPr>
              <w:rPr>
                <w:rFonts w:ascii="Verdana" w:hAnsi="Verdana"/>
              </w:rPr>
            </w:pPr>
            <w:r w:rsidRPr="001349F4">
              <w:rPr>
                <w:rFonts w:ascii="Verdana" w:eastAsia="Verdana" w:hAnsi="Verdana" w:cs="Verdana"/>
              </w:rPr>
              <w:t xml:space="preserve">To be </w:t>
            </w:r>
            <w:r>
              <w:rPr>
                <w:rFonts w:ascii="Verdana" w:eastAsia="Verdana" w:hAnsi="Verdana" w:cs="Verdana"/>
              </w:rPr>
              <w:t>approved by the EUACI.</w:t>
            </w:r>
          </w:p>
        </w:tc>
      </w:tr>
      <w:tr w:rsidR="001B00EE" w:rsidRPr="00F940BF" w14:paraId="5BE05612" w14:textId="77777777" w:rsidTr="00DE552A">
        <w:tc>
          <w:tcPr>
            <w:tcW w:w="480" w:type="dxa"/>
            <w:shd w:val="clear" w:color="auto" w:fill="auto"/>
          </w:tcPr>
          <w:p w14:paraId="1338089B" w14:textId="756E8140" w:rsidR="001B00EE" w:rsidRPr="00AB0E07" w:rsidRDefault="00DD17EE" w:rsidP="00DE552A">
            <w:pPr>
              <w:rPr>
                <w:rFonts w:ascii="Verdana" w:hAnsi="Verdana"/>
                <w:lang w:val="en-US"/>
              </w:rPr>
            </w:pPr>
            <w:r>
              <w:rPr>
                <w:rFonts w:ascii="Verdana" w:hAnsi="Verdana"/>
                <w:lang w:val="en-US"/>
              </w:rPr>
              <w:t>5</w:t>
            </w:r>
          </w:p>
        </w:tc>
        <w:tc>
          <w:tcPr>
            <w:tcW w:w="2771" w:type="dxa"/>
            <w:shd w:val="clear" w:color="auto" w:fill="auto"/>
          </w:tcPr>
          <w:p w14:paraId="67AEE511" w14:textId="77777777" w:rsidR="001B00EE" w:rsidRPr="001A345F" w:rsidRDefault="001B00EE" w:rsidP="00DE552A">
            <w:pPr>
              <w:rPr>
                <w:rFonts w:ascii="Verdana" w:hAnsi="Verdana"/>
              </w:rPr>
            </w:pPr>
            <w:r w:rsidRPr="001A345F">
              <w:rPr>
                <w:rFonts w:ascii="Verdana" w:hAnsi="Verdana"/>
              </w:rPr>
              <w:t xml:space="preserve">Final report </w:t>
            </w:r>
          </w:p>
        </w:tc>
        <w:tc>
          <w:tcPr>
            <w:tcW w:w="1559" w:type="dxa"/>
            <w:shd w:val="clear" w:color="auto" w:fill="auto"/>
          </w:tcPr>
          <w:p w14:paraId="3B96B74F" w14:textId="4FB6688F" w:rsidR="001B00EE" w:rsidRPr="001A345F" w:rsidRDefault="001B00EE" w:rsidP="00DE552A">
            <w:pPr>
              <w:rPr>
                <w:rFonts w:ascii="Verdana" w:hAnsi="Verdana"/>
              </w:rPr>
            </w:pPr>
            <w:r w:rsidRPr="001A345F">
              <w:rPr>
                <w:rFonts w:ascii="Verdana" w:hAnsi="Verdana"/>
              </w:rPr>
              <w:t>1</w:t>
            </w:r>
            <w:r w:rsidR="001E4F82">
              <w:rPr>
                <w:rFonts w:ascii="Verdana" w:hAnsi="Verdana"/>
                <w:lang w:val="en-US"/>
              </w:rPr>
              <w:t>6</w:t>
            </w:r>
            <w:r w:rsidRPr="001A345F">
              <w:rPr>
                <w:rFonts w:ascii="Verdana" w:hAnsi="Verdana"/>
              </w:rPr>
              <w:t xml:space="preserve"> weeks after contract signing</w:t>
            </w:r>
          </w:p>
        </w:tc>
        <w:tc>
          <w:tcPr>
            <w:tcW w:w="4678" w:type="dxa"/>
            <w:shd w:val="clear" w:color="auto" w:fill="auto"/>
          </w:tcPr>
          <w:p w14:paraId="20032E63" w14:textId="77777777" w:rsidR="001B00EE" w:rsidRDefault="001B00EE" w:rsidP="00DE552A">
            <w:pPr>
              <w:rPr>
                <w:rFonts w:ascii="Verdana" w:hAnsi="Verdana"/>
              </w:rPr>
            </w:pPr>
            <w:r w:rsidRPr="001A345F">
              <w:rPr>
                <w:rFonts w:ascii="Verdana" w:hAnsi="Verdana"/>
              </w:rPr>
              <w:t xml:space="preserve">A short summary of the outputs delivered under the contract. </w:t>
            </w:r>
          </w:p>
          <w:p w14:paraId="351759E4" w14:textId="77777777" w:rsidR="001B00EE" w:rsidRPr="001A345F" w:rsidRDefault="001B00EE" w:rsidP="00DE552A">
            <w:pPr>
              <w:rPr>
                <w:rFonts w:ascii="Verdana" w:hAnsi="Verdana"/>
              </w:rPr>
            </w:pPr>
            <w:r w:rsidRPr="001349F4">
              <w:rPr>
                <w:rFonts w:ascii="Verdana" w:hAnsi="Verdana"/>
              </w:rPr>
              <w:t xml:space="preserve">To be submitted to the EUACI contact person by e-mail in Ukrainian </w:t>
            </w:r>
            <w:r>
              <w:rPr>
                <w:rFonts w:ascii="Verdana" w:hAnsi="Verdana"/>
              </w:rPr>
              <w:t xml:space="preserve">and English </w:t>
            </w:r>
            <w:r w:rsidRPr="001349F4">
              <w:rPr>
                <w:rFonts w:ascii="Verdana" w:hAnsi="Verdana"/>
              </w:rPr>
              <w:t>version</w:t>
            </w:r>
            <w:r>
              <w:rPr>
                <w:rFonts w:ascii="Verdana" w:hAnsi="Verdana"/>
              </w:rPr>
              <w:t>s</w:t>
            </w:r>
            <w:r w:rsidRPr="001349F4">
              <w:rPr>
                <w:rFonts w:ascii="Verdana" w:hAnsi="Verdana"/>
              </w:rPr>
              <w:t>.</w:t>
            </w:r>
          </w:p>
        </w:tc>
      </w:tr>
    </w:tbl>
    <w:p w14:paraId="4852CD00" w14:textId="77777777" w:rsidR="001B00EE" w:rsidRPr="00F940BF" w:rsidRDefault="001B00EE" w:rsidP="001B00EE">
      <w:pPr>
        <w:pBdr>
          <w:top w:val="nil"/>
          <w:left w:val="nil"/>
          <w:bottom w:val="nil"/>
          <w:right w:val="nil"/>
          <w:between w:val="nil"/>
        </w:pBdr>
        <w:spacing w:before="280" w:after="280"/>
        <w:ind w:left="27" w:hanging="10"/>
        <w:jc w:val="both"/>
        <w:rPr>
          <w:rFonts w:ascii="Verdana" w:eastAsia="Verdana" w:hAnsi="Verdana" w:cs="Verdana"/>
          <w:color w:val="000000"/>
        </w:rPr>
      </w:pPr>
      <w:r w:rsidRPr="00F940BF">
        <w:rPr>
          <w:rFonts w:ascii="Verdana" w:eastAsia="Verdana" w:hAnsi="Verdana" w:cs="Verdana"/>
          <w:color w:val="000000"/>
        </w:rPr>
        <w:t>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14:paraId="061BB325" w14:textId="77777777" w:rsidR="00D85C28" w:rsidRPr="00F940BF" w:rsidRDefault="001B00EE" w:rsidP="00D85C28">
      <w:pPr>
        <w:ind w:firstLine="720"/>
        <w:jc w:val="both"/>
        <w:rPr>
          <w:rFonts w:ascii="Verdana" w:eastAsia="Verdana" w:hAnsi="Verdana" w:cs="Verdana"/>
          <w:b/>
        </w:rPr>
      </w:pPr>
      <w:r w:rsidRPr="00F940BF">
        <w:rPr>
          <w:rFonts w:ascii="Verdana" w:eastAsia="Verdana" w:hAnsi="Verdana" w:cs="Verdana"/>
          <w:b/>
        </w:rPr>
        <w:t xml:space="preserve">4) </w:t>
      </w:r>
      <w:r w:rsidR="00D85C28" w:rsidRPr="00F940BF">
        <w:rPr>
          <w:rFonts w:ascii="Verdana" w:eastAsia="Verdana" w:hAnsi="Verdana" w:cs="Verdana"/>
          <w:b/>
        </w:rPr>
        <w:t>Timing</w:t>
      </w:r>
    </w:p>
    <w:p w14:paraId="2DFEAB8B" w14:textId="425D2E20" w:rsidR="00D85C28" w:rsidRPr="00021591" w:rsidRDefault="00D85C28" w:rsidP="00021591">
      <w:pPr>
        <w:jc w:val="both"/>
        <w:rPr>
          <w:rFonts w:ascii="Verdana" w:eastAsia="Verdana" w:hAnsi="Verdana" w:cs="Verdana"/>
        </w:rPr>
      </w:pPr>
      <w:r w:rsidRPr="00F940BF">
        <w:rPr>
          <w:rFonts w:ascii="Verdana" w:eastAsia="Verdana" w:hAnsi="Verdana" w:cs="Verdana"/>
        </w:rPr>
        <w:t xml:space="preserve">The assignment is expected to last for a total of </w:t>
      </w:r>
      <w:r w:rsidRPr="00EC34B7">
        <w:rPr>
          <w:rFonts w:ascii="Verdana" w:eastAsia="Verdana" w:hAnsi="Verdana" w:cs="Verdana"/>
          <w:b/>
          <w:bCs/>
        </w:rPr>
        <w:t>1</w:t>
      </w:r>
      <w:r w:rsidRPr="00EC34B7">
        <w:rPr>
          <w:rFonts w:ascii="Verdana" w:eastAsia="Verdana" w:hAnsi="Verdana" w:cs="Verdana"/>
          <w:b/>
          <w:bCs/>
          <w:lang w:val="en-US"/>
        </w:rPr>
        <w:t>6</w:t>
      </w:r>
      <w:r w:rsidRPr="00EC34B7">
        <w:rPr>
          <w:rFonts w:ascii="Verdana" w:eastAsia="Verdana" w:hAnsi="Verdana" w:cs="Verdana"/>
          <w:b/>
          <w:bCs/>
        </w:rPr>
        <w:t xml:space="preserve"> weeks</w:t>
      </w:r>
      <w:r w:rsidRPr="00F940BF">
        <w:rPr>
          <w:rFonts w:ascii="Verdana" w:eastAsia="Verdana" w:hAnsi="Verdana" w:cs="Verdana"/>
        </w:rPr>
        <w:t xml:space="preserve"> </w:t>
      </w:r>
      <w:r>
        <w:rPr>
          <w:rFonts w:ascii="Verdana" w:eastAsia="Verdana" w:hAnsi="Verdana" w:cs="Verdana"/>
          <w:lang w:val="en-GB"/>
        </w:rPr>
        <w:t>and</w:t>
      </w:r>
      <w:r w:rsidRPr="00F940BF">
        <w:rPr>
          <w:rFonts w:ascii="Verdana" w:eastAsia="Verdana" w:hAnsi="Verdana" w:cs="Verdana"/>
        </w:rPr>
        <w:t xml:space="preserve"> </w:t>
      </w:r>
      <w:r w:rsidRPr="00EC34B7">
        <w:rPr>
          <w:rFonts w:ascii="Verdana" w:eastAsia="Verdana" w:hAnsi="Verdana" w:cs="Verdana"/>
          <w:b/>
          <w:bCs/>
          <w:lang w:val="en-US"/>
        </w:rPr>
        <w:t>65</w:t>
      </w:r>
      <w:r w:rsidRPr="00EC34B7">
        <w:rPr>
          <w:rFonts w:ascii="Verdana" w:eastAsia="Verdana" w:hAnsi="Verdana" w:cs="Verdana"/>
          <w:b/>
          <w:bCs/>
        </w:rPr>
        <w:t xml:space="preserve"> working days</w:t>
      </w:r>
      <w:r w:rsidRPr="00F940BF">
        <w:rPr>
          <w:rFonts w:ascii="Verdana" w:eastAsia="Verdana" w:hAnsi="Verdana" w:cs="Verdana"/>
        </w:rPr>
        <w:t xml:space="preserve">, with a tentative start in </w:t>
      </w:r>
      <w:r>
        <w:rPr>
          <w:rFonts w:ascii="Verdana" w:eastAsia="Verdana" w:hAnsi="Verdana" w:cs="Verdana"/>
        </w:rPr>
        <w:t>March</w:t>
      </w:r>
      <w:r>
        <w:rPr>
          <w:rFonts w:ascii="Verdana" w:eastAsia="Verdana" w:hAnsi="Verdana" w:cs="Verdana"/>
          <w:lang w:val="en-US"/>
        </w:rPr>
        <w:t xml:space="preserve"> </w:t>
      </w:r>
      <w:r w:rsidRPr="00F940BF">
        <w:rPr>
          <w:rFonts w:ascii="Verdana" w:eastAsia="Verdana" w:hAnsi="Verdana" w:cs="Verdana"/>
        </w:rPr>
        <w:t>202</w:t>
      </w:r>
      <w:r>
        <w:rPr>
          <w:rFonts w:ascii="Verdana" w:eastAsia="Verdana" w:hAnsi="Verdana" w:cs="Verdana"/>
          <w:lang w:val="en-US"/>
        </w:rPr>
        <w:t>5</w:t>
      </w:r>
      <w:r w:rsidRPr="00F940BF">
        <w:rPr>
          <w:rFonts w:ascii="Verdana" w:eastAsia="Verdana" w:hAnsi="Verdana" w:cs="Verdana"/>
        </w:rPr>
        <w:t xml:space="preserve"> and completion by the end of </w:t>
      </w:r>
      <w:r>
        <w:rPr>
          <w:rFonts w:ascii="Verdana" w:eastAsia="Verdana" w:hAnsi="Verdana" w:cs="Verdana"/>
          <w:lang w:val="en-US"/>
        </w:rPr>
        <w:t>Ju</w:t>
      </w:r>
      <w:r>
        <w:rPr>
          <w:rFonts w:ascii="Verdana" w:eastAsia="Verdana" w:hAnsi="Verdana" w:cs="Verdana"/>
        </w:rPr>
        <w:t>ly</w:t>
      </w:r>
      <w:r w:rsidRPr="00F940BF">
        <w:rPr>
          <w:rFonts w:ascii="Verdana" w:eastAsia="Verdana" w:hAnsi="Verdana" w:cs="Verdana"/>
        </w:rPr>
        <w:t xml:space="preserve"> 2025.</w:t>
      </w:r>
    </w:p>
    <w:p w14:paraId="5F05F508" w14:textId="5F69944B" w:rsidR="00D85C28" w:rsidRDefault="00D85C28" w:rsidP="001B00EE">
      <w:pPr>
        <w:ind w:firstLine="720"/>
        <w:jc w:val="both"/>
        <w:rPr>
          <w:rFonts w:ascii="Verdana" w:eastAsia="Verdana" w:hAnsi="Verdana" w:cs="Verdana"/>
          <w:b/>
        </w:rPr>
      </w:pPr>
      <w:r>
        <w:rPr>
          <w:rFonts w:ascii="Verdana" w:eastAsia="Verdana" w:hAnsi="Verdana" w:cs="Verdana"/>
          <w:b/>
          <w:lang w:val="en-GB"/>
        </w:rPr>
        <w:t xml:space="preserve">5) </w:t>
      </w:r>
      <w:r w:rsidRPr="00D85C28">
        <w:rPr>
          <w:rFonts w:ascii="Verdana" w:eastAsia="Verdana" w:hAnsi="Verdana" w:cs="Verdana"/>
          <w:b/>
        </w:rPr>
        <w:t>Methodology</w:t>
      </w:r>
    </w:p>
    <w:p w14:paraId="50AB4C53" w14:textId="77777777" w:rsidR="00D85C28" w:rsidRPr="002F10C8" w:rsidRDefault="00D85C28" w:rsidP="00D85C28">
      <w:pPr>
        <w:jc w:val="both"/>
        <w:rPr>
          <w:rFonts w:ascii="Verdana" w:eastAsia="Verdana" w:hAnsi="Verdana" w:cs="Verdana"/>
        </w:rPr>
      </w:pPr>
      <w:r>
        <w:rPr>
          <w:rFonts w:ascii="Verdana" w:eastAsia="Verdana" w:hAnsi="Verdana" w:cs="Verdana"/>
        </w:rPr>
        <w:t xml:space="preserve">The Consultant will work under the </w:t>
      </w:r>
      <w:r w:rsidRPr="002F10C8">
        <w:rPr>
          <w:rFonts w:ascii="Verdana" w:eastAsia="Verdana" w:hAnsi="Verdana" w:cs="Verdana"/>
        </w:rPr>
        <w:t xml:space="preserve">supervision of Project Expert for Integrity Cities. </w:t>
      </w:r>
    </w:p>
    <w:p w14:paraId="563D54A5" w14:textId="72286361" w:rsidR="00D85C28" w:rsidRDefault="00D85C28" w:rsidP="00D85C28">
      <w:pPr>
        <w:jc w:val="both"/>
        <w:rPr>
          <w:rFonts w:ascii="Verdana" w:eastAsia="Verdana" w:hAnsi="Verdana" w:cs="Verdana"/>
        </w:rPr>
      </w:pPr>
      <w:r>
        <w:rPr>
          <w:rFonts w:ascii="Verdana" w:eastAsia="Verdana" w:hAnsi="Verdana" w:cs="Verdana"/>
        </w:rPr>
        <w:t xml:space="preserve">Based on consultations with the EUACI staff and the needs identified in the documentation provided by partners, the Consultant will prepare work plans and send them to the EUACI for approval. </w:t>
      </w:r>
    </w:p>
    <w:p w14:paraId="1279750E" w14:textId="77777777" w:rsidR="00096163" w:rsidRPr="00D85C28" w:rsidRDefault="00096163" w:rsidP="00D85C28">
      <w:pPr>
        <w:jc w:val="both"/>
        <w:rPr>
          <w:rFonts w:ascii="Verdana" w:eastAsia="Verdana" w:hAnsi="Verdana" w:cs="Verdana"/>
        </w:rPr>
      </w:pPr>
    </w:p>
    <w:p w14:paraId="3B48EE98" w14:textId="1226357F" w:rsidR="001B00EE" w:rsidRPr="00F940BF" w:rsidRDefault="00D85C28" w:rsidP="001B00EE">
      <w:pPr>
        <w:ind w:firstLine="720"/>
        <w:jc w:val="both"/>
        <w:rPr>
          <w:rFonts w:ascii="Verdana" w:eastAsia="Verdana" w:hAnsi="Verdana" w:cs="Verdana"/>
          <w:b/>
        </w:rPr>
      </w:pPr>
      <w:r>
        <w:rPr>
          <w:rFonts w:ascii="Verdana" w:eastAsia="Verdana" w:hAnsi="Verdana" w:cs="Verdana"/>
          <w:b/>
          <w:lang w:val="en-GB"/>
        </w:rPr>
        <w:lastRenderedPageBreak/>
        <w:t>6)</w:t>
      </w:r>
      <w:r w:rsidR="001B00EE" w:rsidRPr="00F940BF">
        <w:rPr>
          <w:rFonts w:ascii="Verdana" w:eastAsia="Verdana" w:hAnsi="Verdana" w:cs="Verdana"/>
          <w:b/>
        </w:rPr>
        <w:t xml:space="preserve"> Payment</w:t>
      </w:r>
    </w:p>
    <w:p w14:paraId="1C268D7C" w14:textId="77777777" w:rsidR="00AC7868" w:rsidRPr="00F940BF" w:rsidRDefault="00AC7868" w:rsidP="00AC7868">
      <w:pPr>
        <w:jc w:val="both"/>
        <w:rPr>
          <w:rFonts w:ascii="Verdana" w:eastAsia="Verdana" w:hAnsi="Verdana" w:cs="Verdana"/>
        </w:rPr>
      </w:pPr>
      <w:r w:rsidRPr="00F940BF">
        <w:rPr>
          <w:rFonts w:ascii="Verdana" w:eastAsia="Verdana" w:hAnsi="Verdana" w:cs="Verdana"/>
        </w:rPr>
        <w:t xml:space="preserve">Payment will be made in a maximum of two instalments. </w:t>
      </w:r>
    </w:p>
    <w:p w14:paraId="0E0E9229" w14:textId="77777777" w:rsidR="00AC7868" w:rsidRPr="00F940BF" w:rsidRDefault="00AC7868" w:rsidP="00AC7868">
      <w:pPr>
        <w:jc w:val="both"/>
        <w:rPr>
          <w:rFonts w:ascii="Verdana" w:eastAsia="Verdana" w:hAnsi="Verdana" w:cs="Verdana"/>
        </w:rPr>
      </w:pPr>
      <w:r w:rsidRPr="00F940BF">
        <w:rPr>
          <w:rFonts w:ascii="Verdana" w:eastAsia="Verdana" w:hAnsi="Verdana" w:cs="Verdana"/>
        </w:rPr>
        <w:t xml:space="preserve">The first instalment, representing a maximum of 30% of the total contract value, will be made after receipt of the Service Provider's Deliverable 1, and invoice. </w:t>
      </w:r>
    </w:p>
    <w:p w14:paraId="6009E6A4" w14:textId="77777777" w:rsidR="00AC7868" w:rsidRPr="00F940BF" w:rsidRDefault="00AC7868" w:rsidP="00AC7868">
      <w:pPr>
        <w:jc w:val="both"/>
        <w:rPr>
          <w:rFonts w:ascii="Verdana" w:eastAsia="Verdana" w:hAnsi="Verdana" w:cs="Verdana"/>
        </w:rPr>
      </w:pPr>
      <w:r w:rsidRPr="00F940BF">
        <w:rPr>
          <w:rFonts w:ascii="Verdana" w:eastAsia="Verdana" w:hAnsi="Verdana" w:cs="Verdana"/>
        </w:rPr>
        <w:t>The second and final payment will be made upon receipt and approval of the Final Report and a Final Invoice.</w:t>
      </w:r>
    </w:p>
    <w:p w14:paraId="51D63A8B" w14:textId="2E9601CA" w:rsidR="001B00EE" w:rsidRPr="00F940BF" w:rsidRDefault="00D85C28" w:rsidP="001B00EE">
      <w:pPr>
        <w:ind w:firstLine="720"/>
        <w:jc w:val="both"/>
        <w:rPr>
          <w:rFonts w:ascii="Verdana" w:eastAsia="Verdana" w:hAnsi="Verdana" w:cs="Verdana"/>
          <w:b/>
        </w:rPr>
      </w:pPr>
      <w:r>
        <w:rPr>
          <w:rFonts w:ascii="Verdana" w:eastAsia="Verdana" w:hAnsi="Verdana" w:cs="Verdana"/>
          <w:b/>
          <w:lang w:val="en-GB"/>
        </w:rPr>
        <w:t>7</w:t>
      </w:r>
      <w:r w:rsidR="001B00EE" w:rsidRPr="00F940BF">
        <w:rPr>
          <w:rFonts w:ascii="Verdana" w:eastAsia="Verdana" w:hAnsi="Verdana" w:cs="Verdana"/>
          <w:b/>
        </w:rPr>
        <w:t>) Requirements for the Service Provider:</w:t>
      </w:r>
    </w:p>
    <w:p w14:paraId="0FC9130F" w14:textId="72EF5718" w:rsidR="001B00EE" w:rsidRPr="00B45C44" w:rsidRDefault="001B00EE" w:rsidP="001B00EE">
      <w:pPr>
        <w:spacing w:after="120"/>
        <w:jc w:val="both"/>
        <w:rPr>
          <w:rFonts w:ascii="Verdana" w:eastAsia="Verdana" w:hAnsi="Verdana" w:cs="Verdana"/>
          <w:lang w:val="en-US"/>
        </w:rPr>
      </w:pPr>
      <w:r w:rsidRPr="00F940BF">
        <w:rPr>
          <w:rFonts w:ascii="Verdana" w:eastAsia="Verdana" w:hAnsi="Verdana" w:cs="Verdana"/>
        </w:rPr>
        <w:t>The Consultant must be a registered legal entity, private entrepreneur under Ukrainian law. The assignment described above is expected to be completed by a qualified Consultant</w:t>
      </w:r>
      <w:r w:rsidR="00B45C44">
        <w:rPr>
          <w:rFonts w:ascii="Verdana" w:eastAsia="Verdana" w:hAnsi="Verdana" w:cs="Verdana"/>
          <w:lang w:val="en-US"/>
        </w:rPr>
        <w:t>.</w:t>
      </w:r>
    </w:p>
    <w:p w14:paraId="20F00C33" w14:textId="30EE691E" w:rsidR="00C35E38" w:rsidRPr="00C35E38" w:rsidRDefault="00C35E38" w:rsidP="00C35E38">
      <w:pPr>
        <w:spacing w:after="120"/>
        <w:jc w:val="both"/>
        <w:rPr>
          <w:rFonts w:ascii="Verdana" w:eastAsia="Verdana" w:hAnsi="Verdana" w:cs="Verdana"/>
        </w:rPr>
      </w:pPr>
      <w:r w:rsidRPr="00C35E38">
        <w:rPr>
          <w:rFonts w:ascii="Verdana" w:eastAsia="Verdana" w:hAnsi="Verdana" w:cs="Verdana"/>
        </w:rPr>
        <w:t>Specific requirements for the Analyst role are as follows:</w:t>
      </w:r>
    </w:p>
    <w:p w14:paraId="0EF391C8" w14:textId="52DD0E95" w:rsidR="00C35E38" w:rsidRPr="00C35E38" w:rsidRDefault="00C35E38" w:rsidP="00C35E38">
      <w:pPr>
        <w:spacing w:after="120"/>
        <w:jc w:val="both"/>
        <w:rPr>
          <w:rFonts w:ascii="Verdana" w:eastAsia="Verdana" w:hAnsi="Verdana" w:cs="Verdana"/>
          <w:b/>
          <w:bCs/>
        </w:rPr>
      </w:pPr>
      <w:r w:rsidRPr="00C35E38">
        <w:rPr>
          <w:rFonts w:ascii="Verdana" w:eastAsia="Verdana" w:hAnsi="Verdana" w:cs="Verdana"/>
          <w:b/>
          <w:bCs/>
        </w:rPr>
        <w:t>Requirements for Analyst:</w:t>
      </w:r>
    </w:p>
    <w:p w14:paraId="485D424F" w14:textId="1AEA8A8F" w:rsidR="00B45C44" w:rsidRPr="00B45C44" w:rsidRDefault="00C35E38" w:rsidP="00863563">
      <w:pPr>
        <w:numPr>
          <w:ilvl w:val="0"/>
          <w:numId w:val="5"/>
        </w:numPr>
        <w:spacing w:after="0"/>
        <w:jc w:val="both"/>
        <w:rPr>
          <w:rFonts w:ascii="Verdana" w:eastAsia="Verdana" w:hAnsi="Verdana" w:cs="Verdana"/>
        </w:rPr>
      </w:pPr>
      <w:r w:rsidRPr="00C35E38">
        <w:rPr>
          <w:rFonts w:ascii="Verdana" w:eastAsia="Verdana" w:hAnsi="Verdana" w:cs="Verdana"/>
        </w:rPr>
        <w:t>Master's degree in Law, Public Administration, Political Science, or a related field</w:t>
      </w:r>
      <w:r w:rsidR="00B45C44" w:rsidRPr="00B45C44">
        <w:rPr>
          <w:rFonts w:ascii="Verdana" w:eastAsia="Verdana" w:hAnsi="Verdana" w:cs="Verdana"/>
        </w:rPr>
        <w:t xml:space="preserve">. </w:t>
      </w:r>
    </w:p>
    <w:p w14:paraId="3D481BEB" w14:textId="32D24E24" w:rsidR="00B45C44" w:rsidRPr="00B45C44" w:rsidRDefault="001B00EE" w:rsidP="00863563">
      <w:pPr>
        <w:pStyle w:val="ListParagraph"/>
        <w:numPr>
          <w:ilvl w:val="0"/>
          <w:numId w:val="5"/>
        </w:numPr>
        <w:pBdr>
          <w:top w:val="nil"/>
          <w:left w:val="nil"/>
          <w:bottom w:val="nil"/>
          <w:right w:val="nil"/>
          <w:between w:val="nil"/>
        </w:pBdr>
        <w:spacing w:line="276" w:lineRule="auto"/>
        <w:jc w:val="both"/>
        <w:rPr>
          <w:rFonts w:ascii="Verdana" w:eastAsia="Verdana" w:hAnsi="Verdana" w:cs="Verdana"/>
          <w:sz w:val="22"/>
          <w:szCs w:val="22"/>
          <w:lang w:val="ru-RU" w:eastAsia="en-US"/>
        </w:rPr>
      </w:pPr>
      <w:r w:rsidRPr="00B45C44">
        <w:rPr>
          <w:rFonts w:ascii="Verdana" w:eastAsia="Verdana" w:hAnsi="Verdana" w:cs="Verdana"/>
          <w:sz w:val="22"/>
          <w:szCs w:val="22"/>
          <w:lang w:val="ru-RU" w:eastAsia="en-US"/>
        </w:rPr>
        <w:t xml:space="preserve">No less than </w:t>
      </w:r>
      <w:r w:rsidR="00B45C44" w:rsidRPr="00B45C44">
        <w:rPr>
          <w:rFonts w:ascii="Verdana" w:eastAsia="Verdana" w:hAnsi="Verdana" w:cs="Verdana"/>
          <w:sz w:val="22"/>
          <w:szCs w:val="22"/>
          <w:lang w:val="ru-RU" w:eastAsia="en-US"/>
        </w:rPr>
        <w:t>5</w:t>
      </w:r>
      <w:r w:rsidRPr="00B45C44">
        <w:rPr>
          <w:rFonts w:ascii="Verdana" w:eastAsia="Verdana" w:hAnsi="Verdana" w:cs="Verdana"/>
          <w:sz w:val="22"/>
          <w:szCs w:val="22"/>
          <w:lang w:val="ru-RU" w:eastAsia="en-US"/>
        </w:rPr>
        <w:t xml:space="preserve"> years of relevant professional experience as a</w:t>
      </w:r>
      <w:r w:rsidR="00C35E38">
        <w:rPr>
          <w:rFonts w:ascii="Verdana" w:eastAsia="Verdana" w:hAnsi="Verdana" w:cs="Verdana"/>
          <w:sz w:val="22"/>
          <w:szCs w:val="22"/>
          <w:lang w:val="en-GB" w:eastAsia="en-US"/>
        </w:rPr>
        <w:t>n</w:t>
      </w:r>
      <w:r w:rsidRPr="00B45C44">
        <w:rPr>
          <w:rFonts w:ascii="Verdana" w:eastAsia="Verdana" w:hAnsi="Verdana" w:cs="Verdana"/>
          <w:sz w:val="22"/>
          <w:szCs w:val="22"/>
          <w:lang w:val="ru-RU" w:eastAsia="en-US"/>
        </w:rPr>
        <w:t xml:space="preserve"> </w:t>
      </w:r>
      <w:r w:rsidR="00B45C44" w:rsidRPr="00B45C44">
        <w:rPr>
          <w:rFonts w:ascii="Verdana" w:eastAsia="Verdana" w:hAnsi="Verdana" w:cs="Verdana"/>
          <w:sz w:val="22"/>
          <w:szCs w:val="22"/>
          <w:lang w:val="ru-RU" w:eastAsia="en-US"/>
        </w:rPr>
        <w:t>analyst</w:t>
      </w:r>
      <w:r w:rsidRPr="00B45C44">
        <w:rPr>
          <w:rFonts w:ascii="Verdana" w:eastAsia="Verdana" w:hAnsi="Verdana" w:cs="Verdana"/>
          <w:sz w:val="22"/>
          <w:szCs w:val="22"/>
          <w:lang w:val="ru-RU" w:eastAsia="en-US"/>
        </w:rPr>
        <w:t xml:space="preserve"> or policy expert.</w:t>
      </w:r>
    </w:p>
    <w:p w14:paraId="28FABE2F" w14:textId="4C363410" w:rsidR="001B00EE" w:rsidRPr="00B45C44" w:rsidRDefault="00C35E38" w:rsidP="00863563">
      <w:pPr>
        <w:pStyle w:val="ListParagraph"/>
        <w:numPr>
          <w:ilvl w:val="0"/>
          <w:numId w:val="5"/>
        </w:numPr>
        <w:pBdr>
          <w:top w:val="nil"/>
          <w:left w:val="nil"/>
          <w:bottom w:val="nil"/>
          <w:right w:val="nil"/>
          <w:between w:val="nil"/>
        </w:pBdr>
        <w:spacing w:line="276" w:lineRule="auto"/>
        <w:jc w:val="both"/>
        <w:rPr>
          <w:rFonts w:ascii="Verdana" w:eastAsia="Verdana" w:hAnsi="Verdana" w:cs="Verdana"/>
          <w:sz w:val="22"/>
          <w:szCs w:val="22"/>
          <w:lang w:val="ru-RU" w:eastAsia="en-US"/>
        </w:rPr>
      </w:pPr>
      <w:r w:rsidRPr="00C35E38">
        <w:rPr>
          <w:rFonts w:ascii="Verdana" w:eastAsia="Verdana" w:hAnsi="Verdana" w:cs="Verdana"/>
          <w:sz w:val="22"/>
          <w:szCs w:val="22"/>
          <w:lang w:val="ru-RU" w:eastAsia="en-US"/>
        </w:rPr>
        <w:t>Proven experience in drafting analytical reports, conducting research, and performing related tasks.</w:t>
      </w:r>
    </w:p>
    <w:p w14:paraId="365ED57C" w14:textId="31DFA527" w:rsidR="001B00EE" w:rsidRPr="00B45C44" w:rsidRDefault="00C35E38" w:rsidP="00863563">
      <w:pPr>
        <w:pStyle w:val="ListParagraph"/>
        <w:numPr>
          <w:ilvl w:val="0"/>
          <w:numId w:val="5"/>
        </w:numPr>
        <w:pBdr>
          <w:top w:val="nil"/>
          <w:left w:val="nil"/>
          <w:bottom w:val="nil"/>
          <w:right w:val="nil"/>
          <w:between w:val="nil"/>
        </w:pBdr>
        <w:rPr>
          <w:rFonts w:ascii="Verdana" w:eastAsia="Verdana" w:hAnsi="Verdana" w:cs="Verdana"/>
          <w:sz w:val="22"/>
          <w:szCs w:val="22"/>
          <w:lang w:val="ru-RU" w:eastAsia="en-US"/>
        </w:rPr>
      </w:pPr>
      <w:r w:rsidRPr="00C35E38">
        <w:rPr>
          <w:rFonts w:ascii="Verdana" w:eastAsia="Verdana" w:hAnsi="Verdana" w:cs="Verdana"/>
          <w:sz w:val="22"/>
          <w:szCs w:val="22"/>
          <w:lang w:val="ru-RU" w:eastAsia="en-US"/>
        </w:rPr>
        <w:t>Strong research and analytical skills.</w:t>
      </w:r>
    </w:p>
    <w:p w14:paraId="15B32DBB" w14:textId="26613788" w:rsidR="00400A5B" w:rsidRPr="00C35E38" w:rsidRDefault="00C35E38" w:rsidP="00400A5B">
      <w:pPr>
        <w:pStyle w:val="ListParagraph"/>
        <w:numPr>
          <w:ilvl w:val="0"/>
          <w:numId w:val="5"/>
        </w:numPr>
        <w:pBdr>
          <w:top w:val="nil"/>
          <w:left w:val="nil"/>
          <w:bottom w:val="nil"/>
          <w:right w:val="nil"/>
          <w:between w:val="nil"/>
        </w:pBdr>
        <w:spacing w:after="120" w:line="276" w:lineRule="auto"/>
        <w:jc w:val="both"/>
        <w:rPr>
          <w:rFonts w:ascii="Verdana" w:eastAsia="Verdana" w:hAnsi="Verdana" w:cs="Verdana"/>
          <w:sz w:val="22"/>
          <w:szCs w:val="22"/>
          <w:lang w:val="ru-RU" w:eastAsia="en-US"/>
        </w:rPr>
      </w:pPr>
      <w:r w:rsidRPr="00C35E38">
        <w:rPr>
          <w:rFonts w:ascii="Verdana" w:eastAsia="Verdana" w:hAnsi="Verdana" w:cs="Verdana"/>
          <w:sz w:val="22"/>
          <w:szCs w:val="22"/>
          <w:lang w:val="ru-RU" w:eastAsia="en-US"/>
        </w:rPr>
        <w:t>Fluency in both written and spoken Ukrainian and English</w:t>
      </w:r>
      <w:r w:rsidR="001B00EE" w:rsidRPr="00B45C44">
        <w:rPr>
          <w:rFonts w:ascii="Verdana" w:eastAsia="Verdana" w:hAnsi="Verdana" w:cs="Verdana"/>
          <w:sz w:val="22"/>
          <w:szCs w:val="22"/>
          <w:lang w:val="ru-RU" w:eastAsia="en-US"/>
        </w:rPr>
        <w:t>.</w:t>
      </w:r>
    </w:p>
    <w:p w14:paraId="3DB573DF" w14:textId="77777777" w:rsidR="001B00EE" w:rsidRPr="00F940BF" w:rsidRDefault="001B00EE" w:rsidP="001B00EE">
      <w:pPr>
        <w:spacing w:after="120"/>
        <w:jc w:val="both"/>
        <w:rPr>
          <w:rFonts w:ascii="Verdana" w:eastAsia="Verdana" w:hAnsi="Verdana" w:cs="Verdana"/>
          <w:b/>
        </w:rPr>
      </w:pPr>
      <w:r w:rsidRPr="00F940BF">
        <w:rPr>
          <w:rFonts w:ascii="Verdana" w:eastAsia="Verdana" w:hAnsi="Verdana" w:cs="Verdana"/>
          <w:b/>
        </w:rPr>
        <w:t>Special requirements</w:t>
      </w:r>
    </w:p>
    <w:p w14:paraId="752B0840" w14:textId="50FFFDCF" w:rsidR="001B00EE" w:rsidRPr="00F940BF" w:rsidRDefault="00C35E38" w:rsidP="001B00EE">
      <w:pPr>
        <w:spacing w:after="120"/>
        <w:jc w:val="both"/>
        <w:rPr>
          <w:rFonts w:ascii="Verdana" w:eastAsia="Verdana" w:hAnsi="Verdana" w:cs="Verdana"/>
        </w:rPr>
      </w:pPr>
      <w:r w:rsidRPr="00C35E38">
        <w:rPr>
          <w:rFonts w:ascii="Verdana" w:eastAsia="Verdana" w:hAnsi="Verdana" w:cs="Verdana"/>
        </w:rPr>
        <w:t>By signing the contract, the Consultant agrees to maintain the confidentiality of any information or documents ("confidential information") disclosed to, discovered by, or prepared by the Consultant during the course of the contract. The Consultant further agrees that such information will be used solely for the purpose of contract implementation and will not be disclosed to any third party.</w:t>
      </w:r>
    </w:p>
    <w:p w14:paraId="0EE88214" w14:textId="71C66969" w:rsidR="001B00EE" w:rsidRPr="00F940BF" w:rsidRDefault="00D85C28" w:rsidP="001B00EE">
      <w:pPr>
        <w:spacing w:after="120"/>
        <w:ind w:left="720"/>
        <w:jc w:val="both"/>
        <w:rPr>
          <w:rFonts w:ascii="Verdana" w:eastAsia="Verdana" w:hAnsi="Verdana" w:cs="Verdana"/>
          <w:b/>
        </w:rPr>
      </w:pPr>
      <w:r>
        <w:rPr>
          <w:rFonts w:ascii="Verdana" w:eastAsia="Verdana" w:hAnsi="Verdana" w:cs="Verdana"/>
          <w:b/>
          <w:lang w:val="en-GB"/>
        </w:rPr>
        <w:t>8</w:t>
      </w:r>
      <w:r w:rsidR="001B00EE" w:rsidRPr="00F940BF">
        <w:rPr>
          <w:rFonts w:ascii="Verdana" w:eastAsia="Verdana" w:hAnsi="Verdana" w:cs="Verdana"/>
          <w:b/>
        </w:rPr>
        <w:t xml:space="preserve">) Estimated budget </w:t>
      </w:r>
    </w:p>
    <w:p w14:paraId="08D2F24A" w14:textId="126F51A8" w:rsidR="001B00EE" w:rsidRPr="00400A5B" w:rsidRDefault="001B00EE" w:rsidP="001B00EE">
      <w:pPr>
        <w:spacing w:after="375"/>
        <w:jc w:val="both"/>
        <w:rPr>
          <w:rFonts w:ascii="Verdana" w:eastAsia="Verdana" w:hAnsi="Verdana" w:cs="Verdana"/>
          <w:color w:val="000000"/>
          <w:lang w:val="en-US"/>
        </w:rPr>
      </w:pPr>
      <w:r w:rsidRPr="00F940BF">
        <w:rPr>
          <w:rFonts w:ascii="Verdana" w:eastAsia="Verdana" w:hAnsi="Verdana" w:cs="Verdana"/>
        </w:rPr>
        <w:t>The maximum budget available for this assignment is</w:t>
      </w:r>
      <w:r w:rsidRPr="00F940BF">
        <w:rPr>
          <w:rFonts w:ascii="Verdana" w:eastAsia="Verdana" w:hAnsi="Verdana" w:cs="Verdana"/>
          <w:highlight w:val="white"/>
        </w:rPr>
        <w:t xml:space="preserve"> </w:t>
      </w:r>
      <w:r w:rsidRPr="00F940BF">
        <w:rPr>
          <w:rFonts w:ascii="Verdana" w:eastAsia="Verdana" w:hAnsi="Verdana" w:cs="Verdana"/>
          <w:b/>
          <w:highlight w:val="white"/>
        </w:rPr>
        <w:t xml:space="preserve">up to EUR </w:t>
      </w:r>
      <w:r w:rsidR="00400A5B">
        <w:rPr>
          <w:rFonts w:ascii="Verdana" w:eastAsia="Verdana" w:hAnsi="Verdana" w:cs="Verdana"/>
          <w:b/>
          <w:highlight w:val="white"/>
          <w:lang w:val="en-US"/>
        </w:rPr>
        <w:t>10</w:t>
      </w:r>
      <w:r w:rsidRPr="00F940BF">
        <w:rPr>
          <w:rFonts w:ascii="Verdana" w:eastAsia="Verdana" w:hAnsi="Verdana" w:cs="Verdana"/>
          <w:b/>
          <w:highlight w:val="white"/>
        </w:rPr>
        <w:t xml:space="preserve"> 000</w:t>
      </w:r>
      <w:r w:rsidRPr="00F940BF">
        <w:rPr>
          <w:rFonts w:ascii="Verdana" w:eastAsia="Verdana" w:hAnsi="Verdana" w:cs="Verdana"/>
          <w:highlight w:val="white"/>
        </w:rPr>
        <w:t>.</w:t>
      </w:r>
    </w:p>
    <w:p w14:paraId="65DD23E0" w14:textId="6FB6291B" w:rsidR="00C15D50" w:rsidRPr="00F940BF" w:rsidRDefault="001B00EE" w:rsidP="001B00EE">
      <w:pPr>
        <w:spacing w:before="120" w:after="240"/>
        <w:jc w:val="both"/>
        <w:rPr>
          <w:rFonts w:ascii="Verdana" w:eastAsia="Verdana" w:hAnsi="Verdana" w:cs="Verdana"/>
        </w:rPr>
      </w:pPr>
      <w:r w:rsidRPr="00F940BF">
        <w:rPr>
          <w:rFonts w:ascii="Verdana" w:eastAsia="Verdana" w:hAnsi="Verdana" w:cs="Verdana"/>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1B00EE" w:rsidRPr="00F940BF" w14:paraId="032FFFFC" w14:textId="77777777" w:rsidTr="00DE552A">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34554FF7" w14:textId="77777777" w:rsidR="001B00EE" w:rsidRPr="00F940BF" w:rsidRDefault="001B00EE" w:rsidP="00DE552A">
            <w:pPr>
              <w:spacing w:before="120" w:after="240"/>
              <w:jc w:val="both"/>
              <w:rPr>
                <w:rFonts w:ascii="Verdana" w:eastAsia="Verdana" w:hAnsi="Verdana" w:cs="Verdana"/>
                <w:b/>
              </w:rPr>
            </w:pPr>
            <w:r w:rsidRPr="00F940BF">
              <w:rPr>
                <w:rFonts w:ascii="Verdana" w:eastAsia="Verdana" w:hAnsi="Verdana" w:cs="Verdana"/>
                <w:b/>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47E97A51" w14:textId="77777777" w:rsidR="001B00EE" w:rsidRPr="00F940BF" w:rsidRDefault="001B00EE" w:rsidP="00DE552A">
            <w:pPr>
              <w:spacing w:before="120" w:after="240"/>
              <w:jc w:val="both"/>
              <w:rPr>
                <w:rFonts w:ascii="Verdana" w:eastAsia="Verdana" w:hAnsi="Verdana" w:cs="Verdana"/>
                <w:b/>
              </w:rPr>
            </w:pPr>
            <w:r w:rsidRPr="00F940BF">
              <w:rPr>
                <w:rFonts w:ascii="Verdana" w:eastAsia="Verdana" w:hAnsi="Verdana" w:cs="Verdana"/>
                <w:b/>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6306491E" w14:textId="77777777" w:rsidR="001B00EE" w:rsidRPr="00F940BF" w:rsidRDefault="001B00EE" w:rsidP="00DE552A">
            <w:pPr>
              <w:spacing w:before="120" w:after="240"/>
              <w:jc w:val="both"/>
              <w:rPr>
                <w:rFonts w:ascii="Verdana" w:eastAsia="Verdana" w:hAnsi="Verdana" w:cs="Verdana"/>
                <w:b/>
              </w:rPr>
            </w:pPr>
            <w:r w:rsidRPr="00F940BF">
              <w:rPr>
                <w:rFonts w:ascii="Verdana" w:eastAsia="Verdana" w:hAnsi="Verdana" w:cs="Verdana"/>
                <w:b/>
              </w:rPr>
              <w:t>Weight</w:t>
            </w:r>
          </w:p>
        </w:tc>
      </w:tr>
      <w:tr w:rsidR="001B00EE" w:rsidRPr="00F940BF" w14:paraId="235250EE" w14:textId="77777777" w:rsidTr="00DE552A">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637C123A"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lastRenderedPageBreak/>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9D4374E" w14:textId="539C5021"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CV of the tender participant</w:t>
            </w:r>
          </w:p>
        </w:tc>
        <w:tc>
          <w:tcPr>
            <w:tcW w:w="2460" w:type="dxa"/>
            <w:tcBorders>
              <w:top w:val="nil"/>
              <w:left w:val="nil"/>
              <w:bottom w:val="dotted" w:sz="4" w:space="0" w:color="000000"/>
              <w:right w:val="nil"/>
            </w:tcBorders>
            <w:tcMar>
              <w:top w:w="0" w:type="dxa"/>
              <w:left w:w="100" w:type="dxa"/>
              <w:bottom w:w="0" w:type="dxa"/>
              <w:right w:w="100" w:type="dxa"/>
            </w:tcMar>
          </w:tcPr>
          <w:p w14:paraId="4D5A7BF5" w14:textId="4F5C55BF" w:rsidR="001B00EE" w:rsidRPr="00F940BF" w:rsidRDefault="00400A5B" w:rsidP="00DE552A">
            <w:pPr>
              <w:spacing w:before="120" w:after="240"/>
              <w:jc w:val="both"/>
              <w:rPr>
                <w:rFonts w:ascii="Verdana" w:eastAsia="Verdana" w:hAnsi="Verdana" w:cs="Verdana"/>
              </w:rPr>
            </w:pPr>
            <w:r>
              <w:rPr>
                <w:rFonts w:ascii="Verdana" w:eastAsia="Verdana" w:hAnsi="Verdana" w:cs="Verdana"/>
                <w:lang w:val="en-US"/>
              </w:rPr>
              <w:t>4</w:t>
            </w:r>
            <w:r w:rsidR="001B00EE" w:rsidRPr="00F940BF">
              <w:rPr>
                <w:rFonts w:ascii="Verdana" w:eastAsia="Verdana" w:hAnsi="Verdana" w:cs="Verdana"/>
              </w:rPr>
              <w:t>0%</w:t>
            </w:r>
          </w:p>
        </w:tc>
      </w:tr>
      <w:tr w:rsidR="001B00EE" w:rsidRPr="00F940BF" w14:paraId="1C6A262D" w14:textId="77777777" w:rsidTr="00DE552A">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27F775A8"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2</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5B69748A"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Portfolio of relevant projects</w:t>
            </w:r>
          </w:p>
        </w:tc>
        <w:tc>
          <w:tcPr>
            <w:tcW w:w="2460" w:type="dxa"/>
            <w:tcBorders>
              <w:top w:val="nil"/>
              <w:left w:val="nil"/>
              <w:bottom w:val="dotted" w:sz="4" w:space="0" w:color="000000"/>
              <w:right w:val="nil"/>
            </w:tcBorders>
            <w:tcMar>
              <w:top w:w="0" w:type="dxa"/>
              <w:left w:w="100" w:type="dxa"/>
              <w:bottom w:w="0" w:type="dxa"/>
              <w:right w:w="100" w:type="dxa"/>
            </w:tcMar>
          </w:tcPr>
          <w:p w14:paraId="77A8A90C" w14:textId="5264DC1E" w:rsidR="001B00EE" w:rsidRPr="00F940BF" w:rsidRDefault="00400A5B" w:rsidP="00DE552A">
            <w:pPr>
              <w:spacing w:before="120" w:after="240"/>
              <w:jc w:val="both"/>
              <w:rPr>
                <w:rFonts w:ascii="Verdana" w:eastAsia="Verdana" w:hAnsi="Verdana" w:cs="Verdana"/>
              </w:rPr>
            </w:pPr>
            <w:r>
              <w:rPr>
                <w:rFonts w:ascii="Verdana" w:eastAsia="Verdana" w:hAnsi="Verdana" w:cs="Verdana"/>
                <w:lang w:val="en-US"/>
              </w:rPr>
              <w:t>4</w:t>
            </w:r>
            <w:r w:rsidR="001B00EE" w:rsidRPr="00F940BF">
              <w:rPr>
                <w:rFonts w:ascii="Verdana" w:eastAsia="Verdana" w:hAnsi="Verdana" w:cs="Verdana"/>
              </w:rPr>
              <w:t>0%</w:t>
            </w:r>
          </w:p>
        </w:tc>
      </w:tr>
      <w:tr w:rsidR="001B00EE" w:rsidRPr="00F940BF" w14:paraId="1AC42561" w14:textId="77777777" w:rsidTr="00DE552A">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2F4746B8"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5C70C76D"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6D9F7E7B" w14:textId="77777777" w:rsidR="001B00EE" w:rsidRPr="00F940BF" w:rsidRDefault="001B00EE" w:rsidP="00DE552A">
            <w:pPr>
              <w:spacing w:before="120" w:after="240"/>
              <w:jc w:val="both"/>
              <w:rPr>
                <w:rFonts w:ascii="Verdana" w:eastAsia="Verdana" w:hAnsi="Verdana" w:cs="Verdana"/>
              </w:rPr>
            </w:pPr>
            <w:r w:rsidRPr="00F940BF">
              <w:rPr>
                <w:rFonts w:ascii="Verdana" w:eastAsia="Verdana" w:hAnsi="Verdana" w:cs="Verdana"/>
              </w:rPr>
              <w:t>20%</w:t>
            </w:r>
          </w:p>
        </w:tc>
      </w:tr>
    </w:tbl>
    <w:p w14:paraId="40FED0E1" w14:textId="77777777" w:rsidR="00096163" w:rsidRDefault="001B00EE" w:rsidP="00096163">
      <w:pPr>
        <w:spacing w:after="375"/>
        <w:jc w:val="both"/>
        <w:rPr>
          <w:rFonts w:ascii="Verdana" w:eastAsia="Verdana" w:hAnsi="Verdana" w:cs="Verdana"/>
          <w:b/>
          <w:color w:val="000000"/>
          <w:lang w:val="uk-UA"/>
        </w:rPr>
      </w:pPr>
      <w:r w:rsidRPr="00F940BF">
        <w:rPr>
          <w:rFonts w:ascii="Verdana" w:eastAsia="Verdana" w:hAnsi="Verdana" w:cs="Verdana"/>
          <w:b/>
          <w:color w:val="000000"/>
        </w:rPr>
        <w:br/>
        <w:t>HOW TO APPLY</w:t>
      </w:r>
    </w:p>
    <w:p w14:paraId="6E5B0ABC" w14:textId="1A90D317" w:rsidR="001B00EE" w:rsidRPr="00096163" w:rsidRDefault="001B00EE" w:rsidP="00096163">
      <w:pPr>
        <w:spacing w:after="375"/>
        <w:jc w:val="both"/>
        <w:rPr>
          <w:rFonts w:ascii="Verdana" w:eastAsia="Verdana" w:hAnsi="Verdana" w:cs="Verdana"/>
          <w:b/>
          <w:color w:val="000000"/>
          <w:lang w:val="uk-UA"/>
        </w:rPr>
      </w:pPr>
      <w:r w:rsidRPr="00F940BF">
        <w:rPr>
          <w:rFonts w:ascii="Verdana" w:eastAsia="Arial" w:hAnsi="Verdana" w:cs="Arial"/>
          <w:color w:val="000000"/>
        </w:rPr>
        <w:t>The proposals with:</w:t>
      </w:r>
    </w:p>
    <w:p w14:paraId="35B7C210" w14:textId="24525416" w:rsidR="001B00EE" w:rsidRPr="00F940BF" w:rsidRDefault="001B00EE" w:rsidP="00863563">
      <w:pPr>
        <w:numPr>
          <w:ilvl w:val="0"/>
          <w:numId w:val="3"/>
        </w:numPr>
        <w:spacing w:before="280" w:after="0" w:line="240" w:lineRule="auto"/>
        <w:rPr>
          <w:rFonts w:ascii="Verdana" w:hAnsi="Verdana"/>
        </w:rPr>
      </w:pPr>
      <w:r w:rsidRPr="00F940BF">
        <w:rPr>
          <w:rFonts w:ascii="Verdana" w:eastAsia="Arial" w:hAnsi="Verdana" w:cs="Arial"/>
          <w:color w:val="000000"/>
        </w:rPr>
        <w:t>CV of tender participant;</w:t>
      </w:r>
    </w:p>
    <w:p w14:paraId="659CABB7" w14:textId="77777777" w:rsidR="001B00EE" w:rsidRPr="00F940BF" w:rsidRDefault="001B00EE" w:rsidP="00863563">
      <w:pPr>
        <w:numPr>
          <w:ilvl w:val="0"/>
          <w:numId w:val="3"/>
        </w:numPr>
        <w:spacing w:after="0" w:line="240" w:lineRule="auto"/>
        <w:rPr>
          <w:rFonts w:ascii="Verdana" w:hAnsi="Verdana"/>
        </w:rPr>
      </w:pPr>
      <w:r w:rsidRPr="00F940BF">
        <w:rPr>
          <w:rFonts w:ascii="Verdana" w:eastAsia="Arial" w:hAnsi="Verdana" w:cs="Arial"/>
          <w:color w:val="000000"/>
        </w:rPr>
        <w:t>Portfolio of relevant projects;</w:t>
      </w:r>
    </w:p>
    <w:p w14:paraId="7A62AC54" w14:textId="418B9445" w:rsidR="001B00EE" w:rsidRPr="00096163" w:rsidRDefault="001B00EE" w:rsidP="00096163">
      <w:pPr>
        <w:numPr>
          <w:ilvl w:val="0"/>
          <w:numId w:val="3"/>
        </w:numPr>
        <w:spacing w:after="280" w:line="240" w:lineRule="auto"/>
        <w:rPr>
          <w:rFonts w:ascii="Verdana" w:hAnsi="Verdana"/>
        </w:rPr>
      </w:pPr>
      <w:r w:rsidRPr="00F940BF">
        <w:rPr>
          <w:rFonts w:ascii="Verdana" w:eastAsia="Arial" w:hAnsi="Verdana" w:cs="Arial"/>
          <w:color w:val="000000"/>
        </w:rPr>
        <w:t>Financial Offer (Proposed budget).</w:t>
      </w:r>
    </w:p>
    <w:p w14:paraId="669C80D9" w14:textId="3B041F25" w:rsidR="00400A5B" w:rsidRPr="00D92AD7" w:rsidRDefault="00400A5B" w:rsidP="00400A5B">
      <w:pPr>
        <w:spacing w:after="0"/>
        <w:ind w:left="-540" w:right="-450"/>
        <w:jc w:val="both"/>
        <w:rPr>
          <w:rFonts w:ascii="Verdana" w:eastAsia="Verdana" w:hAnsi="Verdana" w:cs="Verdana"/>
          <w:b/>
          <w:bCs/>
        </w:rPr>
      </w:pPr>
      <w:bookmarkStart w:id="1" w:name="_Hlk184981958"/>
      <w:r w:rsidRPr="00D92AD7">
        <w:rPr>
          <w:rFonts w:ascii="Verdana" w:eastAsia="Verdana" w:hAnsi="Verdana" w:cs="Verdana"/>
        </w:rPr>
        <w:t xml:space="preserve">shall be submitted in electronic format only within the below deadline to the email: </w:t>
      </w:r>
      <w:hyperlink r:id="rId8" w:history="1">
        <w:r w:rsidRPr="00D92AD7">
          <w:rPr>
            <w:rFonts w:ascii="Verdana" w:eastAsia="Verdana" w:hAnsi="Verdana" w:cs="Verdana"/>
          </w:rPr>
          <w:t>euaci@um.dk</w:t>
        </w:r>
      </w:hyperlink>
      <w:bookmarkEnd w:id="1"/>
      <w:r w:rsidRPr="00D92AD7">
        <w:rPr>
          <w:rFonts w:ascii="Verdana" w:eastAsia="Verdana" w:hAnsi="Verdana" w:cs="Verdana"/>
        </w:rPr>
        <w:t xml:space="preserve">, cc </w:t>
      </w:r>
      <w:hyperlink r:id="rId9" w:history="1">
        <w:r w:rsidRPr="00D92AD7">
          <w:rPr>
            <w:rFonts w:ascii="Verdana" w:eastAsia="Verdana" w:hAnsi="Verdana" w:cs="Verdana"/>
          </w:rPr>
          <w:t>ulytyb@um.dk</w:t>
        </w:r>
      </w:hyperlink>
      <w:r w:rsidRPr="00D92AD7">
        <w:rPr>
          <w:rFonts w:ascii="Verdana" w:eastAsia="Verdana" w:hAnsi="Verdana" w:cs="Verdana"/>
        </w:rPr>
        <w:t xml:space="preserve"> indicating the subject line </w:t>
      </w:r>
      <w:r w:rsidRPr="00D92AD7">
        <w:rPr>
          <w:rFonts w:ascii="Verdana" w:eastAsia="Verdana" w:hAnsi="Verdana" w:cs="Verdana"/>
          <w:b/>
          <w:bCs/>
        </w:rPr>
        <w:t xml:space="preserve">"Analyst </w:t>
      </w:r>
      <w:r w:rsidR="00863563" w:rsidRPr="00D92AD7">
        <w:rPr>
          <w:rFonts w:ascii="Verdana" w:eastAsia="Verdana" w:hAnsi="Verdana" w:cs="Verdana"/>
          <w:b/>
          <w:bCs/>
        </w:rPr>
        <w:t>to support the implementation</w:t>
      </w:r>
      <w:r w:rsidR="00863563" w:rsidRPr="00D92AD7">
        <w:rPr>
          <w:rFonts w:ascii="Verdana" w:eastAsia="Verdana" w:hAnsi="Verdana" w:cs="Verdana"/>
          <w:b/>
          <w:bCs/>
          <w:lang w:val="en-GB"/>
        </w:rPr>
        <w:t xml:space="preserve"> of</w:t>
      </w:r>
      <w:r w:rsidRPr="00D92AD7">
        <w:rPr>
          <w:rFonts w:ascii="Verdana" w:eastAsia="Verdana" w:hAnsi="Verdana" w:cs="Verdana"/>
          <w:b/>
          <w:bCs/>
        </w:rPr>
        <w:t xml:space="preserve"> </w:t>
      </w:r>
      <w:r w:rsidRPr="00D92AD7">
        <w:rPr>
          <w:rFonts w:ascii="Verdana" w:eastAsia="Verdana" w:hAnsi="Verdana" w:cs="Verdana"/>
          <w:b/>
          <w:bCs/>
          <w:lang w:val="en-US"/>
        </w:rPr>
        <w:t>C</w:t>
      </w:r>
      <w:r w:rsidRPr="00D92AD7">
        <w:rPr>
          <w:rFonts w:ascii="Verdana" w:eastAsia="Verdana" w:hAnsi="Verdana" w:cs="Verdana"/>
          <w:b/>
          <w:bCs/>
        </w:rPr>
        <w:t>orporate Governance Reform in MoEs</w:t>
      </w:r>
      <w:r w:rsidR="00096163">
        <w:rPr>
          <w:rFonts w:ascii="Verdana" w:eastAsia="Verdana" w:hAnsi="Verdana" w:cs="Verdana"/>
          <w:b/>
          <w:bCs/>
          <w:lang w:val="en-GB"/>
        </w:rPr>
        <w:t>_Name</w:t>
      </w:r>
      <w:r w:rsidRPr="00D92AD7">
        <w:rPr>
          <w:rFonts w:ascii="Verdana" w:eastAsia="Verdana" w:hAnsi="Verdana" w:cs="Verdana"/>
          <w:b/>
          <w:bCs/>
        </w:rPr>
        <w:t>".</w:t>
      </w:r>
    </w:p>
    <w:p w14:paraId="68A95A68" w14:textId="3682D9F7" w:rsidR="00400A5B" w:rsidRDefault="00400A5B" w:rsidP="00400A5B">
      <w:pPr>
        <w:spacing w:before="120" w:after="240"/>
        <w:ind w:left="-540" w:right="-450"/>
        <w:jc w:val="both"/>
        <w:rPr>
          <w:rFonts w:ascii="Verdana" w:eastAsia="Verdana" w:hAnsi="Verdana" w:cs="Verdana"/>
        </w:rPr>
      </w:pPr>
      <w:r w:rsidRPr="00D92AD7">
        <w:rPr>
          <w:rFonts w:ascii="Verdana" w:eastAsia="Verdana" w:hAnsi="Verdana" w:cs="Verdana"/>
        </w:rPr>
        <w:t xml:space="preserve">Any clarification questions for the bid request should be addressed to </w:t>
      </w:r>
      <w:hyperlink r:id="rId10" w:history="1">
        <w:r w:rsidRPr="00D92AD7">
          <w:rPr>
            <w:rFonts w:ascii="Verdana" w:eastAsia="Verdana" w:hAnsi="Verdana" w:cs="Verdana"/>
          </w:rPr>
          <w:t>euaci@um.dk</w:t>
        </w:r>
      </w:hyperlink>
      <w:r w:rsidRPr="00D92AD7">
        <w:rPr>
          <w:rFonts w:ascii="Verdana" w:eastAsia="Verdana" w:hAnsi="Verdana" w:cs="Verdana"/>
        </w:rPr>
        <w:t xml:space="preserve">, cc </w:t>
      </w:r>
      <w:hyperlink r:id="rId11" w:history="1">
        <w:r w:rsidRPr="00D92AD7">
          <w:rPr>
            <w:rFonts w:ascii="Verdana" w:eastAsia="Verdana" w:hAnsi="Verdana" w:cs="Verdana"/>
          </w:rPr>
          <w:t>ulytyb@um.dk</w:t>
        </w:r>
      </w:hyperlink>
      <w:r w:rsidRPr="00D92AD7">
        <w:rPr>
          <w:rFonts w:ascii="Verdana" w:eastAsia="Verdana" w:hAnsi="Verdana" w:cs="Verdana"/>
        </w:rPr>
        <w:t xml:space="preserve"> no later than </w:t>
      </w:r>
      <w:r w:rsidR="00C05E08" w:rsidRPr="00D92AD7">
        <w:rPr>
          <w:rFonts w:ascii="Verdana" w:eastAsia="Verdana" w:hAnsi="Verdana" w:cs="Verdana"/>
          <w:b/>
          <w:bCs/>
          <w:lang w:val="en-US"/>
        </w:rPr>
        <w:t>0</w:t>
      </w:r>
      <w:r w:rsidR="00FF35BA">
        <w:rPr>
          <w:rFonts w:ascii="Verdana" w:eastAsia="Verdana" w:hAnsi="Verdana" w:cs="Verdana"/>
          <w:b/>
          <w:bCs/>
          <w:lang w:val="en-US"/>
        </w:rPr>
        <w:t>7</w:t>
      </w:r>
      <w:r w:rsidRPr="00D92AD7">
        <w:rPr>
          <w:rFonts w:ascii="Verdana" w:eastAsia="Verdana" w:hAnsi="Verdana" w:cs="Verdana"/>
          <w:b/>
          <w:bCs/>
        </w:rPr>
        <w:t xml:space="preserve"> </w:t>
      </w:r>
      <w:r w:rsidR="00C05E08" w:rsidRPr="00D92AD7">
        <w:rPr>
          <w:rFonts w:ascii="Verdana" w:eastAsia="Verdana" w:hAnsi="Verdana" w:cs="Verdana"/>
          <w:b/>
          <w:bCs/>
          <w:lang w:val="en-US"/>
        </w:rPr>
        <w:t>March</w:t>
      </w:r>
      <w:r w:rsidRPr="00D92AD7">
        <w:rPr>
          <w:rFonts w:ascii="Verdana" w:eastAsia="Verdana" w:hAnsi="Verdana" w:cs="Verdana"/>
          <w:b/>
          <w:bCs/>
        </w:rPr>
        <w:t xml:space="preserve"> 2025, 1</w:t>
      </w:r>
      <w:r w:rsidR="00D92AD7">
        <w:rPr>
          <w:rFonts w:ascii="Verdana" w:eastAsia="Verdana" w:hAnsi="Verdana" w:cs="Verdana"/>
          <w:b/>
          <w:bCs/>
          <w:lang w:val="en-GB"/>
        </w:rPr>
        <w:t>7</w:t>
      </w:r>
      <w:r w:rsidRPr="00D92AD7">
        <w:rPr>
          <w:rFonts w:ascii="Verdana" w:eastAsia="Verdana" w:hAnsi="Verdana" w:cs="Verdana"/>
          <w:b/>
          <w:bCs/>
        </w:rPr>
        <w:t>:00</w:t>
      </w:r>
      <w:r w:rsidRPr="00D92AD7">
        <w:rPr>
          <w:rFonts w:ascii="Verdana" w:eastAsia="Verdana" w:hAnsi="Verdana" w:cs="Verdana"/>
        </w:rPr>
        <w:t xml:space="preserve"> Kyiv time.</w:t>
      </w:r>
    </w:p>
    <w:p w14:paraId="77724149" w14:textId="2FEB6921" w:rsidR="00D92AD7" w:rsidRDefault="00D92AD7" w:rsidP="00400A5B">
      <w:pPr>
        <w:spacing w:before="120" w:after="240"/>
        <w:ind w:left="-540" w:right="-450"/>
        <w:jc w:val="both"/>
        <w:rPr>
          <w:rFonts w:ascii="Verdana" w:eastAsia="Verdana" w:hAnsi="Verdana" w:cs="Verdana"/>
        </w:rPr>
      </w:pPr>
      <w:r w:rsidRPr="00D92AD7">
        <w:rPr>
          <w:rFonts w:ascii="Verdana" w:eastAsia="Verdana" w:hAnsi="Verdana" w:cs="Verdana"/>
        </w:rPr>
        <w:t xml:space="preserve">The deadline for submitting the proposals is </w:t>
      </w:r>
      <w:r w:rsidRPr="00D92AD7">
        <w:rPr>
          <w:rFonts w:ascii="Verdana" w:eastAsia="Verdana" w:hAnsi="Verdana" w:cs="Verdana"/>
          <w:b/>
          <w:bCs/>
        </w:rPr>
        <w:t>1</w:t>
      </w:r>
      <w:r w:rsidR="00FF35BA">
        <w:rPr>
          <w:rFonts w:ascii="Verdana" w:eastAsia="Verdana" w:hAnsi="Verdana" w:cs="Verdana"/>
          <w:b/>
          <w:bCs/>
          <w:lang w:val="en-GB"/>
        </w:rPr>
        <w:t>6</w:t>
      </w:r>
      <w:r w:rsidRPr="00D92AD7">
        <w:rPr>
          <w:rFonts w:ascii="Verdana" w:eastAsia="Verdana" w:hAnsi="Verdana" w:cs="Verdana"/>
          <w:b/>
          <w:bCs/>
        </w:rPr>
        <w:t xml:space="preserve"> March 2025, 1</w:t>
      </w:r>
      <w:r>
        <w:rPr>
          <w:rFonts w:ascii="Verdana" w:eastAsia="Verdana" w:hAnsi="Verdana" w:cs="Verdana"/>
          <w:b/>
          <w:bCs/>
          <w:lang w:val="en-GB"/>
        </w:rPr>
        <w:t>7</w:t>
      </w:r>
      <w:r w:rsidRPr="00D92AD7">
        <w:rPr>
          <w:rFonts w:ascii="Verdana" w:eastAsia="Verdana" w:hAnsi="Verdana" w:cs="Verdana"/>
          <w:b/>
          <w:bCs/>
        </w:rPr>
        <w:t>:00</w:t>
      </w:r>
      <w:r w:rsidRPr="00D92AD7">
        <w:rPr>
          <w:rFonts w:ascii="Verdana" w:eastAsia="Verdana" w:hAnsi="Verdana" w:cs="Verdana"/>
        </w:rPr>
        <w:t xml:space="preserve"> Kyiv time.</w:t>
      </w:r>
    </w:p>
    <w:p w14:paraId="23315BCE" w14:textId="77777777" w:rsidR="00A637F1" w:rsidRDefault="00D92AD7" w:rsidP="00A637F1">
      <w:pPr>
        <w:spacing w:before="120" w:after="240"/>
        <w:ind w:left="-540" w:right="-450"/>
        <w:jc w:val="both"/>
        <w:rPr>
          <w:rFonts w:ascii="Verdana" w:eastAsia="Verdana" w:hAnsi="Verdana" w:cs="Verdana"/>
        </w:rPr>
      </w:pPr>
      <w:r w:rsidRPr="00D92AD7">
        <w:rPr>
          <w:rFonts w:ascii="Verdana" w:eastAsia="Verdana" w:hAnsi="Verdana" w:cs="Verdana"/>
        </w:rPr>
        <w:t>To ensure your documents were successfully received, please check that you receive an auto-reply from our system.</w:t>
      </w:r>
    </w:p>
    <w:p w14:paraId="209271CF" w14:textId="692A9F62" w:rsidR="00105414" w:rsidRPr="00A637F1" w:rsidRDefault="001B00EE" w:rsidP="00A637F1">
      <w:pPr>
        <w:spacing w:before="120" w:after="240"/>
        <w:ind w:left="-540" w:right="-450"/>
        <w:jc w:val="both"/>
        <w:rPr>
          <w:rFonts w:ascii="Verdana" w:eastAsia="Verdana" w:hAnsi="Verdana" w:cs="Verdana"/>
        </w:rPr>
      </w:pPr>
      <w:r w:rsidRPr="00F940BF">
        <w:rPr>
          <w:rFonts w:ascii="Verdana" w:eastAsia="Verdana" w:hAnsi="Verdana" w:cs="Verdana"/>
          <w:b/>
          <w:color w:val="000000"/>
        </w:rPr>
        <w:t>Bidding language</w:t>
      </w:r>
      <w:r w:rsidRPr="00A637F1">
        <w:rPr>
          <w:rFonts w:ascii="Verdana" w:eastAsia="Verdana" w:hAnsi="Verdana" w:cs="Verdana"/>
          <w:b/>
          <w:color w:val="000000"/>
        </w:rPr>
        <w:t>: English.</w:t>
      </w:r>
    </w:p>
    <w:sectPr w:rsidR="00105414" w:rsidRPr="00A637F1" w:rsidSect="008B153A">
      <w:headerReference w:type="default" r:id="rId12"/>
      <w:footerReference w:type="default" r:id="rId13"/>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683B" w14:textId="77777777" w:rsidR="007F09DF" w:rsidRDefault="007F09DF">
      <w:pPr>
        <w:spacing w:after="0" w:line="240" w:lineRule="auto"/>
      </w:pPr>
      <w:r>
        <w:separator/>
      </w:r>
    </w:p>
  </w:endnote>
  <w:endnote w:type="continuationSeparator" w:id="0">
    <w:p w14:paraId="50D80D36" w14:textId="77777777" w:rsidR="007F09DF" w:rsidRDefault="007F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4D10" w14:textId="77777777" w:rsidR="00CE4ED9" w:rsidRDefault="00FD0131" w:rsidP="00CE4ED9">
    <w:pPr>
      <w:pStyle w:val="Footer"/>
      <w:ind w:left="-142" w:firstLine="142"/>
    </w:pPr>
    <w:r>
      <w:rPr>
        <w:noProof/>
        <w:lang w:val="en-GB" w:eastAsia="en-GB"/>
      </w:rPr>
      <w:drawing>
        <wp:inline distT="0" distB="0" distL="0" distR="0" wp14:anchorId="45C77206" wp14:editId="0F6E34E3">
          <wp:extent cx="3452312" cy="10656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2319" cy="106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228D" w14:textId="77777777" w:rsidR="007F09DF" w:rsidRDefault="007F09DF">
      <w:pPr>
        <w:spacing w:after="0" w:line="240" w:lineRule="auto"/>
      </w:pPr>
      <w:r>
        <w:separator/>
      </w:r>
    </w:p>
  </w:footnote>
  <w:footnote w:type="continuationSeparator" w:id="0">
    <w:p w14:paraId="7A351669" w14:textId="77777777" w:rsidR="007F09DF" w:rsidRDefault="007F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F850" w14:textId="4631E235" w:rsidR="008B153A" w:rsidRDefault="008A6C00" w:rsidP="00CE4ED9">
    <w:pPr>
      <w:pStyle w:val="Header"/>
    </w:pPr>
    <w:r>
      <w:rPr>
        <w:noProof/>
        <w:lang w:val="uk-UA" w:eastAsia="uk-UA"/>
      </w:rPr>
      <w:drawing>
        <wp:anchor distT="0" distB="0" distL="114300" distR="114300" simplePos="0" relativeHeight="251659264" behindDoc="0" locked="0" layoutInCell="1" hidden="0" allowOverlap="1" wp14:anchorId="371497D0" wp14:editId="53F436F4">
          <wp:simplePos x="0" y="0"/>
          <wp:positionH relativeFrom="column">
            <wp:posOffset>3537284</wp:posOffset>
          </wp:positionH>
          <wp:positionV relativeFrom="paragraph">
            <wp:posOffset>-22325</wp:posOffset>
          </wp:positionV>
          <wp:extent cx="2492981" cy="1399310"/>
          <wp:effectExtent l="0" t="0" r="0" b="0"/>
          <wp:wrapNone/>
          <wp:docPr id="12" name="image1.png" descr="https://lh4.googleusercontent.com/1zowjBWPfOc5cVVGQ2dkhVCgAGoRfLK9z_Yc1ZPrU0pogNRoqskEVvpyqs4OvqTiBNprcqM_77lefRRJ_5FyZ0_dGGxk1d_dSDzlOIGyCJ9rgXDcidU3lVoQDfBnc3KUwlcYy7LoMU9QfmmEGzzyjV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1zowjBWPfOc5cVVGQ2dkhVCgAGoRfLK9z_Yc1ZPrU0pogNRoqskEVvpyqs4OvqTiBNprcqM_77lefRRJ_5FyZ0_dGGxk1d_dSDzlOIGyCJ9rgXDcidU3lVoQDfBnc3KUwlcYy7LoMU9QfmmEGzzyjVg"/>
                  <pic:cNvPicPr preferRelativeResize="0"/>
                </pic:nvPicPr>
                <pic:blipFill>
                  <a:blip r:embed="rId1"/>
                  <a:srcRect/>
                  <a:stretch>
                    <a:fillRect/>
                  </a:stretch>
                </pic:blipFill>
                <pic:spPr>
                  <a:xfrm>
                    <a:off x="0" y="0"/>
                    <a:ext cx="2492981" cy="1399310"/>
                  </a:xfrm>
                  <a:prstGeom prst="rect">
                    <a:avLst/>
                  </a:prstGeom>
                  <a:ln/>
                </pic:spPr>
              </pic:pic>
            </a:graphicData>
          </a:graphic>
        </wp:anchor>
      </w:drawing>
    </w:r>
  </w:p>
  <w:p w14:paraId="3C8AE2B0" w14:textId="2D9B9F10" w:rsidR="00194286" w:rsidRPr="00F40342" w:rsidRDefault="00FD0131" w:rsidP="00CE4ED9">
    <w:pPr>
      <w:pStyle w:val="Header"/>
      <w:rPr>
        <w:lang w:val="en-US"/>
      </w:rPr>
    </w:pPr>
    <w:r>
      <w:rPr>
        <w:noProof/>
        <w:lang w:val="en-GB" w:eastAsia="en-GB"/>
      </w:rPr>
      <w:drawing>
        <wp:inline distT="0" distB="0" distL="0" distR="0" wp14:anchorId="39931D85" wp14:editId="5A01A7F3">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2"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mo="http://schemas.microsoft.com/office/mac/office/2008/main" xmlns:mv="urn:schemas-microsoft-com:mac:vml" xmlns="" xmlns:a14="http://schemas.microsoft.com/office/drawing/2010/main" xmlns:o="urn:schemas-microsoft-com:office:office" xmlns:v="urn:schemas-microsoft-com:vml" xmlns:w="http://schemas.openxmlformats.org/wordprocessingml/2006/main" xmlns:w10="urn:schemas-microsoft-com:office:word" xmlns:w16sdtfl="http://schemas.microsoft.com/office/word/2024/wordml/sdtformatlock" xmlns:w16du="http://schemas.microsoft.com/office/word/2023/wordml/word16du" xmlns:oel="http://schemas.microsoft.com/office/2019/extlst"/>
                    </a:ext>
                  </a:extLst>
                </pic:spPr>
              </pic:pic>
            </a:graphicData>
          </a:graphic>
        </wp:inline>
      </w:drawing>
    </w:r>
  </w:p>
  <w:p w14:paraId="37275AAC"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E19E8"/>
    <w:multiLevelType w:val="multilevel"/>
    <w:tmpl w:val="1466F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4E4516E"/>
    <w:multiLevelType w:val="multilevel"/>
    <w:tmpl w:val="44525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0259FD"/>
    <w:multiLevelType w:val="multilevel"/>
    <w:tmpl w:val="45FAE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C826D2"/>
    <w:multiLevelType w:val="multilevel"/>
    <w:tmpl w:val="0AB8B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1310A9"/>
    <w:multiLevelType w:val="multilevel"/>
    <w:tmpl w:val="B942C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jEyNTKzsDQ1NbVU0lEKTi0uzszPAykwrQUAHcOGDCwAAAA="/>
  </w:docVars>
  <w:rsids>
    <w:rsidRoot w:val="00194286"/>
    <w:rsid w:val="00012D87"/>
    <w:rsid w:val="00021591"/>
    <w:rsid w:val="00023254"/>
    <w:rsid w:val="00034F88"/>
    <w:rsid w:val="000405FB"/>
    <w:rsid w:val="00065678"/>
    <w:rsid w:val="00073FDB"/>
    <w:rsid w:val="0007647F"/>
    <w:rsid w:val="00082CA8"/>
    <w:rsid w:val="000846BD"/>
    <w:rsid w:val="00096163"/>
    <w:rsid w:val="000A257B"/>
    <w:rsid w:val="000B7492"/>
    <w:rsid w:val="000C052B"/>
    <w:rsid w:val="000C4A8C"/>
    <w:rsid w:val="000C7108"/>
    <w:rsid w:val="000D454D"/>
    <w:rsid w:val="000E7D28"/>
    <w:rsid w:val="000F1FBB"/>
    <w:rsid w:val="00100FCA"/>
    <w:rsid w:val="00105414"/>
    <w:rsid w:val="001072B2"/>
    <w:rsid w:val="00110DF9"/>
    <w:rsid w:val="001213D2"/>
    <w:rsid w:val="00122A47"/>
    <w:rsid w:val="00125B9E"/>
    <w:rsid w:val="00137CD2"/>
    <w:rsid w:val="001665CA"/>
    <w:rsid w:val="00167CC3"/>
    <w:rsid w:val="00171F30"/>
    <w:rsid w:val="00176A5E"/>
    <w:rsid w:val="001928D1"/>
    <w:rsid w:val="00194286"/>
    <w:rsid w:val="00197F4E"/>
    <w:rsid w:val="001A5EAE"/>
    <w:rsid w:val="001B00EE"/>
    <w:rsid w:val="001C2E58"/>
    <w:rsid w:val="001E1A5A"/>
    <w:rsid w:val="001E4F82"/>
    <w:rsid w:val="0021293D"/>
    <w:rsid w:val="00214EA8"/>
    <w:rsid w:val="00215AB6"/>
    <w:rsid w:val="002200AA"/>
    <w:rsid w:val="0023281B"/>
    <w:rsid w:val="00240AAF"/>
    <w:rsid w:val="00244D8E"/>
    <w:rsid w:val="002469E8"/>
    <w:rsid w:val="00246ED5"/>
    <w:rsid w:val="0025327E"/>
    <w:rsid w:val="00266C53"/>
    <w:rsid w:val="002706B1"/>
    <w:rsid w:val="00275F1D"/>
    <w:rsid w:val="00291CCE"/>
    <w:rsid w:val="00291D89"/>
    <w:rsid w:val="002A7974"/>
    <w:rsid w:val="002C220E"/>
    <w:rsid w:val="002C7FBB"/>
    <w:rsid w:val="002D48AC"/>
    <w:rsid w:val="002E4B8B"/>
    <w:rsid w:val="002E7360"/>
    <w:rsid w:val="003162B4"/>
    <w:rsid w:val="003178A5"/>
    <w:rsid w:val="00322521"/>
    <w:rsid w:val="003372A8"/>
    <w:rsid w:val="00340116"/>
    <w:rsid w:val="00340242"/>
    <w:rsid w:val="00375721"/>
    <w:rsid w:val="00375F26"/>
    <w:rsid w:val="00382586"/>
    <w:rsid w:val="003A46E0"/>
    <w:rsid w:val="003A7015"/>
    <w:rsid w:val="003C1DB8"/>
    <w:rsid w:val="003E1C86"/>
    <w:rsid w:val="003F4759"/>
    <w:rsid w:val="003F72A9"/>
    <w:rsid w:val="00400A5B"/>
    <w:rsid w:val="00403F21"/>
    <w:rsid w:val="00410181"/>
    <w:rsid w:val="0043460A"/>
    <w:rsid w:val="004356B9"/>
    <w:rsid w:val="00441BED"/>
    <w:rsid w:val="00445A95"/>
    <w:rsid w:val="0044749A"/>
    <w:rsid w:val="00447C33"/>
    <w:rsid w:val="00454111"/>
    <w:rsid w:val="0046347C"/>
    <w:rsid w:val="004704EE"/>
    <w:rsid w:val="00494C09"/>
    <w:rsid w:val="004A7198"/>
    <w:rsid w:val="004A765C"/>
    <w:rsid w:val="004B34E0"/>
    <w:rsid w:val="004B6BD0"/>
    <w:rsid w:val="004D25D3"/>
    <w:rsid w:val="004D5357"/>
    <w:rsid w:val="004E0E83"/>
    <w:rsid w:val="004E3C63"/>
    <w:rsid w:val="004F10A8"/>
    <w:rsid w:val="004F7E7D"/>
    <w:rsid w:val="00503A75"/>
    <w:rsid w:val="00506E29"/>
    <w:rsid w:val="005231F3"/>
    <w:rsid w:val="0052766E"/>
    <w:rsid w:val="005320C8"/>
    <w:rsid w:val="00542AEF"/>
    <w:rsid w:val="005619E9"/>
    <w:rsid w:val="0056408D"/>
    <w:rsid w:val="00566E11"/>
    <w:rsid w:val="00586664"/>
    <w:rsid w:val="00596263"/>
    <w:rsid w:val="005D24C7"/>
    <w:rsid w:val="005D2D95"/>
    <w:rsid w:val="005E19F3"/>
    <w:rsid w:val="005F5A98"/>
    <w:rsid w:val="00604A66"/>
    <w:rsid w:val="00610EF8"/>
    <w:rsid w:val="00620545"/>
    <w:rsid w:val="00627FAB"/>
    <w:rsid w:val="006536D4"/>
    <w:rsid w:val="00660B71"/>
    <w:rsid w:val="00661A95"/>
    <w:rsid w:val="00671EB2"/>
    <w:rsid w:val="00675E7F"/>
    <w:rsid w:val="00683397"/>
    <w:rsid w:val="00696FF0"/>
    <w:rsid w:val="006D65FA"/>
    <w:rsid w:val="006E7FEC"/>
    <w:rsid w:val="006F654F"/>
    <w:rsid w:val="006F6B82"/>
    <w:rsid w:val="007168BA"/>
    <w:rsid w:val="007317BC"/>
    <w:rsid w:val="007350A3"/>
    <w:rsid w:val="00752C27"/>
    <w:rsid w:val="0075757D"/>
    <w:rsid w:val="00773200"/>
    <w:rsid w:val="0077385E"/>
    <w:rsid w:val="00775820"/>
    <w:rsid w:val="007803BF"/>
    <w:rsid w:val="0078762D"/>
    <w:rsid w:val="007878F2"/>
    <w:rsid w:val="00794F88"/>
    <w:rsid w:val="007A26E4"/>
    <w:rsid w:val="007A371C"/>
    <w:rsid w:val="007B4D41"/>
    <w:rsid w:val="007B5F66"/>
    <w:rsid w:val="007C2B2F"/>
    <w:rsid w:val="007C7CA6"/>
    <w:rsid w:val="007E590B"/>
    <w:rsid w:val="007F09DF"/>
    <w:rsid w:val="00801D93"/>
    <w:rsid w:val="00813E5B"/>
    <w:rsid w:val="00816E48"/>
    <w:rsid w:val="008332CE"/>
    <w:rsid w:val="00834EFA"/>
    <w:rsid w:val="00835C28"/>
    <w:rsid w:val="00836F77"/>
    <w:rsid w:val="00843F9B"/>
    <w:rsid w:val="00863563"/>
    <w:rsid w:val="00866E1A"/>
    <w:rsid w:val="008A13F4"/>
    <w:rsid w:val="008A2465"/>
    <w:rsid w:val="008A6C00"/>
    <w:rsid w:val="008B153A"/>
    <w:rsid w:val="008B55CB"/>
    <w:rsid w:val="008B5B82"/>
    <w:rsid w:val="008B647B"/>
    <w:rsid w:val="008D191B"/>
    <w:rsid w:val="008D2CBE"/>
    <w:rsid w:val="008E5C6C"/>
    <w:rsid w:val="00901BF2"/>
    <w:rsid w:val="00912890"/>
    <w:rsid w:val="00931242"/>
    <w:rsid w:val="00932DBC"/>
    <w:rsid w:val="0094470F"/>
    <w:rsid w:val="00951A88"/>
    <w:rsid w:val="00956CA2"/>
    <w:rsid w:val="00957252"/>
    <w:rsid w:val="009575EF"/>
    <w:rsid w:val="00957B3C"/>
    <w:rsid w:val="00973539"/>
    <w:rsid w:val="009738C9"/>
    <w:rsid w:val="009744CE"/>
    <w:rsid w:val="00984464"/>
    <w:rsid w:val="00984D14"/>
    <w:rsid w:val="009904FE"/>
    <w:rsid w:val="00990FA0"/>
    <w:rsid w:val="009918EA"/>
    <w:rsid w:val="009A5824"/>
    <w:rsid w:val="009C579C"/>
    <w:rsid w:val="009D45DB"/>
    <w:rsid w:val="009E1104"/>
    <w:rsid w:val="009E1B54"/>
    <w:rsid w:val="009E5FE0"/>
    <w:rsid w:val="009F18C2"/>
    <w:rsid w:val="00A01B2E"/>
    <w:rsid w:val="00A04783"/>
    <w:rsid w:val="00A113FE"/>
    <w:rsid w:val="00A338C1"/>
    <w:rsid w:val="00A40394"/>
    <w:rsid w:val="00A614B8"/>
    <w:rsid w:val="00A637F1"/>
    <w:rsid w:val="00A674CC"/>
    <w:rsid w:val="00A730C6"/>
    <w:rsid w:val="00A84DA8"/>
    <w:rsid w:val="00A851DB"/>
    <w:rsid w:val="00AA1E83"/>
    <w:rsid w:val="00AA65B4"/>
    <w:rsid w:val="00AA7EBB"/>
    <w:rsid w:val="00AB0E07"/>
    <w:rsid w:val="00AC396A"/>
    <w:rsid w:val="00AC72BA"/>
    <w:rsid w:val="00AC7868"/>
    <w:rsid w:val="00AE467F"/>
    <w:rsid w:val="00AE4BD2"/>
    <w:rsid w:val="00AE625B"/>
    <w:rsid w:val="00AE795A"/>
    <w:rsid w:val="00B07064"/>
    <w:rsid w:val="00B07356"/>
    <w:rsid w:val="00B32219"/>
    <w:rsid w:val="00B45C44"/>
    <w:rsid w:val="00B50965"/>
    <w:rsid w:val="00B52490"/>
    <w:rsid w:val="00B741C0"/>
    <w:rsid w:val="00B82FF0"/>
    <w:rsid w:val="00BA6787"/>
    <w:rsid w:val="00BB5CCB"/>
    <w:rsid w:val="00BB678B"/>
    <w:rsid w:val="00BC2607"/>
    <w:rsid w:val="00BD02D5"/>
    <w:rsid w:val="00BE0579"/>
    <w:rsid w:val="00BF4D92"/>
    <w:rsid w:val="00C049BB"/>
    <w:rsid w:val="00C05E08"/>
    <w:rsid w:val="00C15D50"/>
    <w:rsid w:val="00C23687"/>
    <w:rsid w:val="00C2378E"/>
    <w:rsid w:val="00C2383C"/>
    <w:rsid w:val="00C23F43"/>
    <w:rsid w:val="00C35E38"/>
    <w:rsid w:val="00C37ABE"/>
    <w:rsid w:val="00C37B54"/>
    <w:rsid w:val="00C43479"/>
    <w:rsid w:val="00C52742"/>
    <w:rsid w:val="00C57FB1"/>
    <w:rsid w:val="00C651E2"/>
    <w:rsid w:val="00C65ECF"/>
    <w:rsid w:val="00C6790D"/>
    <w:rsid w:val="00C80AD7"/>
    <w:rsid w:val="00C833BE"/>
    <w:rsid w:val="00C84AEC"/>
    <w:rsid w:val="00C85AFC"/>
    <w:rsid w:val="00C90BEA"/>
    <w:rsid w:val="00C92D79"/>
    <w:rsid w:val="00C96D19"/>
    <w:rsid w:val="00CA0F6A"/>
    <w:rsid w:val="00CA2DB1"/>
    <w:rsid w:val="00CA74B6"/>
    <w:rsid w:val="00CA7F61"/>
    <w:rsid w:val="00CC3979"/>
    <w:rsid w:val="00CC7A73"/>
    <w:rsid w:val="00CC7E3A"/>
    <w:rsid w:val="00CE4206"/>
    <w:rsid w:val="00CE4ED9"/>
    <w:rsid w:val="00D02140"/>
    <w:rsid w:val="00D02618"/>
    <w:rsid w:val="00D07A8A"/>
    <w:rsid w:val="00D12822"/>
    <w:rsid w:val="00D13622"/>
    <w:rsid w:val="00D16650"/>
    <w:rsid w:val="00D21067"/>
    <w:rsid w:val="00D2470B"/>
    <w:rsid w:val="00D43B07"/>
    <w:rsid w:val="00D44EDB"/>
    <w:rsid w:val="00D53DDC"/>
    <w:rsid w:val="00D54ECA"/>
    <w:rsid w:val="00D675ED"/>
    <w:rsid w:val="00D809DF"/>
    <w:rsid w:val="00D85C28"/>
    <w:rsid w:val="00D87F8B"/>
    <w:rsid w:val="00D92AD7"/>
    <w:rsid w:val="00DB1E95"/>
    <w:rsid w:val="00DB396F"/>
    <w:rsid w:val="00DB6583"/>
    <w:rsid w:val="00DD17EE"/>
    <w:rsid w:val="00DE3DE9"/>
    <w:rsid w:val="00DF3F08"/>
    <w:rsid w:val="00E06A9C"/>
    <w:rsid w:val="00E43DDB"/>
    <w:rsid w:val="00E61EC6"/>
    <w:rsid w:val="00E64C5F"/>
    <w:rsid w:val="00E668A0"/>
    <w:rsid w:val="00E74D9C"/>
    <w:rsid w:val="00E83F0C"/>
    <w:rsid w:val="00E8483E"/>
    <w:rsid w:val="00E97D5D"/>
    <w:rsid w:val="00EA1D22"/>
    <w:rsid w:val="00EA5BF3"/>
    <w:rsid w:val="00EA7AB4"/>
    <w:rsid w:val="00EB5987"/>
    <w:rsid w:val="00EB5B23"/>
    <w:rsid w:val="00EC2501"/>
    <w:rsid w:val="00EC34B7"/>
    <w:rsid w:val="00EC7CEF"/>
    <w:rsid w:val="00ED2297"/>
    <w:rsid w:val="00EE6BA9"/>
    <w:rsid w:val="00EE7AF2"/>
    <w:rsid w:val="00EF15EA"/>
    <w:rsid w:val="00F0772D"/>
    <w:rsid w:val="00F40342"/>
    <w:rsid w:val="00F434E9"/>
    <w:rsid w:val="00F45C7D"/>
    <w:rsid w:val="00F556F2"/>
    <w:rsid w:val="00F5617C"/>
    <w:rsid w:val="00F6117C"/>
    <w:rsid w:val="00F63DC2"/>
    <w:rsid w:val="00F71EB5"/>
    <w:rsid w:val="00F72566"/>
    <w:rsid w:val="00F8694F"/>
    <w:rsid w:val="00F873E8"/>
    <w:rsid w:val="00F938F1"/>
    <w:rsid w:val="00FA0B3A"/>
    <w:rsid w:val="00FA77F9"/>
    <w:rsid w:val="00FB714B"/>
    <w:rsid w:val="00FC0D41"/>
    <w:rsid w:val="00FC16E2"/>
    <w:rsid w:val="00FC38C7"/>
    <w:rsid w:val="00FC38DB"/>
    <w:rsid w:val="00FC5110"/>
    <w:rsid w:val="00FD0131"/>
    <w:rsid w:val="00FD2099"/>
    <w:rsid w:val="00FD5DBF"/>
    <w:rsid w:val="00FD7E10"/>
    <w:rsid w:val="00FF35B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69C4A"/>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Ha"/>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 w:type="paragraph" w:styleId="Revision">
    <w:name w:val="Revision"/>
    <w:hidden/>
    <w:uiPriority w:val="99"/>
    <w:semiHidden/>
    <w:rsid w:val="008D2CBE"/>
    <w:pPr>
      <w:spacing w:after="0" w:line="240" w:lineRule="auto"/>
    </w:pPr>
  </w:style>
  <w:style w:type="paragraph" w:customStyle="1" w:styleId="p1">
    <w:name w:val="p1"/>
    <w:basedOn w:val="Normal"/>
    <w:rsid w:val="00D16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95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3384">
      <w:bodyDiv w:val="1"/>
      <w:marLeft w:val="0"/>
      <w:marRight w:val="0"/>
      <w:marTop w:val="0"/>
      <w:marBottom w:val="0"/>
      <w:divBdr>
        <w:top w:val="none" w:sz="0" w:space="0" w:color="auto"/>
        <w:left w:val="none" w:sz="0" w:space="0" w:color="auto"/>
        <w:bottom w:val="none" w:sz="0" w:space="0" w:color="auto"/>
        <w:right w:val="none" w:sz="0" w:space="0" w:color="auto"/>
      </w:divBdr>
    </w:div>
    <w:div w:id="260573793">
      <w:bodyDiv w:val="1"/>
      <w:marLeft w:val="0"/>
      <w:marRight w:val="0"/>
      <w:marTop w:val="0"/>
      <w:marBottom w:val="0"/>
      <w:divBdr>
        <w:top w:val="none" w:sz="0" w:space="0" w:color="auto"/>
        <w:left w:val="none" w:sz="0" w:space="0" w:color="auto"/>
        <w:bottom w:val="none" w:sz="0" w:space="0" w:color="auto"/>
        <w:right w:val="none" w:sz="0" w:space="0" w:color="auto"/>
      </w:divBdr>
    </w:div>
    <w:div w:id="297759237">
      <w:bodyDiv w:val="1"/>
      <w:marLeft w:val="0"/>
      <w:marRight w:val="0"/>
      <w:marTop w:val="0"/>
      <w:marBottom w:val="0"/>
      <w:divBdr>
        <w:top w:val="none" w:sz="0" w:space="0" w:color="auto"/>
        <w:left w:val="none" w:sz="0" w:space="0" w:color="auto"/>
        <w:bottom w:val="none" w:sz="0" w:space="0" w:color="auto"/>
        <w:right w:val="none" w:sz="0" w:space="0" w:color="auto"/>
      </w:divBdr>
    </w:div>
    <w:div w:id="423301643">
      <w:bodyDiv w:val="1"/>
      <w:marLeft w:val="0"/>
      <w:marRight w:val="0"/>
      <w:marTop w:val="0"/>
      <w:marBottom w:val="0"/>
      <w:divBdr>
        <w:top w:val="none" w:sz="0" w:space="0" w:color="auto"/>
        <w:left w:val="none" w:sz="0" w:space="0" w:color="auto"/>
        <w:bottom w:val="none" w:sz="0" w:space="0" w:color="auto"/>
        <w:right w:val="none" w:sz="0" w:space="0" w:color="auto"/>
      </w:divBdr>
    </w:div>
    <w:div w:id="633023859">
      <w:bodyDiv w:val="1"/>
      <w:marLeft w:val="0"/>
      <w:marRight w:val="0"/>
      <w:marTop w:val="0"/>
      <w:marBottom w:val="0"/>
      <w:divBdr>
        <w:top w:val="none" w:sz="0" w:space="0" w:color="auto"/>
        <w:left w:val="none" w:sz="0" w:space="0" w:color="auto"/>
        <w:bottom w:val="none" w:sz="0" w:space="0" w:color="auto"/>
        <w:right w:val="none" w:sz="0" w:space="0" w:color="auto"/>
      </w:divBdr>
    </w:div>
    <w:div w:id="683164983">
      <w:bodyDiv w:val="1"/>
      <w:marLeft w:val="0"/>
      <w:marRight w:val="0"/>
      <w:marTop w:val="0"/>
      <w:marBottom w:val="0"/>
      <w:divBdr>
        <w:top w:val="none" w:sz="0" w:space="0" w:color="auto"/>
        <w:left w:val="none" w:sz="0" w:space="0" w:color="auto"/>
        <w:bottom w:val="none" w:sz="0" w:space="0" w:color="auto"/>
        <w:right w:val="none" w:sz="0" w:space="0" w:color="auto"/>
      </w:divBdr>
    </w:div>
    <w:div w:id="790705816">
      <w:bodyDiv w:val="1"/>
      <w:marLeft w:val="0"/>
      <w:marRight w:val="0"/>
      <w:marTop w:val="0"/>
      <w:marBottom w:val="0"/>
      <w:divBdr>
        <w:top w:val="none" w:sz="0" w:space="0" w:color="auto"/>
        <w:left w:val="none" w:sz="0" w:space="0" w:color="auto"/>
        <w:bottom w:val="none" w:sz="0" w:space="0" w:color="auto"/>
        <w:right w:val="none" w:sz="0" w:space="0" w:color="auto"/>
      </w:divBdr>
    </w:div>
    <w:div w:id="1028023217">
      <w:bodyDiv w:val="1"/>
      <w:marLeft w:val="0"/>
      <w:marRight w:val="0"/>
      <w:marTop w:val="0"/>
      <w:marBottom w:val="0"/>
      <w:divBdr>
        <w:top w:val="none" w:sz="0" w:space="0" w:color="auto"/>
        <w:left w:val="none" w:sz="0" w:space="0" w:color="auto"/>
        <w:bottom w:val="none" w:sz="0" w:space="0" w:color="auto"/>
        <w:right w:val="none" w:sz="0" w:space="0" w:color="auto"/>
      </w:divBdr>
    </w:div>
    <w:div w:id="1103841023">
      <w:bodyDiv w:val="1"/>
      <w:marLeft w:val="0"/>
      <w:marRight w:val="0"/>
      <w:marTop w:val="0"/>
      <w:marBottom w:val="0"/>
      <w:divBdr>
        <w:top w:val="none" w:sz="0" w:space="0" w:color="auto"/>
        <w:left w:val="none" w:sz="0" w:space="0" w:color="auto"/>
        <w:bottom w:val="none" w:sz="0" w:space="0" w:color="auto"/>
        <w:right w:val="none" w:sz="0" w:space="0" w:color="auto"/>
      </w:divBdr>
    </w:div>
    <w:div w:id="1409619605">
      <w:bodyDiv w:val="1"/>
      <w:marLeft w:val="0"/>
      <w:marRight w:val="0"/>
      <w:marTop w:val="0"/>
      <w:marBottom w:val="0"/>
      <w:divBdr>
        <w:top w:val="none" w:sz="0" w:space="0" w:color="auto"/>
        <w:left w:val="none" w:sz="0" w:space="0" w:color="auto"/>
        <w:bottom w:val="none" w:sz="0" w:space="0" w:color="auto"/>
        <w:right w:val="none" w:sz="0" w:space="0" w:color="auto"/>
      </w:divBdr>
    </w:div>
    <w:div w:id="1493716217">
      <w:bodyDiv w:val="1"/>
      <w:marLeft w:val="0"/>
      <w:marRight w:val="0"/>
      <w:marTop w:val="0"/>
      <w:marBottom w:val="0"/>
      <w:divBdr>
        <w:top w:val="none" w:sz="0" w:space="0" w:color="auto"/>
        <w:left w:val="none" w:sz="0" w:space="0" w:color="auto"/>
        <w:bottom w:val="none" w:sz="0" w:space="0" w:color="auto"/>
        <w:right w:val="none" w:sz="0" w:space="0" w:color="auto"/>
      </w:divBdr>
    </w:div>
    <w:div w:id="1501509325">
      <w:bodyDiv w:val="1"/>
      <w:marLeft w:val="0"/>
      <w:marRight w:val="0"/>
      <w:marTop w:val="0"/>
      <w:marBottom w:val="0"/>
      <w:divBdr>
        <w:top w:val="none" w:sz="0" w:space="0" w:color="auto"/>
        <w:left w:val="none" w:sz="0" w:space="0" w:color="auto"/>
        <w:bottom w:val="none" w:sz="0" w:space="0" w:color="auto"/>
        <w:right w:val="none" w:sz="0" w:space="0" w:color="auto"/>
      </w:divBdr>
    </w:div>
    <w:div w:id="1580604184">
      <w:bodyDiv w:val="1"/>
      <w:marLeft w:val="0"/>
      <w:marRight w:val="0"/>
      <w:marTop w:val="0"/>
      <w:marBottom w:val="0"/>
      <w:divBdr>
        <w:top w:val="none" w:sz="0" w:space="0" w:color="auto"/>
        <w:left w:val="none" w:sz="0" w:space="0" w:color="auto"/>
        <w:bottom w:val="none" w:sz="0" w:space="0" w:color="auto"/>
        <w:right w:val="none" w:sz="0" w:space="0" w:color="auto"/>
      </w:divBdr>
    </w:div>
    <w:div w:id="1591547097">
      <w:bodyDiv w:val="1"/>
      <w:marLeft w:val="0"/>
      <w:marRight w:val="0"/>
      <w:marTop w:val="0"/>
      <w:marBottom w:val="0"/>
      <w:divBdr>
        <w:top w:val="none" w:sz="0" w:space="0" w:color="auto"/>
        <w:left w:val="none" w:sz="0" w:space="0" w:color="auto"/>
        <w:bottom w:val="none" w:sz="0" w:space="0" w:color="auto"/>
        <w:right w:val="none" w:sz="0" w:space="0" w:color="auto"/>
      </w:divBdr>
    </w:div>
    <w:div w:id="1652638855">
      <w:bodyDiv w:val="1"/>
      <w:marLeft w:val="0"/>
      <w:marRight w:val="0"/>
      <w:marTop w:val="0"/>
      <w:marBottom w:val="0"/>
      <w:divBdr>
        <w:top w:val="none" w:sz="0" w:space="0" w:color="auto"/>
        <w:left w:val="none" w:sz="0" w:space="0" w:color="auto"/>
        <w:bottom w:val="none" w:sz="0" w:space="0" w:color="auto"/>
        <w:right w:val="none" w:sz="0" w:space="0" w:color="auto"/>
      </w:divBdr>
    </w:div>
    <w:div w:id="1743478481">
      <w:bodyDiv w:val="1"/>
      <w:marLeft w:val="0"/>
      <w:marRight w:val="0"/>
      <w:marTop w:val="0"/>
      <w:marBottom w:val="0"/>
      <w:divBdr>
        <w:top w:val="none" w:sz="0" w:space="0" w:color="auto"/>
        <w:left w:val="none" w:sz="0" w:space="0" w:color="auto"/>
        <w:bottom w:val="none" w:sz="0" w:space="0" w:color="auto"/>
        <w:right w:val="none" w:sz="0" w:space="0" w:color="auto"/>
      </w:divBdr>
    </w:div>
    <w:div w:id="1870560059">
      <w:bodyDiv w:val="1"/>
      <w:marLeft w:val="0"/>
      <w:marRight w:val="0"/>
      <w:marTop w:val="0"/>
      <w:marBottom w:val="0"/>
      <w:divBdr>
        <w:top w:val="none" w:sz="0" w:space="0" w:color="auto"/>
        <w:left w:val="none" w:sz="0" w:space="0" w:color="auto"/>
        <w:bottom w:val="none" w:sz="0" w:space="0" w:color="auto"/>
        <w:right w:val="none" w:sz="0" w:space="0" w:color="auto"/>
      </w:divBdr>
    </w:div>
    <w:div w:id="1952472530">
      <w:bodyDiv w:val="1"/>
      <w:marLeft w:val="0"/>
      <w:marRight w:val="0"/>
      <w:marTop w:val="0"/>
      <w:marBottom w:val="0"/>
      <w:divBdr>
        <w:top w:val="none" w:sz="0" w:space="0" w:color="auto"/>
        <w:left w:val="none" w:sz="0" w:space="0" w:color="auto"/>
        <w:bottom w:val="none" w:sz="0" w:space="0" w:color="auto"/>
        <w:right w:val="none" w:sz="0" w:space="0" w:color="auto"/>
      </w:divBdr>
    </w:div>
    <w:div w:id="2002006266">
      <w:bodyDiv w:val="1"/>
      <w:marLeft w:val="0"/>
      <w:marRight w:val="0"/>
      <w:marTop w:val="0"/>
      <w:marBottom w:val="0"/>
      <w:divBdr>
        <w:top w:val="none" w:sz="0" w:space="0" w:color="auto"/>
        <w:left w:val="none" w:sz="0" w:space="0" w:color="auto"/>
        <w:bottom w:val="none" w:sz="0" w:space="0" w:color="auto"/>
        <w:right w:val="none" w:sz="0" w:space="0" w:color="auto"/>
      </w:divBdr>
    </w:div>
    <w:div w:id="20191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ytyb@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ulytyb@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CCE3-AF90-4EB2-96F0-9D566C19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1420</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 Popyk</dc:creator>
  <cp:lastModifiedBy>Ulyana Tybinka</cp:lastModifiedBy>
  <cp:revision>33</cp:revision>
  <cp:lastPrinted>2019-09-02T12:45:00Z</cp:lastPrinted>
  <dcterms:created xsi:type="dcterms:W3CDTF">2025-02-20T00:54:00Z</dcterms:created>
  <dcterms:modified xsi:type="dcterms:W3CDTF">2025-03-03T14:39:00Z</dcterms:modified>
</cp:coreProperties>
</file>