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6577E" w14:textId="77777777" w:rsidR="00F525E0" w:rsidRDefault="00F525E0" w:rsidP="00F525E0">
      <w:pPr>
        <w:spacing w:line="276" w:lineRule="auto"/>
        <w:jc w:val="center"/>
        <w:rPr>
          <w:rFonts w:ascii="Verdana" w:eastAsia="Verdana" w:hAnsi="Verdana" w:cs="Verdana"/>
          <w:b/>
          <w:sz w:val="26"/>
          <w:szCs w:val="26"/>
        </w:rPr>
      </w:pPr>
      <w:bookmarkStart w:id="0" w:name="_Hlk185262134"/>
      <w:r>
        <w:rPr>
          <w:rFonts w:ascii="Verdana" w:eastAsia="Verdana" w:hAnsi="Verdana" w:cs="Verdana"/>
          <w:b/>
          <w:sz w:val="26"/>
          <w:szCs w:val="26"/>
          <w:lang w:val="uk-UA"/>
        </w:rPr>
        <w:t>T</w:t>
      </w:r>
      <w:proofErr w:type="spellStart"/>
      <w:r>
        <w:rPr>
          <w:rFonts w:ascii="Verdana" w:eastAsia="Verdana" w:hAnsi="Verdana" w:cs="Verdana"/>
          <w:b/>
          <w:sz w:val="26"/>
          <w:szCs w:val="26"/>
        </w:rPr>
        <w:t>erms</w:t>
      </w:r>
      <w:proofErr w:type="spellEnd"/>
      <w:r>
        <w:rPr>
          <w:rFonts w:ascii="Verdana" w:eastAsia="Verdana" w:hAnsi="Verdana" w:cs="Verdana"/>
          <w:b/>
          <w:sz w:val="26"/>
          <w:szCs w:val="26"/>
        </w:rPr>
        <w:t xml:space="preserve"> of reference </w:t>
      </w:r>
    </w:p>
    <w:p w14:paraId="01376022" w14:textId="357CE094" w:rsidR="00F525E0" w:rsidRPr="002651C9" w:rsidRDefault="00F525E0" w:rsidP="00F525E0">
      <w:pPr>
        <w:spacing w:line="276" w:lineRule="auto"/>
        <w:jc w:val="center"/>
        <w:rPr>
          <w:lang w:val="uk-UA"/>
        </w:rPr>
      </w:pPr>
      <w:r>
        <w:rPr>
          <w:rFonts w:ascii="Verdana" w:eastAsia="Verdana" w:hAnsi="Verdana" w:cs="Verdana"/>
          <w:b/>
          <w:sz w:val="26"/>
          <w:szCs w:val="26"/>
        </w:rPr>
        <w:t>for the procurement of</w:t>
      </w:r>
      <w:r>
        <w:rPr>
          <w:rFonts w:ascii="Verdana" w:eastAsia="Verdana" w:hAnsi="Verdana" w:cs="Verdana"/>
          <w:b/>
          <w:sz w:val="26"/>
          <w:szCs w:val="26"/>
          <w:lang w:val="uk-UA"/>
        </w:rPr>
        <w:t xml:space="preserve"> </w:t>
      </w:r>
      <w:r>
        <w:rPr>
          <w:rFonts w:ascii="Verdana" w:eastAsia="Verdana" w:hAnsi="Verdana" w:cs="Verdana"/>
          <w:b/>
          <w:sz w:val="26"/>
          <w:szCs w:val="26"/>
        </w:rPr>
        <w:t xml:space="preserve">Consultancy services for </w:t>
      </w:r>
      <w:r w:rsidRPr="007B0105">
        <w:rPr>
          <w:rFonts w:ascii="Verdana" w:eastAsia="Verdana" w:hAnsi="Verdana" w:cs="Verdana"/>
          <w:b/>
          <w:sz w:val="26"/>
          <w:szCs w:val="26"/>
        </w:rPr>
        <w:t>the</w:t>
      </w:r>
      <w:r>
        <w:rPr>
          <w:rFonts w:ascii="Verdana" w:eastAsia="Verdana" w:hAnsi="Verdana" w:cs="Verdana"/>
          <w:b/>
          <w:sz w:val="26"/>
          <w:szCs w:val="26"/>
        </w:rPr>
        <w:t xml:space="preserve"> </w:t>
      </w:r>
      <w:r w:rsidR="001F6D87">
        <w:rPr>
          <w:rFonts w:ascii="Verdana" w:eastAsia="Verdana" w:hAnsi="Verdana" w:cs="Verdana"/>
          <w:b/>
          <w:sz w:val="26"/>
          <w:szCs w:val="26"/>
        </w:rPr>
        <w:t xml:space="preserve">             </w:t>
      </w:r>
      <w:r w:rsidRPr="007B0105">
        <w:rPr>
          <w:rFonts w:ascii="Verdana" w:eastAsia="Verdana" w:hAnsi="Verdana" w:cs="Verdana"/>
          <w:b/>
          <w:sz w:val="26"/>
          <w:szCs w:val="26"/>
        </w:rPr>
        <w:t xml:space="preserve">development of key performance indicators for </w:t>
      </w:r>
      <w:r w:rsidR="001F6D87">
        <w:rPr>
          <w:rFonts w:ascii="Verdana" w:eastAsia="Verdana" w:hAnsi="Verdana" w:cs="Verdana"/>
          <w:b/>
          <w:sz w:val="26"/>
          <w:szCs w:val="26"/>
        </w:rPr>
        <w:t xml:space="preserve">                          </w:t>
      </w:r>
      <w:r w:rsidRPr="007B0105">
        <w:rPr>
          <w:rFonts w:ascii="Verdana" w:eastAsia="Verdana" w:hAnsi="Verdana" w:cs="Verdana"/>
          <w:b/>
          <w:sz w:val="26"/>
          <w:szCs w:val="26"/>
        </w:rPr>
        <w:t>municipal</w:t>
      </w:r>
      <w:r>
        <w:rPr>
          <w:rFonts w:ascii="Verdana" w:eastAsia="Verdana" w:hAnsi="Verdana" w:cs="Verdana"/>
          <w:b/>
          <w:sz w:val="26"/>
          <w:szCs w:val="26"/>
        </w:rPr>
        <w:t>-owned</w:t>
      </w:r>
      <w:r w:rsidRPr="00A41731">
        <w:rPr>
          <w:rFonts w:ascii="Verdana" w:eastAsia="Verdana" w:hAnsi="Verdana" w:cs="Verdana"/>
          <w:b/>
          <w:sz w:val="26"/>
          <w:szCs w:val="26"/>
        </w:rPr>
        <w:t xml:space="preserve"> enterprises</w:t>
      </w:r>
      <w:r w:rsidR="001F6D87">
        <w:rPr>
          <w:rFonts w:ascii="Verdana" w:eastAsia="Verdana" w:hAnsi="Verdana" w:cs="Verdana"/>
          <w:b/>
          <w:sz w:val="26"/>
          <w:szCs w:val="26"/>
        </w:rPr>
        <w:t xml:space="preserve"> in </w:t>
      </w:r>
      <w:r w:rsidR="005F441B">
        <w:rPr>
          <w:rFonts w:ascii="Verdana" w:eastAsia="Verdana" w:hAnsi="Verdana" w:cs="Verdana"/>
          <w:b/>
          <w:sz w:val="26"/>
          <w:szCs w:val="26"/>
          <w:lang w:val="en-US"/>
        </w:rPr>
        <w:t>I</w:t>
      </w:r>
      <w:proofErr w:type="spellStart"/>
      <w:r w:rsidR="001F6D87" w:rsidRPr="001F6D87">
        <w:rPr>
          <w:rFonts w:ascii="Verdana" w:eastAsia="Verdana" w:hAnsi="Verdana" w:cs="Verdana"/>
          <w:b/>
          <w:sz w:val="26"/>
          <w:szCs w:val="26"/>
        </w:rPr>
        <w:t>ntegrity</w:t>
      </w:r>
      <w:proofErr w:type="spellEnd"/>
      <w:r w:rsidR="001F6D87" w:rsidRPr="001F6D87">
        <w:rPr>
          <w:rFonts w:ascii="Verdana" w:eastAsia="Verdana" w:hAnsi="Verdana" w:cs="Verdana"/>
          <w:b/>
          <w:sz w:val="26"/>
          <w:szCs w:val="26"/>
        </w:rPr>
        <w:t xml:space="preserve"> </w:t>
      </w:r>
      <w:r w:rsidR="005F441B">
        <w:rPr>
          <w:rFonts w:ascii="Verdana" w:eastAsia="Verdana" w:hAnsi="Verdana" w:cs="Verdana"/>
          <w:b/>
          <w:sz w:val="26"/>
          <w:szCs w:val="26"/>
          <w:lang w:val="uk-UA"/>
        </w:rPr>
        <w:t>С</w:t>
      </w:r>
      <w:proofErr w:type="spellStart"/>
      <w:r w:rsidR="001F6D87" w:rsidRPr="001F6D87">
        <w:rPr>
          <w:rFonts w:ascii="Verdana" w:eastAsia="Verdana" w:hAnsi="Verdana" w:cs="Verdana"/>
          <w:b/>
          <w:sz w:val="26"/>
          <w:szCs w:val="26"/>
        </w:rPr>
        <w:t>ities</w:t>
      </w:r>
      <w:proofErr w:type="spellEnd"/>
    </w:p>
    <w:p w14:paraId="446FA648" w14:textId="77777777" w:rsidR="00F525E0" w:rsidRDefault="00F525E0" w:rsidP="00F525E0">
      <w:pPr>
        <w:pStyle w:val="1"/>
        <w:numPr>
          <w:ilvl w:val="0"/>
          <w:numId w:val="6"/>
        </w:numPr>
        <w:spacing w:before="240" w:after="240" w:line="276" w:lineRule="auto"/>
        <w:ind w:left="425" w:hanging="425"/>
        <w:jc w:val="both"/>
        <w:rPr>
          <w:rFonts w:ascii="Verdana" w:eastAsia="Verdana" w:hAnsi="Verdana" w:cs="Verdana"/>
          <w:color w:val="000000"/>
          <w:sz w:val="22"/>
          <w:szCs w:val="22"/>
        </w:rPr>
      </w:pPr>
      <w:r>
        <w:rPr>
          <w:rFonts w:ascii="Verdana" w:eastAsia="Verdana" w:hAnsi="Verdana" w:cs="Verdana"/>
          <w:color w:val="000000"/>
          <w:sz w:val="22"/>
          <w:szCs w:val="22"/>
        </w:rPr>
        <w:t>BACKGROUND AND CONTEXT</w:t>
      </w:r>
    </w:p>
    <w:p w14:paraId="0A4AFF43" w14:textId="77777777" w:rsidR="00F525E0" w:rsidRDefault="00F525E0" w:rsidP="00F525E0">
      <w:pPr>
        <w:spacing w:after="200" w:line="276" w:lineRule="auto"/>
        <w:jc w:val="both"/>
        <w:rPr>
          <w:rFonts w:ascii="Verdana" w:eastAsia="Verdana" w:hAnsi="Verdana" w:cs="Verdana"/>
          <w:b/>
        </w:rPr>
      </w:pPr>
      <w:r>
        <w:rPr>
          <w:rFonts w:ascii="Verdana" w:eastAsia="Verdana" w:hAnsi="Verdana" w:cs="Verdana"/>
          <w:b/>
          <w:highlight w:val="white"/>
        </w:rPr>
        <w:t>General</w:t>
      </w:r>
      <w:r>
        <w:rPr>
          <w:rFonts w:ascii="Verdana" w:eastAsia="Verdana" w:hAnsi="Verdana" w:cs="Verdana"/>
          <w:b/>
        </w:rPr>
        <w:t xml:space="preserve"> overview</w:t>
      </w:r>
    </w:p>
    <w:p w14:paraId="7A2F69E1" w14:textId="77777777" w:rsidR="00F525E0" w:rsidRPr="00352FFA" w:rsidRDefault="00F525E0" w:rsidP="00F525E0">
      <w:pPr>
        <w:spacing w:before="100" w:beforeAutospacing="1" w:after="100" w:afterAutospacing="1" w:line="276" w:lineRule="auto"/>
        <w:jc w:val="both"/>
        <w:rPr>
          <w:rFonts w:ascii="Verdana" w:eastAsia="Verdana" w:hAnsi="Verdana" w:cs="Verdana"/>
          <w:lang w:eastAsia="uk-UA"/>
        </w:rPr>
      </w:pPr>
      <w:r w:rsidRPr="00352FFA">
        <w:rPr>
          <w:rFonts w:ascii="Verdana" w:hAnsi="Verdana"/>
          <w:b/>
          <w:bCs/>
          <w:color w:val="000000"/>
          <w:u w:val="single"/>
          <w:lang w:eastAsia="uk-UA"/>
        </w:rPr>
        <w:t>The European Union Anti-Corruption Initiative (EUACI)</w:t>
      </w:r>
    </w:p>
    <w:p w14:paraId="07FDD3F4" w14:textId="77777777" w:rsidR="00F525E0" w:rsidRPr="00352FFA" w:rsidRDefault="00F525E0" w:rsidP="00F525E0">
      <w:pPr>
        <w:spacing w:before="100" w:beforeAutospacing="1" w:after="100" w:afterAutospacing="1" w:line="276" w:lineRule="auto"/>
        <w:jc w:val="both"/>
        <w:rPr>
          <w:rFonts w:ascii="Verdana" w:eastAsia="Verdana" w:hAnsi="Verdana" w:cs="Verdana"/>
          <w:lang w:eastAsia="uk-UA"/>
        </w:rPr>
      </w:pPr>
      <w:r w:rsidRPr="00352FFA">
        <w:rPr>
          <w:rFonts w:ascii="Verdana" w:eastAsia="Verdana" w:hAnsi="Verdana" w:cs="Verdana"/>
        </w:rPr>
        <w:t xml:space="preserve">The European Union Anti-Corruption Initiative (EUACI) is a joint EU and Government of Denmark financed programme aimed at supporting Ukraine in its efforts to reduce corruption at the national and local level through the empowerment of citizens, civil society, businesses, and state institutions. </w:t>
      </w:r>
      <w:r w:rsidRPr="00352FFA">
        <w:rPr>
          <w:rFonts w:ascii="Verdana" w:hAnsi="Verdana"/>
          <w:color w:val="000000"/>
          <w:lang w:eastAsia="uk-UA"/>
        </w:rPr>
        <w:t>In January 2024, a new phase of the EUACI is launched. The strategic objectives are that: Corruption in Ukraine is reduced; Ukraine advances with anti-corruption reform; and Reconstruction in war-affected areas of Ukraine is implemented within a framework that incorporates transparency, accountability and integrity.</w:t>
      </w:r>
    </w:p>
    <w:p w14:paraId="2FB8EAD1" w14:textId="77777777" w:rsidR="00F525E0" w:rsidRPr="00352FFA" w:rsidRDefault="00F525E0" w:rsidP="00F525E0">
      <w:pPr>
        <w:spacing w:before="100" w:beforeAutospacing="1" w:after="200" w:afterAutospacing="1" w:line="276" w:lineRule="auto"/>
        <w:jc w:val="both"/>
        <w:rPr>
          <w:rFonts w:ascii="Verdana" w:eastAsia="Times New Roman" w:hAnsi="Verdana" w:cs="Times New Roman"/>
          <w:color w:val="000000"/>
          <w:lang w:val="uk-UA" w:eastAsia="uk-UA"/>
        </w:rPr>
      </w:pPr>
      <w:r w:rsidRPr="00352FFA">
        <w:rPr>
          <w:rFonts w:ascii="Verdana" w:eastAsia="Times New Roman" w:hAnsi="Verdana" w:cs="Times New Roman"/>
          <w:color w:val="000000"/>
          <w:lang w:val="uk-UA" w:eastAsia="uk-UA"/>
        </w:rPr>
        <w:t>The EUACI has four intervention areas, namely:</w:t>
      </w:r>
    </w:p>
    <w:p w14:paraId="64153016" w14:textId="77777777" w:rsidR="00F525E0" w:rsidRPr="00352FFA" w:rsidRDefault="00F525E0" w:rsidP="00F525E0">
      <w:pPr>
        <w:numPr>
          <w:ilvl w:val="0"/>
          <w:numId w:val="20"/>
        </w:numPr>
        <w:spacing w:before="100" w:beforeAutospacing="1" w:after="200" w:afterAutospacing="1" w:line="276" w:lineRule="auto"/>
        <w:jc w:val="both"/>
        <w:rPr>
          <w:rFonts w:ascii="Verdana" w:eastAsia="Times New Roman" w:hAnsi="Verdana" w:cs="Times New Roman"/>
          <w:color w:val="000000"/>
          <w:lang w:val="uk-UA" w:eastAsia="uk-UA"/>
        </w:rPr>
      </w:pPr>
      <w:r w:rsidRPr="00352FFA">
        <w:rPr>
          <w:rFonts w:ascii="Verdana" w:eastAsia="Times New Roman" w:hAnsi="Verdana" w:cs="Times New Roman"/>
          <w:color w:val="000000"/>
          <w:lang w:val="uk-UA" w:eastAsia="uk-UA"/>
        </w:rPr>
        <w:t xml:space="preserve">Support to independent state institutions fighting and preventing corruption; </w:t>
      </w:r>
    </w:p>
    <w:p w14:paraId="1BE2A5DE" w14:textId="77777777" w:rsidR="00F525E0" w:rsidRPr="00352FFA" w:rsidRDefault="00F525E0" w:rsidP="00F525E0">
      <w:pPr>
        <w:numPr>
          <w:ilvl w:val="0"/>
          <w:numId w:val="20"/>
        </w:numPr>
        <w:spacing w:before="100" w:beforeAutospacing="1" w:after="200" w:afterAutospacing="1" w:line="276" w:lineRule="auto"/>
        <w:jc w:val="both"/>
        <w:rPr>
          <w:rFonts w:ascii="Verdana" w:eastAsia="Times New Roman" w:hAnsi="Verdana" w:cs="Times New Roman"/>
          <w:color w:val="000000"/>
          <w:lang w:val="uk-UA" w:eastAsia="uk-UA"/>
        </w:rPr>
      </w:pPr>
      <w:r w:rsidRPr="00352FFA">
        <w:rPr>
          <w:rFonts w:ascii="Verdana" w:eastAsia="Times New Roman" w:hAnsi="Verdana" w:cs="Times New Roman"/>
          <w:color w:val="000000"/>
          <w:lang w:val="uk-UA" w:eastAsia="uk-UA"/>
        </w:rPr>
        <w:t xml:space="preserve">Transparency and accountability of the reconstruction process; </w:t>
      </w:r>
    </w:p>
    <w:p w14:paraId="61020260" w14:textId="77777777" w:rsidR="00F525E0" w:rsidRPr="00352FFA" w:rsidRDefault="00F525E0" w:rsidP="00F525E0">
      <w:pPr>
        <w:numPr>
          <w:ilvl w:val="0"/>
          <w:numId w:val="20"/>
        </w:numPr>
        <w:spacing w:before="100" w:beforeAutospacing="1" w:after="200" w:afterAutospacing="1" w:line="276" w:lineRule="auto"/>
        <w:jc w:val="both"/>
        <w:rPr>
          <w:rFonts w:ascii="Verdana" w:eastAsia="Times New Roman" w:hAnsi="Verdana" w:cs="Times New Roman"/>
          <w:color w:val="000000"/>
          <w:lang w:val="uk-UA" w:eastAsia="uk-UA"/>
        </w:rPr>
      </w:pPr>
      <w:r w:rsidRPr="00352FFA">
        <w:rPr>
          <w:rFonts w:ascii="Verdana" w:eastAsia="Times New Roman" w:hAnsi="Verdana" w:cs="Times New Roman"/>
          <w:color w:val="000000"/>
          <w:lang w:val="uk-UA" w:eastAsia="uk-UA"/>
        </w:rPr>
        <w:t>Support cities in war-affected areas in enhancing integrity in the reconstruction process;</w:t>
      </w:r>
    </w:p>
    <w:p w14:paraId="2521F6B7" w14:textId="77777777" w:rsidR="00F525E0" w:rsidRPr="00352FFA" w:rsidRDefault="00F525E0" w:rsidP="00F525E0">
      <w:pPr>
        <w:numPr>
          <w:ilvl w:val="0"/>
          <w:numId w:val="20"/>
        </w:numPr>
        <w:spacing w:before="100" w:beforeAutospacing="1" w:after="200" w:afterAutospacing="1" w:line="276" w:lineRule="auto"/>
        <w:jc w:val="both"/>
        <w:rPr>
          <w:rFonts w:ascii="Verdana" w:eastAsia="Times New Roman" w:hAnsi="Verdana" w:cs="Times New Roman"/>
          <w:color w:val="000000"/>
          <w:lang w:val="uk-UA" w:eastAsia="uk-UA"/>
        </w:rPr>
      </w:pPr>
      <w:r w:rsidRPr="00352FFA">
        <w:rPr>
          <w:rFonts w:ascii="Verdana" w:eastAsia="Times New Roman" w:hAnsi="Verdana" w:cs="Times New Roman"/>
          <w:color w:val="000000"/>
          <w:lang w:val="uk-UA" w:eastAsia="uk-UA"/>
        </w:rPr>
        <w:t>Civil society and media in preventing and fighting corruption.</w:t>
      </w:r>
    </w:p>
    <w:p w14:paraId="23029C28" w14:textId="77777777" w:rsidR="00F525E0" w:rsidRDefault="00F525E0" w:rsidP="00F525E0">
      <w:pPr>
        <w:spacing w:before="100" w:beforeAutospacing="1" w:after="200" w:afterAutospacing="1" w:line="276" w:lineRule="auto"/>
        <w:jc w:val="both"/>
        <w:rPr>
          <w:rFonts w:ascii="Verdana" w:eastAsia="Times New Roman" w:hAnsi="Verdana" w:cs="Times New Roman"/>
          <w:color w:val="000000"/>
          <w:lang w:eastAsia="uk-UA"/>
        </w:rPr>
      </w:pPr>
      <w:r w:rsidRPr="00352FFA">
        <w:rPr>
          <w:rFonts w:ascii="Verdana" w:eastAsia="Times New Roman" w:hAnsi="Verdana" w:cs="Times New Roman"/>
          <w:color w:val="000000"/>
          <w:lang w:eastAsia="uk-UA"/>
        </w:rPr>
        <w:t xml:space="preserve">This specific assignment concerns the EUACI's support for Integrity Cities (intervention area 3). </w:t>
      </w:r>
    </w:p>
    <w:p w14:paraId="362D5D8F" w14:textId="4426DCCE" w:rsidR="00F525E0" w:rsidRPr="00B57346" w:rsidRDefault="005E05D9" w:rsidP="00F525E0">
      <w:pPr>
        <w:spacing w:after="200" w:line="276" w:lineRule="auto"/>
        <w:jc w:val="both"/>
        <w:rPr>
          <w:rFonts w:ascii="Verdana" w:eastAsia="Verdana" w:hAnsi="Verdana" w:cs="Verdana"/>
          <w:color w:val="000000" w:themeColor="text1"/>
        </w:rPr>
      </w:pPr>
      <w:r>
        <w:rPr>
          <w:rFonts w:ascii="Verdana" w:eastAsia="Verdana" w:hAnsi="Verdana" w:cs="Verdana"/>
          <w:color w:val="000000" w:themeColor="text1"/>
        </w:rPr>
        <w:t>The</w:t>
      </w:r>
      <w:r w:rsidR="00F525E0">
        <w:rPr>
          <w:rFonts w:ascii="Verdana" w:eastAsia="Verdana" w:hAnsi="Verdana" w:cs="Verdana"/>
          <w:color w:val="000000" w:themeColor="text1"/>
        </w:rPr>
        <w:t xml:space="preserve"> </w:t>
      </w:r>
      <w:r w:rsidR="00F525E0" w:rsidRPr="00CE0175">
        <w:rPr>
          <w:rFonts w:ascii="Verdana" w:eastAsia="Verdana" w:hAnsi="Verdana" w:cs="Verdana"/>
          <w:color w:val="000000" w:themeColor="text1"/>
        </w:rPr>
        <w:t>Ukraine Facility</w:t>
      </w:r>
      <w:r w:rsidR="00F525E0">
        <w:rPr>
          <w:rFonts w:ascii="Verdana" w:eastAsia="Verdana" w:hAnsi="Verdana" w:cs="Verdana"/>
          <w:color w:val="000000" w:themeColor="text1"/>
        </w:rPr>
        <w:t xml:space="preserve"> </w:t>
      </w:r>
      <w:r w:rsidR="00F525E0" w:rsidRPr="00CE0175">
        <w:rPr>
          <w:rFonts w:ascii="Verdana" w:eastAsia="Verdana" w:hAnsi="Verdana" w:cs="Verdana"/>
          <w:color w:val="000000" w:themeColor="text1"/>
        </w:rPr>
        <w:t>Plan</w:t>
      </w:r>
      <w:r w:rsidR="00F525E0">
        <w:rPr>
          <w:rFonts w:ascii="Verdana" w:eastAsia="Verdana" w:hAnsi="Verdana" w:cs="Verdana"/>
          <w:color w:val="000000" w:themeColor="text1"/>
        </w:rPr>
        <w:t xml:space="preserve"> </w:t>
      </w:r>
      <w:r w:rsidR="00F525E0" w:rsidRPr="00CE0175">
        <w:rPr>
          <w:rFonts w:ascii="Verdana" w:eastAsia="Verdana" w:hAnsi="Verdana" w:cs="Verdana"/>
          <w:color w:val="000000" w:themeColor="text1"/>
        </w:rPr>
        <w:t>outlines a series of reforms aimed at improving the management efficiency of state-owned and municipal-owned enterprises</w:t>
      </w:r>
      <w:r w:rsidR="008904DD">
        <w:rPr>
          <w:rFonts w:ascii="Verdana" w:eastAsia="Verdana" w:hAnsi="Verdana" w:cs="Verdana"/>
          <w:color w:val="000000" w:themeColor="text1"/>
        </w:rPr>
        <w:t xml:space="preserve"> (</w:t>
      </w:r>
      <w:proofErr w:type="spellStart"/>
      <w:r w:rsidR="008904DD">
        <w:rPr>
          <w:rFonts w:ascii="Verdana" w:eastAsia="Verdana" w:hAnsi="Verdana" w:cs="Verdana"/>
          <w:color w:val="000000" w:themeColor="text1"/>
        </w:rPr>
        <w:t>MoEs</w:t>
      </w:r>
      <w:proofErr w:type="spellEnd"/>
      <w:r w:rsidR="008904DD">
        <w:rPr>
          <w:rFonts w:ascii="Verdana" w:eastAsia="Verdana" w:hAnsi="Verdana" w:cs="Verdana"/>
          <w:color w:val="000000" w:themeColor="text1"/>
        </w:rPr>
        <w:t>)</w:t>
      </w:r>
      <w:r w:rsidR="00F525E0" w:rsidRPr="00CE0175">
        <w:rPr>
          <w:rFonts w:ascii="Verdana" w:eastAsia="Verdana" w:hAnsi="Verdana" w:cs="Verdana"/>
          <w:color w:val="000000" w:themeColor="text1"/>
        </w:rPr>
        <w:t>.</w:t>
      </w:r>
      <w:r w:rsidR="00F525E0">
        <w:rPr>
          <w:rFonts w:ascii="Verdana" w:eastAsia="Verdana" w:hAnsi="Verdana" w:cs="Verdana"/>
          <w:color w:val="000000" w:themeColor="text1"/>
        </w:rPr>
        <w:t xml:space="preserve"> </w:t>
      </w:r>
      <w:r w:rsidR="00F525E0" w:rsidRPr="00B57346">
        <w:rPr>
          <w:rFonts w:ascii="Verdana" w:eastAsia="Verdana" w:hAnsi="Verdana" w:cs="Verdana"/>
          <w:color w:val="000000" w:themeColor="text1"/>
        </w:rPr>
        <w:t xml:space="preserve">This </w:t>
      </w:r>
      <w:r>
        <w:rPr>
          <w:rFonts w:ascii="Verdana" w:eastAsia="Verdana" w:hAnsi="Verdana" w:cs="Verdana"/>
          <w:color w:val="000000" w:themeColor="text1"/>
        </w:rPr>
        <w:t>includes</w:t>
      </w:r>
      <w:r w:rsidR="00F525E0" w:rsidRPr="00B57346">
        <w:rPr>
          <w:rFonts w:ascii="Verdana" w:eastAsia="Verdana" w:hAnsi="Verdana" w:cs="Verdana"/>
          <w:color w:val="000000" w:themeColor="text1"/>
        </w:rPr>
        <w:t xml:space="preserve">, in particular, </w:t>
      </w:r>
      <w:r>
        <w:rPr>
          <w:rFonts w:ascii="Verdana" w:eastAsia="Verdana" w:hAnsi="Verdana" w:cs="Verdana"/>
          <w:color w:val="000000" w:themeColor="text1"/>
        </w:rPr>
        <w:t>the</w:t>
      </w:r>
      <w:r w:rsidRPr="00B57346">
        <w:rPr>
          <w:rFonts w:ascii="Verdana" w:eastAsia="Verdana" w:hAnsi="Verdana" w:cs="Verdana"/>
          <w:color w:val="000000" w:themeColor="text1"/>
        </w:rPr>
        <w:t xml:space="preserve"> </w:t>
      </w:r>
      <w:r w:rsidR="00F525E0" w:rsidRPr="00B57346">
        <w:rPr>
          <w:rFonts w:ascii="Verdana" w:eastAsia="Verdana" w:hAnsi="Verdana" w:cs="Verdana"/>
          <w:color w:val="000000" w:themeColor="text1"/>
        </w:rPr>
        <w:t>provision stipulated in Pillar I, particularly in Chapter 2. Public financial management, Chapter 6. Management of Public Assets, Chapter 8. Business environment (Reform 5. Harmonisation of legislation and standards with the EU), Chapter 10. Energy sector (Reform 6. Improved efficiency in the district heating), and Chapter 15. Green transition and environmental protection.</w:t>
      </w:r>
      <w:r w:rsidR="00F525E0">
        <w:rPr>
          <w:rFonts w:ascii="Verdana" w:eastAsia="Verdana" w:hAnsi="Verdana" w:cs="Verdana"/>
          <w:color w:val="000000" w:themeColor="text1"/>
        </w:rPr>
        <w:t xml:space="preserve"> </w:t>
      </w:r>
      <w:r w:rsidR="00F525E0" w:rsidRPr="00CE0175">
        <w:rPr>
          <w:rFonts w:ascii="Verdana" w:eastAsia="Verdana" w:hAnsi="Verdana" w:cs="Verdana"/>
          <w:color w:val="000000" w:themeColor="text1"/>
        </w:rPr>
        <w:t xml:space="preserve">These measures are focused, among other things, on enhancing the governance of public assets, including </w:t>
      </w:r>
      <w:bookmarkStart w:id="1" w:name="_Hlk190883255"/>
      <w:proofErr w:type="spellStart"/>
      <w:r w:rsidR="008904DD">
        <w:rPr>
          <w:rFonts w:ascii="Verdana" w:eastAsia="Verdana" w:hAnsi="Verdana" w:cs="Verdana"/>
          <w:color w:val="000000" w:themeColor="text1"/>
        </w:rPr>
        <w:t>MoEs</w:t>
      </w:r>
      <w:bookmarkEnd w:id="1"/>
      <w:proofErr w:type="spellEnd"/>
      <w:r w:rsidR="00F525E0" w:rsidRPr="00CE0175">
        <w:rPr>
          <w:rFonts w:ascii="Verdana" w:eastAsia="Verdana" w:hAnsi="Verdana" w:cs="Verdana"/>
          <w:color w:val="000000" w:themeColor="text1"/>
        </w:rPr>
        <w:t>, and involv</w:t>
      </w:r>
      <w:r>
        <w:rPr>
          <w:rFonts w:ascii="Verdana" w:eastAsia="Verdana" w:hAnsi="Verdana" w:cs="Verdana"/>
          <w:color w:val="000000" w:themeColor="text1"/>
        </w:rPr>
        <w:t>ing</w:t>
      </w:r>
      <w:r w:rsidR="00F525E0" w:rsidRPr="00CE0175">
        <w:rPr>
          <w:rFonts w:ascii="Verdana" w:eastAsia="Verdana" w:hAnsi="Verdana" w:cs="Verdana"/>
          <w:color w:val="000000" w:themeColor="text1"/>
        </w:rPr>
        <w:t xml:space="preserve"> the establishment of clear key performance indicators (KPIs) to </w:t>
      </w:r>
      <w:r w:rsidR="00F525E0" w:rsidRPr="00CE0175">
        <w:rPr>
          <w:rFonts w:ascii="Verdana" w:eastAsia="Verdana" w:hAnsi="Verdana" w:cs="Verdana"/>
          <w:color w:val="000000" w:themeColor="text1"/>
        </w:rPr>
        <w:lastRenderedPageBreak/>
        <w:t xml:space="preserve">assess their performance. The implementation of such KPIs will help ensure transparency, accountability, and improved effectiveness of </w:t>
      </w:r>
      <w:proofErr w:type="spellStart"/>
      <w:r w:rsidR="008904DD">
        <w:rPr>
          <w:rFonts w:ascii="Verdana" w:eastAsia="Verdana" w:hAnsi="Verdana" w:cs="Verdana"/>
          <w:color w:val="000000" w:themeColor="text1"/>
        </w:rPr>
        <w:t>MoEs</w:t>
      </w:r>
      <w:proofErr w:type="spellEnd"/>
      <w:r w:rsidR="00F525E0" w:rsidRPr="00CE0175">
        <w:rPr>
          <w:rFonts w:ascii="Verdana" w:eastAsia="Verdana" w:hAnsi="Verdana" w:cs="Verdana"/>
          <w:color w:val="000000" w:themeColor="text1"/>
        </w:rPr>
        <w:t>.</w:t>
      </w:r>
    </w:p>
    <w:p w14:paraId="056B052E" w14:textId="77777777" w:rsidR="00F525E0" w:rsidRPr="00352FFA" w:rsidRDefault="00F525E0" w:rsidP="00F525E0">
      <w:pPr>
        <w:spacing w:before="100" w:beforeAutospacing="1" w:after="200" w:afterAutospacing="1" w:line="276" w:lineRule="auto"/>
        <w:jc w:val="both"/>
        <w:rPr>
          <w:rFonts w:ascii="Verdana" w:eastAsia="Times New Roman" w:hAnsi="Verdana" w:cs="Times New Roman"/>
          <w:b/>
          <w:color w:val="000000"/>
          <w:lang w:eastAsia="uk-UA"/>
        </w:rPr>
      </w:pPr>
      <w:r w:rsidRPr="00352FFA">
        <w:rPr>
          <w:rFonts w:ascii="Verdana" w:eastAsia="Times New Roman" w:hAnsi="Verdana" w:cs="Times New Roman"/>
          <w:b/>
          <w:color w:val="000000"/>
          <w:lang w:eastAsia="uk-UA"/>
        </w:rPr>
        <w:t>The Integrity Cities</w:t>
      </w:r>
    </w:p>
    <w:p w14:paraId="75B25B19" w14:textId="77777777" w:rsidR="00F525E0" w:rsidRDefault="00F525E0" w:rsidP="00F525E0">
      <w:pPr>
        <w:spacing w:after="200" w:line="276" w:lineRule="auto"/>
        <w:jc w:val="both"/>
        <w:rPr>
          <w:rFonts w:ascii="Verdana" w:eastAsia="Verdana" w:hAnsi="Verdana" w:cs="Verdana"/>
          <w:lang w:val="uk-UA"/>
        </w:rPr>
      </w:pPr>
      <w:r w:rsidRPr="008C5484">
        <w:rPr>
          <w:rFonts w:ascii="Verdana" w:eastAsia="Verdana" w:hAnsi="Verdana" w:cs="Verdana"/>
        </w:rPr>
        <w:t xml:space="preserve">The six integrity cities with which the EUACI has entered into a partnership under its Component 3 are Zhytomyr, Chernivtsi, </w:t>
      </w:r>
      <w:proofErr w:type="spellStart"/>
      <w:r>
        <w:rPr>
          <w:rFonts w:ascii="Verdana" w:eastAsia="Verdana" w:hAnsi="Verdana" w:cs="Verdana"/>
        </w:rPr>
        <w:t>Sheptytskyy</w:t>
      </w:r>
      <w:proofErr w:type="spellEnd"/>
      <w:r>
        <w:rPr>
          <w:rFonts w:ascii="Verdana" w:eastAsia="Verdana" w:hAnsi="Verdana" w:cs="Verdana"/>
        </w:rPr>
        <w:t xml:space="preserve"> (former </w:t>
      </w:r>
      <w:proofErr w:type="spellStart"/>
      <w:r w:rsidRPr="008C5484">
        <w:rPr>
          <w:rFonts w:ascii="Verdana" w:eastAsia="Verdana" w:hAnsi="Verdana" w:cs="Verdana"/>
        </w:rPr>
        <w:t>Chervonohrad</w:t>
      </w:r>
      <w:proofErr w:type="spellEnd"/>
      <w:r>
        <w:rPr>
          <w:rFonts w:ascii="Verdana" w:eastAsia="Verdana" w:hAnsi="Verdana" w:cs="Verdana"/>
        </w:rPr>
        <w:t>),</w:t>
      </w:r>
      <w:r w:rsidRPr="00D7752F">
        <w:rPr>
          <w:rFonts w:ascii="Verdana" w:eastAsia="Verdana" w:hAnsi="Verdana" w:cs="Verdana"/>
        </w:rPr>
        <w:t xml:space="preserve"> </w:t>
      </w:r>
      <w:r w:rsidRPr="008C5484">
        <w:rPr>
          <w:rFonts w:ascii="Verdana" w:eastAsia="Verdana" w:hAnsi="Verdana" w:cs="Verdana"/>
        </w:rPr>
        <w:t>Nikopol</w:t>
      </w:r>
      <w:r>
        <w:rPr>
          <w:rFonts w:ascii="Verdana" w:eastAsia="Verdana" w:hAnsi="Verdana" w:cs="Verdana"/>
        </w:rPr>
        <w:t>,</w:t>
      </w:r>
      <w:r w:rsidRPr="008C5484">
        <w:rPr>
          <w:rFonts w:ascii="Verdana" w:eastAsia="Verdana" w:hAnsi="Verdana" w:cs="Verdana"/>
        </w:rPr>
        <w:t xml:space="preserve"> Mykolaiv</w:t>
      </w:r>
      <w:r>
        <w:rPr>
          <w:rFonts w:ascii="Verdana" w:eastAsia="Verdana" w:hAnsi="Verdana" w:cs="Verdana"/>
        </w:rPr>
        <w:t xml:space="preserve"> </w:t>
      </w:r>
      <w:r w:rsidRPr="008C5484">
        <w:rPr>
          <w:rFonts w:ascii="Verdana" w:eastAsia="Verdana" w:hAnsi="Verdana" w:cs="Verdana"/>
        </w:rPr>
        <w:t>and</w:t>
      </w:r>
      <w:r w:rsidRPr="000D58F3">
        <w:rPr>
          <w:rFonts w:ascii="Verdana" w:eastAsia="Verdana" w:hAnsi="Verdana" w:cs="Verdana"/>
        </w:rPr>
        <w:t xml:space="preserve"> </w:t>
      </w:r>
      <w:r w:rsidRPr="008C5484">
        <w:rPr>
          <w:rFonts w:ascii="Verdana" w:eastAsia="Verdana" w:hAnsi="Verdana" w:cs="Verdana"/>
        </w:rPr>
        <w:t>Mariupol. Currently, there are no active projects in Mariupol.</w:t>
      </w:r>
    </w:p>
    <w:p w14:paraId="565DC06C" w14:textId="77777777" w:rsidR="00F525E0" w:rsidRPr="00BF234F" w:rsidRDefault="00F525E0" w:rsidP="00F525E0">
      <w:pPr>
        <w:spacing w:after="200" w:line="276" w:lineRule="auto"/>
        <w:jc w:val="both"/>
        <w:rPr>
          <w:rFonts w:ascii="Verdana" w:eastAsia="Verdana" w:hAnsi="Verdana" w:cs="Verdana"/>
          <w:b/>
          <w:bCs/>
        </w:rPr>
      </w:pPr>
      <w:r w:rsidRPr="00BF234F">
        <w:rPr>
          <w:rFonts w:ascii="Verdana" w:eastAsia="Verdana" w:hAnsi="Verdana" w:cs="Verdana"/>
          <w:b/>
          <w:bCs/>
        </w:rPr>
        <w:t>Sustainability of the proposed tool</w:t>
      </w:r>
    </w:p>
    <w:p w14:paraId="65ABD044" w14:textId="455DA5D8" w:rsidR="00F525E0" w:rsidRPr="008861C4" w:rsidRDefault="00F525E0" w:rsidP="00F525E0">
      <w:pPr>
        <w:spacing w:after="200" w:line="276" w:lineRule="auto"/>
        <w:jc w:val="both"/>
        <w:rPr>
          <w:rFonts w:ascii="Verdana" w:eastAsia="Verdana" w:hAnsi="Verdana" w:cs="Verdana"/>
          <w:lang w:val="en-US"/>
        </w:rPr>
      </w:pPr>
      <w:r w:rsidRPr="00BF234F">
        <w:rPr>
          <w:rFonts w:ascii="Verdana" w:eastAsia="Verdana" w:hAnsi="Verdana" w:cs="Verdana"/>
        </w:rPr>
        <w:t xml:space="preserve">Based on the developed KPIs for each specific </w:t>
      </w:r>
      <w:proofErr w:type="spellStart"/>
      <w:r w:rsidRPr="00BF234F">
        <w:rPr>
          <w:rFonts w:ascii="Verdana" w:eastAsia="Verdana" w:hAnsi="Verdana" w:cs="Verdana"/>
        </w:rPr>
        <w:t>MoE</w:t>
      </w:r>
      <w:proofErr w:type="spellEnd"/>
      <w:r w:rsidRPr="00BF234F">
        <w:rPr>
          <w:rFonts w:ascii="Verdana" w:eastAsia="Verdana" w:hAnsi="Verdana" w:cs="Verdana"/>
        </w:rPr>
        <w:t xml:space="preserve">, policies and approaches to awarding bonuses to the </w:t>
      </w:r>
      <w:r w:rsidRPr="00BF234F">
        <w:rPr>
          <w:rFonts w:ascii="Verdana" w:eastAsia="Verdana" w:hAnsi="Verdana" w:cs="Verdana"/>
          <w:lang w:val="en-US"/>
        </w:rPr>
        <w:t>CEOs</w:t>
      </w:r>
      <w:r w:rsidRPr="00BF234F">
        <w:rPr>
          <w:rFonts w:ascii="Verdana" w:eastAsia="Verdana" w:hAnsi="Verdana" w:cs="Verdana"/>
        </w:rPr>
        <w:t xml:space="preserve"> of these </w:t>
      </w:r>
      <w:proofErr w:type="spellStart"/>
      <w:r w:rsidRPr="00BF234F">
        <w:rPr>
          <w:rFonts w:ascii="Verdana" w:eastAsia="Verdana" w:hAnsi="Verdana" w:cs="Verdana"/>
        </w:rPr>
        <w:t>MoEs</w:t>
      </w:r>
      <w:proofErr w:type="spellEnd"/>
      <w:r w:rsidRPr="00BF234F">
        <w:rPr>
          <w:rFonts w:ascii="Verdana" w:eastAsia="Verdana" w:hAnsi="Verdana" w:cs="Verdana"/>
        </w:rPr>
        <w:t xml:space="preserve"> will be updated. In cities where supervisory boards are being implemented or have already been established, </w:t>
      </w:r>
      <w:r w:rsidR="005E05D9">
        <w:rPr>
          <w:rFonts w:ascii="Verdana" w:eastAsia="Verdana" w:hAnsi="Verdana" w:cs="Verdana"/>
        </w:rPr>
        <w:t>the KPIs</w:t>
      </w:r>
      <w:r w:rsidRPr="00BF234F">
        <w:rPr>
          <w:rFonts w:ascii="Verdana" w:eastAsia="Verdana" w:hAnsi="Verdana" w:cs="Verdana"/>
        </w:rPr>
        <w:t xml:space="preserve"> will be taken into account in the development of future strategic-level documents.</w:t>
      </w:r>
    </w:p>
    <w:p w14:paraId="0B61A32A" w14:textId="77777777" w:rsidR="00F525E0" w:rsidRDefault="00F525E0" w:rsidP="00F525E0">
      <w:pPr>
        <w:spacing w:after="200" w:line="276" w:lineRule="auto"/>
        <w:jc w:val="both"/>
        <w:rPr>
          <w:rFonts w:ascii="Verdana" w:eastAsia="Verdana" w:hAnsi="Verdana" w:cs="Verdana"/>
          <w:highlight w:val="white"/>
        </w:rPr>
      </w:pPr>
      <w:r>
        <w:rPr>
          <w:rFonts w:ascii="Verdana" w:eastAsia="Verdana" w:hAnsi="Verdana" w:cs="Verdana"/>
          <w:highlight w:val="white"/>
        </w:rPr>
        <w:t>These Terms of Reference (</w:t>
      </w:r>
      <w:proofErr w:type="spellStart"/>
      <w:r>
        <w:rPr>
          <w:rFonts w:ascii="Verdana" w:eastAsia="Verdana" w:hAnsi="Verdana" w:cs="Verdana"/>
          <w:highlight w:val="white"/>
        </w:rPr>
        <w:t>ToR</w:t>
      </w:r>
      <w:proofErr w:type="spellEnd"/>
      <w:r>
        <w:rPr>
          <w:rFonts w:ascii="Verdana" w:eastAsia="Verdana" w:hAnsi="Verdana" w:cs="Verdana"/>
          <w:highlight w:val="white"/>
        </w:rPr>
        <w:t>) give more details about the assignment.</w:t>
      </w:r>
    </w:p>
    <w:p w14:paraId="3BBD294C" w14:textId="77777777" w:rsidR="00F525E0" w:rsidRDefault="00F525E0" w:rsidP="00F525E0">
      <w:pPr>
        <w:pStyle w:val="1"/>
        <w:numPr>
          <w:ilvl w:val="0"/>
          <w:numId w:val="6"/>
        </w:numPr>
        <w:spacing w:before="240" w:after="240" w:line="276" w:lineRule="auto"/>
        <w:ind w:left="425" w:hanging="425"/>
        <w:jc w:val="both"/>
        <w:rPr>
          <w:rFonts w:ascii="Verdana" w:eastAsia="Verdana" w:hAnsi="Verdana" w:cs="Verdana"/>
          <w:color w:val="000000"/>
          <w:sz w:val="22"/>
          <w:szCs w:val="22"/>
        </w:rPr>
      </w:pPr>
      <w:r>
        <w:rPr>
          <w:rFonts w:ascii="Verdana" w:eastAsia="Verdana" w:hAnsi="Verdana" w:cs="Verdana"/>
          <w:color w:val="000000"/>
          <w:sz w:val="22"/>
          <w:szCs w:val="22"/>
        </w:rPr>
        <w:t>OBJECTIVE</w:t>
      </w:r>
    </w:p>
    <w:p w14:paraId="62E6146F" w14:textId="5B5C27B3" w:rsidR="00F525E0" w:rsidRPr="00E02944" w:rsidRDefault="00F525E0" w:rsidP="00F525E0">
      <w:pPr>
        <w:jc w:val="both"/>
        <w:rPr>
          <w:rFonts w:ascii="Verdana" w:eastAsia="Verdana" w:hAnsi="Verdana" w:cs="Verdana"/>
          <w:color w:val="000000" w:themeColor="text1"/>
          <w:lang w:val="uk-UA"/>
        </w:rPr>
      </w:pPr>
      <w:r w:rsidRPr="00E02944">
        <w:rPr>
          <w:rFonts w:ascii="Verdana" w:eastAsia="Verdana" w:hAnsi="Verdana" w:cs="Verdana"/>
          <w:color w:val="000000" w:themeColor="text1"/>
        </w:rPr>
        <w:t xml:space="preserve">The objective of the assignment is </w:t>
      </w:r>
      <w:r w:rsidRPr="00E02944">
        <w:rPr>
          <w:rFonts w:ascii="Verdana" w:eastAsia="Verdana" w:hAnsi="Verdana" w:cs="Verdana"/>
          <w:color w:val="000000" w:themeColor="text1"/>
          <w:lang w:val="uk-UA"/>
        </w:rPr>
        <w:t>to enhance accountability, efficiency and transparency in the</w:t>
      </w:r>
      <w:r w:rsidRPr="00E02944">
        <w:rPr>
          <w:rFonts w:ascii="Verdana" w:eastAsia="Verdana" w:hAnsi="Verdana" w:cs="Verdana"/>
          <w:color w:val="000000" w:themeColor="text1"/>
        </w:rPr>
        <w:t xml:space="preserve"> </w:t>
      </w:r>
      <w:r>
        <w:rPr>
          <w:rFonts w:ascii="Verdana" w:eastAsia="Verdana" w:hAnsi="Verdana" w:cs="Verdana"/>
          <w:color w:val="000000" w:themeColor="text1"/>
        </w:rPr>
        <w:t>three</w:t>
      </w:r>
      <w:r w:rsidRPr="00E02944">
        <w:rPr>
          <w:rFonts w:ascii="Verdana" w:eastAsia="Verdana" w:hAnsi="Verdana" w:cs="Verdana"/>
          <w:color w:val="000000" w:themeColor="text1"/>
        </w:rPr>
        <w:t xml:space="preserve"> </w:t>
      </w:r>
      <w:proofErr w:type="spellStart"/>
      <w:r w:rsidRPr="00E02944">
        <w:rPr>
          <w:rFonts w:ascii="Verdana" w:eastAsia="Verdana" w:hAnsi="Verdana" w:cs="Verdana"/>
          <w:color w:val="000000" w:themeColor="text1"/>
        </w:rPr>
        <w:t>MoEs</w:t>
      </w:r>
      <w:proofErr w:type="spellEnd"/>
      <w:r w:rsidRPr="00E02944">
        <w:rPr>
          <w:rFonts w:ascii="Verdana" w:eastAsia="Verdana" w:hAnsi="Verdana" w:cs="Verdana"/>
          <w:color w:val="000000" w:themeColor="text1"/>
        </w:rPr>
        <w:t xml:space="preserve"> in </w:t>
      </w:r>
      <w:r>
        <w:rPr>
          <w:rFonts w:ascii="Verdana" w:eastAsia="Verdana" w:hAnsi="Verdana" w:cs="Verdana"/>
          <w:color w:val="000000" w:themeColor="text1"/>
        </w:rPr>
        <w:t>three</w:t>
      </w:r>
      <w:r w:rsidRPr="00E02944">
        <w:rPr>
          <w:rFonts w:ascii="Verdana" w:eastAsia="Verdana" w:hAnsi="Verdana" w:cs="Verdana"/>
          <w:color w:val="000000" w:themeColor="text1"/>
        </w:rPr>
        <w:t xml:space="preserve"> integrity cities (</w:t>
      </w:r>
      <w:r>
        <w:rPr>
          <w:rFonts w:ascii="Verdana" w:eastAsia="Verdana" w:hAnsi="Verdana" w:cs="Verdana"/>
          <w:color w:val="000000" w:themeColor="text1"/>
        </w:rPr>
        <w:t>Mykolaiv</w:t>
      </w:r>
      <w:r w:rsidRPr="00E02944">
        <w:rPr>
          <w:rFonts w:ascii="Verdana" w:eastAsia="Verdana" w:hAnsi="Verdana" w:cs="Verdana"/>
          <w:color w:val="000000" w:themeColor="text1"/>
        </w:rPr>
        <w:t xml:space="preserve">, Chernivtsi, </w:t>
      </w:r>
      <w:proofErr w:type="spellStart"/>
      <w:r w:rsidRPr="00E02944">
        <w:rPr>
          <w:rFonts w:ascii="Verdana" w:eastAsia="Verdana" w:hAnsi="Verdana" w:cs="Verdana"/>
          <w:color w:val="000000" w:themeColor="text1"/>
        </w:rPr>
        <w:t>Sheptytsky</w:t>
      </w:r>
      <w:r>
        <w:rPr>
          <w:rFonts w:ascii="Verdana" w:eastAsia="Verdana" w:hAnsi="Verdana" w:cs="Verdana"/>
          <w:color w:val="000000" w:themeColor="text1"/>
        </w:rPr>
        <w:t>i</w:t>
      </w:r>
      <w:proofErr w:type="spellEnd"/>
      <w:r w:rsidRPr="00E02944">
        <w:rPr>
          <w:rFonts w:ascii="Verdana" w:eastAsia="Verdana" w:hAnsi="Verdana" w:cs="Verdana"/>
          <w:color w:val="000000" w:themeColor="text1"/>
        </w:rPr>
        <w:t xml:space="preserve">) </w:t>
      </w:r>
      <w:r>
        <w:rPr>
          <w:rFonts w:ascii="Verdana" w:eastAsia="Verdana" w:hAnsi="Verdana" w:cs="Verdana"/>
          <w:color w:val="000000" w:themeColor="text1"/>
        </w:rPr>
        <w:t>t</w:t>
      </w:r>
      <w:r w:rsidRPr="00E02944">
        <w:rPr>
          <w:rFonts w:ascii="Verdana" w:eastAsia="Verdana" w:hAnsi="Verdana" w:cs="Verdana"/>
          <w:color w:val="000000" w:themeColor="text1"/>
        </w:rPr>
        <w:t xml:space="preserve">hrough </w:t>
      </w:r>
      <w:r w:rsidRPr="00E02944">
        <w:rPr>
          <w:rFonts w:ascii="Verdana" w:eastAsia="Verdana" w:hAnsi="Verdana" w:cs="Verdana"/>
          <w:color w:val="000000" w:themeColor="text1"/>
          <w:lang w:val="uk-UA"/>
        </w:rPr>
        <w:t xml:space="preserve">identification and </w:t>
      </w:r>
      <w:r w:rsidR="005E05D9" w:rsidRPr="00396BC9">
        <w:rPr>
          <w:rFonts w:ascii="Verdana" w:eastAsia="Verdana" w:hAnsi="Verdana" w:cs="Verdana"/>
          <w:color w:val="000000" w:themeColor="text1"/>
        </w:rPr>
        <w:t>fo</w:t>
      </w:r>
      <w:r w:rsidR="005E05D9">
        <w:rPr>
          <w:rFonts w:ascii="Verdana" w:eastAsia="Verdana" w:hAnsi="Verdana" w:cs="Verdana"/>
          <w:color w:val="000000" w:themeColor="text1"/>
        </w:rPr>
        <w:t>rmulation</w:t>
      </w:r>
      <w:r w:rsidR="005E05D9" w:rsidRPr="00E02944">
        <w:rPr>
          <w:rFonts w:ascii="Verdana" w:eastAsia="Verdana" w:hAnsi="Verdana" w:cs="Verdana"/>
          <w:color w:val="000000" w:themeColor="text1"/>
          <w:lang w:val="uk-UA"/>
        </w:rPr>
        <w:t xml:space="preserve"> </w:t>
      </w:r>
      <w:r w:rsidRPr="00E02944">
        <w:rPr>
          <w:rFonts w:ascii="Verdana" w:eastAsia="Verdana" w:hAnsi="Verdana" w:cs="Verdana"/>
          <w:color w:val="000000" w:themeColor="text1"/>
          <w:lang w:val="uk-UA"/>
        </w:rPr>
        <w:t xml:space="preserve">of KPIs and </w:t>
      </w:r>
      <w:r w:rsidR="006653C0">
        <w:rPr>
          <w:rFonts w:ascii="Verdana" w:eastAsia="Verdana" w:hAnsi="Verdana" w:cs="Verdana"/>
          <w:color w:val="000000" w:themeColor="text1"/>
        </w:rPr>
        <w:t>their further implementation through integration into formal documents</w:t>
      </w:r>
      <w:r w:rsidRPr="00E02944">
        <w:rPr>
          <w:rFonts w:ascii="Verdana" w:eastAsia="Verdana" w:hAnsi="Verdana" w:cs="Verdana"/>
          <w:color w:val="000000" w:themeColor="text1"/>
          <w:lang w:val="uk-UA"/>
        </w:rPr>
        <w:t>.</w:t>
      </w:r>
    </w:p>
    <w:p w14:paraId="2FAADFA2" w14:textId="2BEC70BE" w:rsidR="00F525E0" w:rsidRPr="00F4257C" w:rsidRDefault="00F525E0" w:rsidP="00396BC9">
      <w:pPr>
        <w:pStyle w:val="p1"/>
        <w:jc w:val="both"/>
        <w:rPr>
          <w:rFonts w:ascii="Verdana" w:eastAsia="Verdana" w:hAnsi="Verdana" w:cs="Verdana"/>
          <w:color w:val="000000" w:themeColor="text1"/>
          <w:sz w:val="22"/>
          <w:szCs w:val="22"/>
          <w:lang w:eastAsia="en-GB"/>
        </w:rPr>
      </w:pPr>
      <w:r w:rsidRPr="00F4257C">
        <w:rPr>
          <w:rFonts w:ascii="Verdana" w:eastAsia="Verdana" w:hAnsi="Verdana" w:cs="Verdana"/>
          <w:color w:val="000000" w:themeColor="text1"/>
          <w:sz w:val="22"/>
          <w:szCs w:val="22"/>
          <w:lang w:eastAsia="en-GB"/>
        </w:rPr>
        <w:t xml:space="preserve">As part of this activity, the Consultant is required to take into account </w:t>
      </w:r>
      <w:r w:rsidR="005E05D9">
        <w:rPr>
          <w:rFonts w:ascii="Verdana" w:eastAsia="Verdana" w:hAnsi="Verdana" w:cs="Verdana"/>
          <w:color w:val="000000" w:themeColor="text1"/>
          <w:sz w:val="22"/>
          <w:szCs w:val="22"/>
          <w:lang w:eastAsia="en-GB"/>
        </w:rPr>
        <w:t xml:space="preserve">the </w:t>
      </w:r>
      <w:r w:rsidRPr="00F4257C">
        <w:rPr>
          <w:rFonts w:ascii="Verdana" w:eastAsia="Verdana" w:hAnsi="Verdana" w:cs="Verdana"/>
          <w:color w:val="000000" w:themeColor="text1"/>
          <w:sz w:val="22"/>
          <w:szCs w:val="22"/>
          <w:lang w:eastAsia="en-GB"/>
        </w:rPr>
        <w:t>Ukraine Facility Plan in the context of the aforementioned goals and align their recommendations with the vision of the representatives of the Ministry of Economy of Ukraine.</w:t>
      </w:r>
    </w:p>
    <w:p w14:paraId="4952269D" w14:textId="77777777" w:rsidR="00F525E0" w:rsidRPr="00EB735D" w:rsidRDefault="00F525E0" w:rsidP="00F525E0">
      <w:pPr>
        <w:pStyle w:val="1"/>
        <w:numPr>
          <w:ilvl w:val="0"/>
          <w:numId w:val="6"/>
        </w:numPr>
        <w:spacing w:before="240" w:after="240" w:line="276" w:lineRule="auto"/>
        <w:ind w:left="425" w:hanging="425"/>
        <w:jc w:val="both"/>
        <w:rPr>
          <w:rFonts w:ascii="Verdana" w:eastAsia="Verdana" w:hAnsi="Verdana" w:cs="Verdana"/>
          <w:sz w:val="22"/>
          <w:szCs w:val="22"/>
        </w:rPr>
      </w:pPr>
      <w:r w:rsidRPr="00EB735D">
        <w:rPr>
          <w:rFonts w:ascii="Verdana" w:eastAsia="Verdana" w:hAnsi="Verdana" w:cs="Verdana"/>
          <w:color w:val="000000"/>
          <w:sz w:val="22"/>
          <w:szCs w:val="22"/>
        </w:rPr>
        <w:t>SCOPE</w:t>
      </w:r>
      <w:r w:rsidRPr="00EB735D">
        <w:rPr>
          <w:rFonts w:ascii="Verdana" w:eastAsia="Verdana" w:hAnsi="Verdana" w:cs="Verdana"/>
          <w:sz w:val="22"/>
          <w:szCs w:val="22"/>
        </w:rPr>
        <w:t xml:space="preserve"> OF WORK</w:t>
      </w:r>
    </w:p>
    <w:p w14:paraId="6FA029ED" w14:textId="77777777" w:rsidR="00F525E0" w:rsidRPr="00EB735D" w:rsidRDefault="00F525E0" w:rsidP="00F525E0">
      <w:pPr>
        <w:spacing w:after="200" w:line="276" w:lineRule="auto"/>
        <w:jc w:val="both"/>
        <w:rPr>
          <w:rFonts w:ascii="Verdana" w:eastAsia="Verdana" w:hAnsi="Verdana" w:cs="Verdana"/>
        </w:rPr>
      </w:pPr>
      <w:r w:rsidRPr="00EB735D">
        <w:rPr>
          <w:rFonts w:ascii="Verdana" w:eastAsia="Verdana" w:hAnsi="Verdana" w:cs="Verdana"/>
        </w:rPr>
        <w:t>The scope of work includes all activities necessary to ensure the achievement of the above objective, including, but not necessarily limited to.</w:t>
      </w:r>
    </w:p>
    <w:p w14:paraId="6E756194" w14:textId="77777777" w:rsidR="00F525E0" w:rsidRPr="00EB735D" w:rsidRDefault="00F525E0" w:rsidP="00F525E0">
      <w:pPr>
        <w:jc w:val="both"/>
        <w:rPr>
          <w:rFonts w:ascii="Verdana" w:eastAsia="Verdana" w:hAnsi="Verdana" w:cs="Verdana"/>
        </w:rPr>
      </w:pPr>
      <w:r w:rsidRPr="00EB735D">
        <w:rPr>
          <w:rFonts w:ascii="Verdana" w:eastAsia="Verdana" w:hAnsi="Verdana" w:cs="Verdana"/>
        </w:rPr>
        <w:t xml:space="preserve">This assignment concerns the EUACI's support of the following </w:t>
      </w:r>
      <w:proofErr w:type="spellStart"/>
      <w:r w:rsidRPr="00EB735D">
        <w:rPr>
          <w:rFonts w:ascii="Verdana" w:eastAsia="Verdana" w:hAnsi="Verdana" w:cs="Verdana"/>
        </w:rPr>
        <w:t>MoEs</w:t>
      </w:r>
      <w:proofErr w:type="spellEnd"/>
      <w:r w:rsidRPr="00EB735D">
        <w:rPr>
          <w:rFonts w:ascii="Verdana" w:eastAsia="Verdana" w:hAnsi="Verdana" w:cs="Verdana"/>
        </w:rPr>
        <w:t xml:space="preserve"> in Integrity Cities:</w:t>
      </w:r>
    </w:p>
    <w:p w14:paraId="282D6DF8" w14:textId="77777777" w:rsidR="00F525E0" w:rsidRPr="00EB735D" w:rsidRDefault="00F525E0" w:rsidP="00F525E0">
      <w:pPr>
        <w:pStyle w:val="af1"/>
        <w:numPr>
          <w:ilvl w:val="0"/>
          <w:numId w:val="19"/>
        </w:numPr>
        <w:spacing w:after="200" w:line="276" w:lineRule="auto"/>
        <w:jc w:val="both"/>
        <w:rPr>
          <w:rFonts w:ascii="Verdana" w:eastAsia="Verdana" w:hAnsi="Verdana" w:cs="Verdana"/>
        </w:rPr>
      </w:pPr>
      <w:r w:rsidRPr="00EB735D">
        <w:rPr>
          <w:rFonts w:ascii="Verdana" w:eastAsia="Verdana" w:hAnsi="Verdana" w:cs="Verdana"/>
        </w:rPr>
        <w:t>Municipal Enterprise "</w:t>
      </w:r>
      <w:r w:rsidRPr="00EB735D">
        <w:rPr>
          <w:rFonts w:ascii="Verdana" w:hAnsi="Verdana"/>
        </w:rPr>
        <w:t>Chernivtsi Trolleybus Department</w:t>
      </w:r>
      <w:r w:rsidRPr="00EB735D">
        <w:rPr>
          <w:rFonts w:ascii="Verdana" w:eastAsia="Verdana" w:hAnsi="Verdana" w:cs="Verdana"/>
        </w:rPr>
        <w:t>"</w:t>
      </w:r>
      <w:r>
        <w:rPr>
          <w:rFonts w:ascii="Verdana" w:eastAsia="Verdana" w:hAnsi="Verdana" w:cs="Verdana"/>
          <w:lang w:val="uk-UA"/>
        </w:rPr>
        <w:t>,</w:t>
      </w:r>
      <w:r w:rsidRPr="00EB735D">
        <w:rPr>
          <w:rFonts w:ascii="Verdana" w:eastAsia="Verdana" w:hAnsi="Verdana" w:cs="Verdana"/>
        </w:rPr>
        <w:t xml:space="preserve"> </w:t>
      </w:r>
    </w:p>
    <w:p w14:paraId="71E078AA" w14:textId="77777777" w:rsidR="00F525E0" w:rsidRPr="00EB735D" w:rsidRDefault="00F525E0" w:rsidP="00F525E0">
      <w:pPr>
        <w:pStyle w:val="af1"/>
        <w:numPr>
          <w:ilvl w:val="0"/>
          <w:numId w:val="19"/>
        </w:numPr>
        <w:spacing w:after="200" w:line="276" w:lineRule="auto"/>
        <w:jc w:val="both"/>
        <w:rPr>
          <w:rFonts w:ascii="Verdana" w:eastAsia="Verdana" w:hAnsi="Verdana" w:cs="Verdana"/>
        </w:rPr>
      </w:pPr>
      <w:r w:rsidRPr="00EB735D">
        <w:rPr>
          <w:rFonts w:ascii="Verdana" w:eastAsia="Verdana" w:hAnsi="Verdana" w:cs="Verdana"/>
        </w:rPr>
        <w:t>Municipal Enterprise "</w:t>
      </w:r>
      <w:proofErr w:type="spellStart"/>
      <w:r>
        <w:rPr>
          <w:rFonts w:ascii="Verdana" w:eastAsia="Verdana" w:hAnsi="Verdana" w:cs="Verdana"/>
        </w:rPr>
        <w:t>Mykolaivvodokanal</w:t>
      </w:r>
      <w:proofErr w:type="spellEnd"/>
      <w:r w:rsidRPr="00EB735D">
        <w:rPr>
          <w:rFonts w:ascii="Verdana" w:eastAsia="Verdana" w:hAnsi="Verdana" w:cs="Verdana"/>
        </w:rPr>
        <w:t>",</w:t>
      </w:r>
    </w:p>
    <w:p w14:paraId="4B820D17" w14:textId="77777777" w:rsidR="00F525E0" w:rsidRPr="00EB735D" w:rsidRDefault="00F525E0" w:rsidP="00F525E0">
      <w:pPr>
        <w:pStyle w:val="af1"/>
        <w:numPr>
          <w:ilvl w:val="0"/>
          <w:numId w:val="19"/>
        </w:numPr>
        <w:spacing w:after="200" w:line="276" w:lineRule="auto"/>
        <w:jc w:val="both"/>
        <w:rPr>
          <w:rFonts w:ascii="Verdana" w:eastAsia="Verdana" w:hAnsi="Verdana" w:cs="Verdana"/>
        </w:rPr>
      </w:pPr>
      <w:r w:rsidRPr="00EB735D">
        <w:rPr>
          <w:rFonts w:ascii="Verdana" w:eastAsia="Verdana" w:hAnsi="Verdana" w:cs="Verdana"/>
        </w:rPr>
        <w:t>Municipal Enterprise "</w:t>
      </w:r>
      <w:proofErr w:type="spellStart"/>
      <w:r w:rsidRPr="00EB735D">
        <w:rPr>
          <w:rFonts w:ascii="Verdana" w:eastAsia="Verdana" w:hAnsi="Verdana" w:cs="Verdana"/>
        </w:rPr>
        <w:t>Chervonohradvodokanal</w:t>
      </w:r>
      <w:proofErr w:type="spellEnd"/>
      <w:r w:rsidRPr="00EB735D">
        <w:rPr>
          <w:rFonts w:ascii="Verdana" w:eastAsia="Verdana" w:hAnsi="Verdana" w:cs="Verdana"/>
        </w:rPr>
        <w:t xml:space="preserve">" of the </w:t>
      </w:r>
      <w:proofErr w:type="spellStart"/>
      <w:r w:rsidRPr="00EB735D">
        <w:rPr>
          <w:rFonts w:ascii="Verdana" w:eastAsia="Verdana" w:hAnsi="Verdana" w:cs="Verdana"/>
        </w:rPr>
        <w:t>Sheptytsky</w:t>
      </w:r>
      <w:r>
        <w:rPr>
          <w:rFonts w:ascii="Verdana" w:eastAsia="Verdana" w:hAnsi="Verdana" w:cs="Verdana"/>
        </w:rPr>
        <w:t>i</w:t>
      </w:r>
      <w:proofErr w:type="spellEnd"/>
      <w:r w:rsidRPr="00EB735D">
        <w:rPr>
          <w:rFonts w:ascii="Verdana" w:eastAsia="Verdana" w:hAnsi="Verdana" w:cs="Verdana"/>
        </w:rPr>
        <w:t xml:space="preserve"> City Council</w:t>
      </w:r>
      <w:r>
        <w:rPr>
          <w:rFonts w:ascii="Verdana" w:eastAsia="Verdana" w:hAnsi="Verdana" w:cs="Verdana"/>
        </w:rPr>
        <w:t>.</w:t>
      </w:r>
    </w:p>
    <w:p w14:paraId="573D0498" w14:textId="77777777" w:rsidR="00F525E0" w:rsidRPr="00EB735D" w:rsidRDefault="00F525E0" w:rsidP="00F525E0">
      <w:pPr>
        <w:spacing w:after="200" w:line="276" w:lineRule="auto"/>
        <w:jc w:val="both"/>
        <w:rPr>
          <w:rFonts w:ascii="Verdana" w:eastAsia="Verdana" w:hAnsi="Verdana" w:cs="Verdana"/>
          <w:b/>
        </w:rPr>
      </w:pPr>
      <w:r w:rsidRPr="00EB735D">
        <w:rPr>
          <w:rFonts w:ascii="Verdana" w:eastAsia="Verdana" w:hAnsi="Verdana" w:cs="Verdana"/>
          <w:b/>
        </w:rPr>
        <w:t>Kick-Off</w:t>
      </w:r>
    </w:p>
    <w:p w14:paraId="5AE621DF" w14:textId="77777777" w:rsidR="00F525E0" w:rsidRDefault="00F525E0" w:rsidP="00F525E0">
      <w:pPr>
        <w:spacing w:after="200" w:line="276" w:lineRule="auto"/>
        <w:jc w:val="both"/>
        <w:rPr>
          <w:rFonts w:ascii="Verdana" w:eastAsia="Verdana" w:hAnsi="Verdana" w:cs="Verdana"/>
        </w:rPr>
      </w:pPr>
      <w:r w:rsidRPr="00EB735D">
        <w:rPr>
          <w:rFonts w:ascii="Verdana" w:eastAsia="Verdana" w:hAnsi="Verdana" w:cs="Verdana"/>
        </w:rPr>
        <w:t>Present the work plan, assignment</w:t>
      </w:r>
      <w:r>
        <w:rPr>
          <w:rFonts w:ascii="Verdana" w:eastAsia="Verdana" w:hAnsi="Verdana" w:cs="Verdana"/>
        </w:rPr>
        <w:t xml:space="preserve"> implementation strategy, and considerations to EUACI Component Team during the Kick-Off meeting.</w:t>
      </w:r>
    </w:p>
    <w:p w14:paraId="49AE3C02" w14:textId="65E7CEF0" w:rsidR="00F525E0" w:rsidRDefault="00F525E0" w:rsidP="00F525E0">
      <w:pPr>
        <w:spacing w:after="200" w:line="276" w:lineRule="auto"/>
        <w:jc w:val="both"/>
        <w:rPr>
          <w:rFonts w:ascii="Verdana" w:eastAsia="Verdana" w:hAnsi="Verdana" w:cs="Verdana"/>
        </w:rPr>
      </w:pPr>
      <w:r w:rsidRPr="001678FF">
        <w:rPr>
          <w:rFonts w:ascii="Verdana" w:eastAsia="Verdana" w:hAnsi="Verdana" w:cs="Verdana"/>
        </w:rPr>
        <w:lastRenderedPageBreak/>
        <w:t xml:space="preserve">In order to minimize corruption risks, move forward at the strategic level and create an analytical basis for decision-making, it is necessary to develop KPIs for the </w:t>
      </w:r>
      <w:r>
        <w:rPr>
          <w:rFonts w:ascii="Verdana" w:eastAsia="Verdana" w:hAnsi="Verdana" w:cs="Verdana"/>
          <w:color w:val="000000" w:themeColor="text1"/>
        </w:rPr>
        <w:t>three</w:t>
      </w:r>
      <w:r w:rsidRPr="001678FF">
        <w:rPr>
          <w:rFonts w:ascii="Verdana" w:eastAsia="Verdana" w:hAnsi="Verdana" w:cs="Verdana"/>
        </w:rPr>
        <w:t xml:space="preserve"> municipal</w:t>
      </w:r>
      <w:r>
        <w:rPr>
          <w:rFonts w:ascii="Verdana" w:eastAsia="Verdana" w:hAnsi="Verdana" w:cs="Verdana"/>
        </w:rPr>
        <w:t>-owned</w:t>
      </w:r>
      <w:r w:rsidRPr="001678FF">
        <w:rPr>
          <w:rFonts w:ascii="Verdana" w:eastAsia="Verdana" w:hAnsi="Verdana" w:cs="Verdana"/>
        </w:rPr>
        <w:t xml:space="preserve"> enterprises of Integrity Cities.</w:t>
      </w:r>
    </w:p>
    <w:p w14:paraId="3C40E3F5" w14:textId="77777777" w:rsidR="00F525E0" w:rsidRPr="00EF757B" w:rsidRDefault="00F525E0" w:rsidP="00F525E0">
      <w:pPr>
        <w:spacing w:after="200" w:line="276" w:lineRule="auto"/>
        <w:jc w:val="both"/>
        <w:rPr>
          <w:rFonts w:ascii="Verdana" w:eastAsia="Verdana" w:hAnsi="Verdana" w:cs="Verdana"/>
          <w:lang w:val="en-US"/>
        </w:rPr>
      </w:pPr>
      <w:r w:rsidRPr="0053209E">
        <w:rPr>
          <w:rFonts w:ascii="Verdana" w:eastAsia="Verdana" w:hAnsi="Verdana" w:cs="Verdana"/>
          <w:b/>
          <w:bCs/>
        </w:rPr>
        <w:t>Tasks within the project include the following measures:</w:t>
      </w:r>
    </w:p>
    <w:p w14:paraId="2075EF92" w14:textId="353A0C54" w:rsidR="00F525E0" w:rsidRPr="004A202C" w:rsidRDefault="00F525E0" w:rsidP="00F525E0">
      <w:pPr>
        <w:spacing w:after="200"/>
        <w:jc w:val="both"/>
        <w:rPr>
          <w:rFonts w:ascii="Verdana" w:eastAsia="Verdana" w:hAnsi="Verdana" w:cs="Verdana"/>
        </w:rPr>
      </w:pPr>
      <w:bookmarkStart w:id="2" w:name="_Hlk190884616"/>
      <w:r w:rsidRPr="00053BA5">
        <w:rPr>
          <w:rFonts w:ascii="Verdana" w:eastAsia="Verdana" w:hAnsi="Verdana" w:cs="Verdana"/>
        </w:rPr>
        <w:t>1. Conduct facilitated</w:t>
      </w:r>
      <w:r w:rsidRPr="00B57346">
        <w:rPr>
          <w:rFonts w:ascii="Verdana" w:eastAsia="Verdana" w:hAnsi="Verdana" w:cs="Verdana"/>
          <w:color w:val="000000" w:themeColor="text1"/>
        </w:rPr>
        <w:t xml:space="preserve"> offline </w:t>
      </w:r>
      <w:r w:rsidRPr="00053BA5">
        <w:rPr>
          <w:rFonts w:ascii="Verdana" w:eastAsia="Verdana" w:hAnsi="Verdana" w:cs="Verdana"/>
        </w:rPr>
        <w:t>sessions</w:t>
      </w:r>
      <w:r w:rsidR="005E05D9">
        <w:rPr>
          <w:rFonts w:ascii="Verdana" w:eastAsia="Verdana" w:hAnsi="Verdana" w:cs="Verdana"/>
        </w:rPr>
        <w:t>,</w:t>
      </w:r>
      <w:r w:rsidRPr="00053BA5">
        <w:rPr>
          <w:rFonts w:ascii="Verdana" w:eastAsia="Verdana" w:hAnsi="Verdana" w:cs="Verdana"/>
        </w:rPr>
        <w:t xml:space="preserve"> </w:t>
      </w:r>
      <w:r>
        <w:rPr>
          <w:rFonts w:ascii="Verdana" w:eastAsia="Verdana" w:hAnsi="Verdana" w:cs="Verdana"/>
        </w:rPr>
        <w:t>3</w:t>
      </w:r>
      <w:r w:rsidRPr="00053BA5">
        <w:rPr>
          <w:rFonts w:ascii="Verdana" w:eastAsia="Verdana" w:hAnsi="Verdana" w:cs="Verdana"/>
        </w:rPr>
        <w:t xml:space="preserve"> local</w:t>
      </w:r>
      <w:r>
        <w:rPr>
          <w:rFonts w:ascii="Verdana" w:eastAsia="Verdana" w:hAnsi="Verdana" w:cs="Verdana"/>
        </w:rPr>
        <w:t xml:space="preserve"> (in Mykolaiv</w:t>
      </w:r>
      <w:r w:rsidRPr="00C159B5">
        <w:rPr>
          <w:rFonts w:ascii="Verdana" w:eastAsia="Verdana" w:hAnsi="Verdana" w:cs="Verdana"/>
        </w:rPr>
        <w:t>, Chernivtsi</w:t>
      </w:r>
      <w:r>
        <w:rPr>
          <w:rFonts w:ascii="Verdana" w:eastAsia="Verdana" w:hAnsi="Verdana" w:cs="Verdana"/>
        </w:rPr>
        <w:t xml:space="preserve"> and </w:t>
      </w:r>
      <w:proofErr w:type="spellStart"/>
      <w:r>
        <w:rPr>
          <w:rFonts w:ascii="Verdana" w:eastAsia="Verdana" w:hAnsi="Verdana" w:cs="Verdana"/>
        </w:rPr>
        <w:t>Sheptytskyy</w:t>
      </w:r>
      <w:proofErr w:type="spellEnd"/>
      <w:r>
        <w:rPr>
          <w:rFonts w:ascii="Verdana" w:eastAsia="Verdana" w:hAnsi="Verdana" w:cs="Verdana"/>
        </w:rPr>
        <w:t>)</w:t>
      </w:r>
      <w:r w:rsidRPr="00053BA5">
        <w:rPr>
          <w:rFonts w:ascii="Verdana" w:eastAsia="Verdana" w:hAnsi="Verdana" w:cs="Verdana"/>
        </w:rPr>
        <w:t xml:space="preserve"> </w:t>
      </w:r>
      <w:r>
        <w:rPr>
          <w:rFonts w:ascii="Verdana" w:eastAsia="Verdana" w:hAnsi="Verdana" w:cs="Verdana"/>
        </w:rPr>
        <w:t>and</w:t>
      </w:r>
      <w:r w:rsidRPr="00053BA5">
        <w:rPr>
          <w:rFonts w:ascii="Verdana" w:eastAsia="Verdana" w:hAnsi="Verdana" w:cs="Verdana"/>
        </w:rPr>
        <w:t xml:space="preserve"> 1 general session in Kyiv with </w:t>
      </w:r>
      <w:r w:rsidRPr="00E608A4">
        <w:rPr>
          <w:rFonts w:ascii="Verdana" w:eastAsia="Verdana" w:hAnsi="Verdana" w:cs="Verdana"/>
        </w:rPr>
        <w:t xml:space="preserve">the involvement of national level stakeholders, in particular </w:t>
      </w:r>
      <w:bookmarkStart w:id="3" w:name="_Hlk190782098"/>
      <w:r w:rsidR="005E05D9">
        <w:rPr>
          <w:rFonts w:ascii="Verdana" w:eastAsia="Verdana" w:hAnsi="Verdana" w:cs="Verdana"/>
        </w:rPr>
        <w:t xml:space="preserve">the </w:t>
      </w:r>
      <w:r w:rsidRPr="00E608A4">
        <w:rPr>
          <w:rFonts w:ascii="Verdana" w:eastAsia="Verdana" w:hAnsi="Verdana" w:cs="Verdana"/>
        </w:rPr>
        <w:t>Ministry of Economy</w:t>
      </w:r>
      <w:r>
        <w:rPr>
          <w:rFonts w:ascii="Verdana" w:eastAsia="Verdana" w:hAnsi="Verdana" w:cs="Verdana"/>
        </w:rPr>
        <w:t xml:space="preserve"> of Ukraine, </w:t>
      </w:r>
      <w:r w:rsidRPr="004A202C">
        <w:rPr>
          <w:rFonts w:ascii="Verdana" w:eastAsia="Verdana" w:hAnsi="Verdana" w:cs="Verdana"/>
        </w:rPr>
        <w:t>The Association of Ukrainian Cities</w:t>
      </w:r>
      <w:r>
        <w:rPr>
          <w:rFonts w:ascii="Verdana" w:eastAsia="Verdana" w:hAnsi="Verdana" w:cs="Verdana"/>
        </w:rPr>
        <w:t xml:space="preserve">, </w:t>
      </w:r>
      <w:r w:rsidR="005E05D9">
        <w:rPr>
          <w:rFonts w:ascii="Verdana" w:eastAsia="Verdana" w:hAnsi="Verdana" w:cs="Verdana"/>
        </w:rPr>
        <w:t xml:space="preserve">the </w:t>
      </w:r>
      <w:r>
        <w:rPr>
          <w:rFonts w:ascii="Verdana" w:eastAsia="Verdana" w:hAnsi="Verdana" w:cs="Verdana"/>
        </w:rPr>
        <w:t xml:space="preserve">Ministry of </w:t>
      </w:r>
      <w:proofErr w:type="spellStart"/>
      <w:r>
        <w:rPr>
          <w:rFonts w:ascii="Verdana" w:eastAsia="Verdana" w:hAnsi="Verdana" w:cs="Verdana"/>
        </w:rPr>
        <w:t>Restorati</w:t>
      </w:r>
      <w:proofErr w:type="spellEnd"/>
      <w:r>
        <w:rPr>
          <w:rFonts w:ascii="Verdana" w:eastAsia="Verdana" w:hAnsi="Verdana" w:cs="Verdana"/>
          <w:lang w:val="uk-UA"/>
        </w:rPr>
        <w:t>о</w:t>
      </w:r>
      <w:r>
        <w:rPr>
          <w:rFonts w:ascii="Verdana" w:eastAsia="Verdana" w:hAnsi="Verdana" w:cs="Verdana"/>
        </w:rPr>
        <w:t>n</w:t>
      </w:r>
      <w:r w:rsidRPr="004A202C">
        <w:rPr>
          <w:rFonts w:ascii="Verdana" w:eastAsia="Verdana" w:hAnsi="Verdana" w:cs="Verdana"/>
        </w:rPr>
        <w:t>, sectoral associations</w:t>
      </w:r>
      <w:r>
        <w:rPr>
          <w:rFonts w:ascii="Verdana" w:eastAsia="Verdana" w:hAnsi="Verdana" w:cs="Verdana"/>
          <w:lang w:val="en-US"/>
        </w:rPr>
        <w:t xml:space="preserve">, </w:t>
      </w:r>
      <w:r>
        <w:rPr>
          <w:rFonts w:ascii="Verdana" w:eastAsia="Verdana" w:hAnsi="Verdana" w:cs="Verdana"/>
        </w:rPr>
        <w:t>etc.,</w:t>
      </w:r>
      <w:bookmarkEnd w:id="3"/>
      <w:r w:rsidRPr="00053BA5">
        <w:rPr>
          <w:rFonts w:ascii="Verdana" w:eastAsia="Verdana" w:hAnsi="Verdana" w:cs="Verdana"/>
        </w:rPr>
        <w:t xml:space="preserve"> to </w:t>
      </w:r>
      <w:r w:rsidR="005E05D9">
        <w:rPr>
          <w:rFonts w:ascii="Verdana" w:eastAsia="Verdana" w:hAnsi="Verdana" w:cs="Verdana"/>
        </w:rPr>
        <w:t>discuss</w:t>
      </w:r>
      <w:r w:rsidR="005E05D9" w:rsidRPr="00053BA5">
        <w:rPr>
          <w:rFonts w:ascii="Verdana" w:eastAsia="Verdana" w:hAnsi="Verdana" w:cs="Verdana"/>
        </w:rPr>
        <w:t xml:space="preserve"> </w:t>
      </w:r>
      <w:r w:rsidRPr="00053BA5">
        <w:rPr>
          <w:rFonts w:ascii="Verdana" w:eastAsia="Verdana" w:hAnsi="Verdana" w:cs="Verdana"/>
        </w:rPr>
        <w:t xml:space="preserve">the optimal and realistic list of </w:t>
      </w:r>
      <w:bookmarkStart w:id="4" w:name="_Hlk190780906"/>
      <w:r w:rsidRPr="00053BA5">
        <w:rPr>
          <w:rFonts w:ascii="Verdana" w:eastAsia="Verdana" w:hAnsi="Verdana" w:cs="Verdana"/>
        </w:rPr>
        <w:t>KPIs</w:t>
      </w:r>
      <w:bookmarkEnd w:id="4"/>
      <w:r w:rsidRPr="00053BA5">
        <w:rPr>
          <w:rFonts w:ascii="Verdana" w:eastAsia="Verdana" w:hAnsi="Verdana" w:cs="Verdana"/>
        </w:rPr>
        <w:t>.</w:t>
      </w:r>
    </w:p>
    <w:p w14:paraId="6774650A" w14:textId="629B6EB3" w:rsidR="00F525E0" w:rsidRPr="00952F09" w:rsidRDefault="00F525E0" w:rsidP="00F525E0">
      <w:pPr>
        <w:spacing w:after="200"/>
        <w:jc w:val="both"/>
        <w:rPr>
          <w:rFonts w:ascii="Verdana" w:eastAsia="Verdana" w:hAnsi="Verdana" w:cs="Verdana"/>
        </w:rPr>
      </w:pPr>
      <w:r w:rsidRPr="00952F09">
        <w:rPr>
          <w:rFonts w:ascii="Verdana" w:eastAsia="Verdana" w:hAnsi="Verdana" w:cs="Verdana"/>
        </w:rPr>
        <w:t xml:space="preserve">2. </w:t>
      </w:r>
      <w:r w:rsidR="006653C0" w:rsidRPr="009E558A">
        <w:rPr>
          <w:rFonts w:ascii="Verdana" w:eastAsia="Verdana" w:hAnsi="Verdana" w:cs="Verdana"/>
        </w:rPr>
        <w:t xml:space="preserve">Define and formalize the objectives for each of the three </w:t>
      </w:r>
      <w:proofErr w:type="spellStart"/>
      <w:r w:rsidR="006653C0" w:rsidRPr="009E558A">
        <w:rPr>
          <w:rFonts w:ascii="Verdana" w:eastAsia="Verdana" w:hAnsi="Verdana" w:cs="Verdana"/>
        </w:rPr>
        <w:t>MoEs</w:t>
      </w:r>
      <w:proofErr w:type="spellEnd"/>
      <w:r w:rsidR="006653C0" w:rsidRPr="009E558A">
        <w:rPr>
          <w:rFonts w:ascii="Verdana" w:eastAsia="Verdana" w:hAnsi="Verdana" w:cs="Verdana"/>
        </w:rPr>
        <w:t xml:space="preserve"> by collaborating with their</w:t>
      </w:r>
      <w:r w:rsidR="006653C0">
        <w:rPr>
          <w:rFonts w:ascii="Verdana" w:eastAsia="Verdana" w:hAnsi="Verdana" w:cs="Verdana"/>
          <w:lang w:val="uk-UA"/>
        </w:rPr>
        <w:t xml:space="preserve"> </w:t>
      </w:r>
      <w:r w:rsidR="006653C0">
        <w:rPr>
          <w:rFonts w:ascii="Verdana" w:eastAsia="Verdana" w:hAnsi="Verdana" w:cs="Verdana"/>
          <w:lang w:val="en-US"/>
        </w:rPr>
        <w:t>CEOs,</w:t>
      </w:r>
      <w:r w:rsidR="006653C0" w:rsidRPr="009E558A">
        <w:rPr>
          <w:rFonts w:ascii="Verdana" w:eastAsia="Verdana" w:hAnsi="Verdana" w:cs="Verdana"/>
        </w:rPr>
        <w:t xml:space="preserve"> management teams, governing bodies, councils, and city management. Using these objectives as a foundation, develop KPIs</w:t>
      </w:r>
      <w:r w:rsidR="006653C0">
        <w:rPr>
          <w:rFonts w:ascii="Verdana" w:eastAsia="Verdana" w:hAnsi="Verdana" w:cs="Verdana"/>
          <w:lang w:val="uk-UA"/>
        </w:rPr>
        <w:t xml:space="preserve"> - </w:t>
      </w:r>
      <w:r w:rsidR="006653C0" w:rsidRPr="009E558A">
        <w:rPr>
          <w:rFonts w:ascii="Verdana" w:eastAsia="Verdana" w:hAnsi="Verdana" w:cs="Verdana"/>
        </w:rPr>
        <w:t>a set of metrics that enable both quantitative and qualitative assessment of progress toward achieving the goals.</w:t>
      </w:r>
    </w:p>
    <w:p w14:paraId="775528E4" w14:textId="0199BF2A" w:rsidR="00F525E0" w:rsidRPr="000037B6" w:rsidRDefault="00F525E0" w:rsidP="00F525E0">
      <w:pPr>
        <w:spacing w:after="200"/>
        <w:jc w:val="both"/>
        <w:rPr>
          <w:rFonts w:ascii="Verdana" w:eastAsia="Verdana" w:hAnsi="Verdana" w:cs="Verdana"/>
        </w:rPr>
      </w:pPr>
      <w:r w:rsidRPr="00053BA5">
        <w:rPr>
          <w:rFonts w:ascii="Verdana" w:eastAsia="Verdana" w:hAnsi="Verdana" w:cs="Verdana"/>
        </w:rPr>
        <w:t xml:space="preserve">3. </w:t>
      </w:r>
      <w:r w:rsidRPr="00420304">
        <w:rPr>
          <w:rFonts w:ascii="Verdana" w:eastAsia="Verdana" w:hAnsi="Verdana" w:cs="Verdana"/>
        </w:rPr>
        <w:t xml:space="preserve">Identify </w:t>
      </w:r>
      <w:r w:rsidR="003F201F">
        <w:rPr>
          <w:rFonts w:ascii="Verdana" w:eastAsia="Verdana" w:hAnsi="Verdana" w:cs="Verdana"/>
        </w:rPr>
        <w:t xml:space="preserve">and formulate </w:t>
      </w:r>
      <w:r w:rsidR="00C21F07" w:rsidRPr="00C21F07">
        <w:rPr>
          <w:rFonts w:ascii="Verdana" w:eastAsia="Verdana" w:hAnsi="Verdana" w:cs="Verdana"/>
        </w:rPr>
        <w:t>KPIs</w:t>
      </w:r>
      <w:r w:rsidRPr="00420304">
        <w:rPr>
          <w:rFonts w:ascii="Verdana" w:eastAsia="Verdana" w:hAnsi="Verdana" w:cs="Verdana"/>
        </w:rPr>
        <w:t xml:space="preserve"> for reporting that will be </w:t>
      </w:r>
      <w:r w:rsidR="003F201F">
        <w:rPr>
          <w:rFonts w:ascii="Verdana" w:eastAsia="Verdana" w:hAnsi="Verdana" w:cs="Verdana"/>
        </w:rPr>
        <w:t>appropriate</w:t>
      </w:r>
      <w:r w:rsidR="003F201F" w:rsidRPr="00420304">
        <w:rPr>
          <w:rFonts w:ascii="Verdana" w:eastAsia="Verdana" w:hAnsi="Verdana" w:cs="Verdana"/>
        </w:rPr>
        <w:t xml:space="preserve"> </w:t>
      </w:r>
      <w:r w:rsidRPr="00420304">
        <w:rPr>
          <w:rFonts w:ascii="Verdana" w:eastAsia="Verdana" w:hAnsi="Verdana" w:cs="Verdana"/>
        </w:rPr>
        <w:t>for key stakeholders</w:t>
      </w:r>
      <w:r>
        <w:rPr>
          <w:rFonts w:ascii="Verdana" w:eastAsia="Verdana" w:hAnsi="Verdana" w:cs="Verdana"/>
        </w:rPr>
        <w:t xml:space="preserve"> (</w:t>
      </w:r>
      <w:proofErr w:type="spellStart"/>
      <w:r w:rsidRPr="00952F09">
        <w:rPr>
          <w:rFonts w:ascii="Verdana" w:eastAsia="Verdana" w:hAnsi="Verdana" w:cs="Verdana"/>
        </w:rPr>
        <w:t>MoEs</w:t>
      </w:r>
      <w:proofErr w:type="spellEnd"/>
      <w:r w:rsidRPr="00952F09">
        <w:rPr>
          <w:rFonts w:ascii="Verdana" w:eastAsia="Verdana" w:hAnsi="Verdana" w:cs="Verdana"/>
        </w:rPr>
        <w:t xml:space="preserve"> </w:t>
      </w:r>
      <w:r w:rsidRPr="00C51EC8">
        <w:rPr>
          <w:rFonts w:ascii="Verdana" w:eastAsia="Verdana" w:hAnsi="Verdana" w:cs="Verdana"/>
        </w:rPr>
        <w:t>management, governing bodies, council, and city management</w:t>
      </w:r>
      <w:r w:rsidRPr="00C82ED9">
        <w:rPr>
          <w:rFonts w:ascii="Verdana" w:eastAsia="Verdana" w:hAnsi="Verdana" w:cs="Verdana"/>
        </w:rPr>
        <w:t xml:space="preserve">). Additionally, in the process of identifying and developing KPIs for each </w:t>
      </w:r>
      <w:proofErr w:type="spellStart"/>
      <w:r w:rsidRPr="00C82ED9">
        <w:rPr>
          <w:rFonts w:ascii="Verdana" w:eastAsia="Verdana" w:hAnsi="Verdana" w:cs="Verdana"/>
        </w:rPr>
        <w:t>MoE</w:t>
      </w:r>
      <w:proofErr w:type="spellEnd"/>
      <w:r w:rsidRPr="00C82ED9">
        <w:rPr>
          <w:rFonts w:ascii="Verdana" w:eastAsia="Verdana" w:hAnsi="Verdana" w:cs="Verdana"/>
        </w:rPr>
        <w:t xml:space="preserve">, it must be considered that one of the priorities of this task is to enhance transparency, accountability, and integrity, which should be reflected in </w:t>
      </w:r>
      <w:r w:rsidR="003F201F">
        <w:rPr>
          <w:rFonts w:ascii="Verdana" w:eastAsia="Verdana" w:hAnsi="Verdana" w:cs="Verdana"/>
        </w:rPr>
        <w:t xml:space="preserve">the </w:t>
      </w:r>
      <w:r w:rsidRPr="00C82ED9">
        <w:rPr>
          <w:rFonts w:ascii="Verdana" w:eastAsia="Verdana" w:hAnsi="Verdana" w:cs="Verdana"/>
        </w:rPr>
        <w:t xml:space="preserve">specific </w:t>
      </w:r>
      <w:r w:rsidR="008904DD">
        <w:rPr>
          <w:rFonts w:ascii="Verdana" w:eastAsia="Verdana" w:hAnsi="Verdana" w:cs="Verdana"/>
        </w:rPr>
        <w:t>KPI</w:t>
      </w:r>
      <w:r w:rsidR="008904DD" w:rsidRPr="00C82ED9">
        <w:rPr>
          <w:rFonts w:ascii="Verdana" w:eastAsia="Verdana" w:hAnsi="Verdana" w:cs="Verdana"/>
        </w:rPr>
        <w:t>s</w:t>
      </w:r>
      <w:r w:rsidR="008904DD">
        <w:rPr>
          <w:rFonts w:ascii="Verdana" w:eastAsia="Verdana" w:hAnsi="Verdana" w:cs="Verdana"/>
        </w:rPr>
        <w:t xml:space="preserve"> </w:t>
      </w:r>
      <w:r w:rsidR="003F201F">
        <w:rPr>
          <w:rFonts w:ascii="Verdana" w:eastAsia="Verdana" w:hAnsi="Verdana" w:cs="Verdana"/>
        </w:rPr>
        <w:t>and reporting</w:t>
      </w:r>
      <w:r w:rsidRPr="00C82ED9">
        <w:rPr>
          <w:rFonts w:ascii="Verdana" w:eastAsia="Verdana" w:hAnsi="Verdana" w:cs="Verdana"/>
        </w:rPr>
        <w:t>.</w:t>
      </w:r>
    </w:p>
    <w:p w14:paraId="190EA120" w14:textId="4F361048" w:rsidR="00F525E0" w:rsidRPr="000037B6" w:rsidRDefault="00F525E0" w:rsidP="00F525E0">
      <w:pPr>
        <w:spacing w:after="200" w:line="240" w:lineRule="auto"/>
        <w:jc w:val="both"/>
        <w:rPr>
          <w:rFonts w:ascii="Verdana" w:eastAsia="Verdana" w:hAnsi="Verdana" w:cs="Verdana"/>
          <w:lang w:val="en-US"/>
        </w:rPr>
      </w:pPr>
      <w:r w:rsidRPr="00C51EC8">
        <w:rPr>
          <w:rFonts w:ascii="Verdana" w:eastAsia="Verdana" w:hAnsi="Verdana" w:cs="Verdana"/>
        </w:rPr>
        <w:t xml:space="preserve">4. </w:t>
      </w:r>
      <w:r w:rsidRPr="009523CF">
        <w:rPr>
          <w:rFonts w:ascii="Verdana" w:eastAsia="Verdana" w:hAnsi="Verdana" w:cs="Verdana"/>
        </w:rPr>
        <w:t xml:space="preserve">Develop </w:t>
      </w:r>
      <w:r w:rsidR="008904DD" w:rsidRPr="009523CF">
        <w:rPr>
          <w:rFonts w:ascii="Verdana" w:eastAsia="Verdana" w:hAnsi="Verdana" w:cs="Verdana"/>
        </w:rPr>
        <w:t>identified</w:t>
      </w:r>
      <w:r w:rsidR="008904DD">
        <w:rPr>
          <w:rFonts w:ascii="Verdana" w:eastAsia="Verdana" w:hAnsi="Verdana" w:cs="Verdana"/>
          <w:lang w:val="uk-UA"/>
        </w:rPr>
        <w:t xml:space="preserve"> </w:t>
      </w:r>
      <w:r w:rsidR="008904DD" w:rsidRPr="009523CF">
        <w:rPr>
          <w:rFonts w:ascii="Verdana" w:eastAsia="Verdana" w:hAnsi="Verdana" w:cs="Verdana"/>
        </w:rPr>
        <w:t>targeted KPIs</w:t>
      </w:r>
      <w:r w:rsidRPr="009523CF">
        <w:rPr>
          <w:rFonts w:ascii="Verdana" w:eastAsia="Verdana" w:hAnsi="Verdana" w:cs="Verdana"/>
        </w:rPr>
        <w:t xml:space="preserve"> for each of the </w:t>
      </w:r>
      <w:r>
        <w:rPr>
          <w:rFonts w:ascii="Verdana" w:eastAsia="Verdana" w:hAnsi="Verdana" w:cs="Verdana"/>
          <w:color w:val="000000" w:themeColor="text1"/>
        </w:rPr>
        <w:t>three</w:t>
      </w:r>
      <w:r w:rsidRPr="009523CF">
        <w:rPr>
          <w:rFonts w:ascii="Verdana" w:eastAsia="Verdana" w:hAnsi="Verdana" w:cs="Verdana"/>
        </w:rPr>
        <w:t xml:space="preserve"> </w:t>
      </w:r>
      <w:proofErr w:type="spellStart"/>
      <w:r w:rsidRPr="009523CF">
        <w:rPr>
          <w:rFonts w:ascii="Verdana" w:eastAsia="Verdana" w:hAnsi="Verdana" w:cs="Verdana"/>
        </w:rPr>
        <w:t>MoEs</w:t>
      </w:r>
      <w:proofErr w:type="spellEnd"/>
      <w:r w:rsidRPr="009523CF">
        <w:rPr>
          <w:rFonts w:ascii="Verdana" w:eastAsia="Verdana" w:hAnsi="Verdana" w:cs="Verdana"/>
        </w:rPr>
        <w:t xml:space="preserve"> with identified KPIs, which will be presented in a draft of local regulation to assist cities and </w:t>
      </w:r>
      <w:proofErr w:type="spellStart"/>
      <w:r w:rsidRPr="009523CF">
        <w:rPr>
          <w:rFonts w:ascii="Verdana" w:eastAsia="Verdana" w:hAnsi="Verdana" w:cs="Verdana"/>
        </w:rPr>
        <w:t>MoE</w:t>
      </w:r>
      <w:proofErr w:type="spellEnd"/>
      <w:r w:rsidRPr="009523CF">
        <w:rPr>
          <w:rFonts w:ascii="Verdana" w:eastAsia="Verdana" w:hAnsi="Verdana" w:cs="Verdana"/>
        </w:rPr>
        <w:t xml:space="preserve"> management in achieving strategic goals</w:t>
      </w:r>
      <w:r>
        <w:rPr>
          <w:rFonts w:ascii="Verdana" w:eastAsia="Verdana" w:hAnsi="Verdana" w:cs="Verdana"/>
          <w:lang w:val="uk-UA"/>
        </w:rPr>
        <w:t>.</w:t>
      </w:r>
      <w:r w:rsidRPr="009523CF">
        <w:rPr>
          <w:rFonts w:ascii=".AppleSystemUIFont" w:eastAsia="Times New Roman" w:hAnsi=".AppleSystemUIFont" w:cs="Times New Roman"/>
          <w:b/>
          <w:color w:val="0E0E0E"/>
          <w:sz w:val="21"/>
          <w:szCs w:val="21"/>
          <w:lang w:eastAsia="en-US"/>
        </w:rPr>
        <w:t xml:space="preserve"> </w:t>
      </w:r>
      <w:r w:rsidRPr="009523CF">
        <w:rPr>
          <w:rFonts w:ascii="Verdana" w:eastAsia="Verdana" w:hAnsi="Verdana" w:cs="Verdana"/>
        </w:rPr>
        <w:t xml:space="preserve">This regulation must align with the municipality’s strategic documents (concerning specific </w:t>
      </w:r>
      <w:proofErr w:type="spellStart"/>
      <w:r w:rsidRPr="009523CF">
        <w:rPr>
          <w:rFonts w:ascii="Verdana" w:eastAsia="Verdana" w:hAnsi="Verdana" w:cs="Verdana"/>
        </w:rPr>
        <w:t>MoEs</w:t>
      </w:r>
      <w:proofErr w:type="spellEnd"/>
      <w:r w:rsidRPr="009523CF">
        <w:rPr>
          <w:rFonts w:ascii="Verdana" w:eastAsia="Verdana" w:hAnsi="Verdana" w:cs="Verdana"/>
        </w:rPr>
        <w:t xml:space="preserve">) and the aforementioned </w:t>
      </w:r>
      <w:proofErr w:type="spellStart"/>
      <w:r w:rsidRPr="009523CF">
        <w:rPr>
          <w:rFonts w:ascii="Verdana" w:eastAsia="Verdana" w:hAnsi="Verdana" w:cs="Verdana"/>
        </w:rPr>
        <w:t>MoEs</w:t>
      </w:r>
      <w:proofErr w:type="spellEnd"/>
      <w:r w:rsidRPr="009523CF">
        <w:rPr>
          <w:rFonts w:ascii="Verdana" w:eastAsia="Verdana" w:hAnsi="Verdana" w:cs="Verdana"/>
        </w:rPr>
        <w:t xml:space="preserve"> directly.</w:t>
      </w:r>
      <w:r>
        <w:rPr>
          <w:rFonts w:ascii="Verdana" w:eastAsia="Verdana" w:hAnsi="Verdana" w:cs="Verdana"/>
          <w:lang w:val="uk-UA"/>
        </w:rPr>
        <w:t xml:space="preserve"> </w:t>
      </w:r>
      <w:r w:rsidRPr="00BB5D5D">
        <w:rPr>
          <w:rFonts w:ascii="Verdana" w:eastAsia="Verdana" w:hAnsi="Verdana" w:cs="Verdana"/>
        </w:rPr>
        <w:t xml:space="preserve">The consultant must deliver presentations of these products to the management of the cities and </w:t>
      </w:r>
      <w:proofErr w:type="spellStart"/>
      <w:r w:rsidRPr="00BB5D5D">
        <w:rPr>
          <w:rFonts w:ascii="Verdana" w:eastAsia="Verdana" w:hAnsi="Verdana" w:cs="Verdana"/>
        </w:rPr>
        <w:t>MoEs</w:t>
      </w:r>
      <w:proofErr w:type="spellEnd"/>
      <w:r w:rsidRPr="00BB5D5D">
        <w:rPr>
          <w:rFonts w:ascii="Verdana" w:eastAsia="Verdana" w:hAnsi="Verdana" w:cs="Verdana"/>
        </w:rPr>
        <w:t>.</w:t>
      </w:r>
    </w:p>
    <w:p w14:paraId="61480A7C" w14:textId="6B27D7D7" w:rsidR="00F525E0" w:rsidRPr="00B423D7" w:rsidRDefault="00F525E0" w:rsidP="00F525E0">
      <w:pPr>
        <w:spacing w:after="200"/>
        <w:jc w:val="both"/>
        <w:rPr>
          <w:rFonts w:ascii="Verdana" w:eastAsia="Verdana" w:hAnsi="Verdana" w:cs="Verdana"/>
          <w:lang w:val="en-US"/>
        </w:rPr>
      </w:pPr>
      <w:r w:rsidRPr="00C51EC8">
        <w:rPr>
          <w:rFonts w:ascii="Verdana" w:eastAsia="Verdana" w:hAnsi="Verdana" w:cs="Verdana"/>
        </w:rPr>
        <w:t xml:space="preserve">5. Develop a methodological public document containing a general framework for the </w:t>
      </w:r>
      <w:r w:rsidRPr="004D4300">
        <w:rPr>
          <w:rFonts w:ascii="Verdana" w:eastAsia="Verdana" w:hAnsi="Verdana" w:cs="Verdana"/>
        </w:rPr>
        <w:t xml:space="preserve">approach to </w:t>
      </w:r>
      <w:r>
        <w:rPr>
          <w:rFonts w:ascii="Verdana" w:eastAsia="Verdana" w:hAnsi="Verdana" w:cs="Verdana"/>
        </w:rPr>
        <w:t xml:space="preserve">development of </w:t>
      </w:r>
      <w:bookmarkStart w:id="5" w:name="_Hlk190883764"/>
      <w:r w:rsidRPr="004D4300">
        <w:rPr>
          <w:rFonts w:ascii="Verdana" w:eastAsia="Verdana" w:hAnsi="Verdana" w:cs="Verdana"/>
        </w:rPr>
        <w:t xml:space="preserve">KPIs </w:t>
      </w:r>
      <w:bookmarkEnd w:id="5"/>
      <w:r w:rsidRPr="004D4300">
        <w:rPr>
          <w:rFonts w:ascii="Verdana" w:eastAsia="Verdana" w:hAnsi="Verdana" w:cs="Verdana"/>
        </w:rPr>
        <w:t xml:space="preserve">for </w:t>
      </w:r>
      <w:proofErr w:type="spellStart"/>
      <w:r w:rsidRPr="004D4300">
        <w:rPr>
          <w:rFonts w:ascii="Verdana" w:eastAsia="Verdana" w:hAnsi="Verdana" w:cs="Verdana"/>
        </w:rPr>
        <w:t>M</w:t>
      </w:r>
      <w:r>
        <w:rPr>
          <w:rFonts w:ascii="Verdana" w:eastAsia="Verdana" w:hAnsi="Verdana" w:cs="Verdana"/>
        </w:rPr>
        <w:t>o</w:t>
      </w:r>
      <w:r w:rsidRPr="004D4300">
        <w:rPr>
          <w:rFonts w:ascii="Verdana" w:eastAsia="Verdana" w:hAnsi="Verdana" w:cs="Verdana"/>
        </w:rPr>
        <w:t>Es</w:t>
      </w:r>
      <w:proofErr w:type="spellEnd"/>
      <w:r>
        <w:rPr>
          <w:rFonts w:ascii="Verdana" w:eastAsia="Verdana" w:hAnsi="Verdana" w:cs="Verdana"/>
        </w:rPr>
        <w:t xml:space="preserve"> (</w:t>
      </w:r>
      <w:r w:rsidRPr="00B423D7">
        <w:rPr>
          <w:rFonts w:ascii="Verdana" w:eastAsia="Verdana" w:hAnsi="Verdana" w:cs="Verdana"/>
        </w:rPr>
        <w:t>in the following sectors: water supply, public transportation</w:t>
      </w:r>
      <w:r>
        <w:rPr>
          <w:rFonts w:ascii="Verdana" w:eastAsia="Verdana" w:hAnsi="Verdana" w:cs="Verdana"/>
        </w:rPr>
        <w:t>)</w:t>
      </w:r>
      <w:r w:rsidRPr="004D4300">
        <w:rPr>
          <w:rFonts w:ascii="Verdana" w:eastAsia="Verdana" w:hAnsi="Verdana" w:cs="Verdana"/>
        </w:rPr>
        <w:t xml:space="preserve">, lists of </w:t>
      </w:r>
      <w:r w:rsidR="00BD44D6" w:rsidRPr="004D4300">
        <w:rPr>
          <w:rFonts w:ascii="Verdana" w:eastAsia="Verdana" w:hAnsi="Verdana" w:cs="Verdana"/>
        </w:rPr>
        <w:t>KPIs</w:t>
      </w:r>
      <w:r w:rsidRPr="004D4300">
        <w:rPr>
          <w:rFonts w:ascii="Verdana" w:eastAsia="Verdana" w:hAnsi="Verdana" w:cs="Verdana"/>
        </w:rPr>
        <w:t>, a mechanism and recommendations for engaging key stakeholders at the city level</w:t>
      </w:r>
      <w:r w:rsidR="003F201F">
        <w:rPr>
          <w:rFonts w:ascii="Verdana" w:eastAsia="Verdana" w:hAnsi="Verdana" w:cs="Verdana"/>
        </w:rPr>
        <w:t>, and recommendations as to a structure of incentives for the management of the enterprises to live up to the established KPIs</w:t>
      </w:r>
      <w:r>
        <w:rPr>
          <w:rFonts w:ascii="Verdana" w:eastAsia="Verdana" w:hAnsi="Verdana" w:cs="Verdana"/>
        </w:rPr>
        <w:t>. K</w:t>
      </w:r>
      <w:r w:rsidRPr="004D4300">
        <w:rPr>
          <w:rFonts w:ascii="Verdana" w:eastAsia="Verdana" w:hAnsi="Verdana" w:cs="Verdana"/>
        </w:rPr>
        <w:t>ey stakeholders at the national level should be involved in the development of the document</w:t>
      </w:r>
      <w:r>
        <w:rPr>
          <w:rFonts w:ascii="Verdana" w:eastAsia="Verdana" w:hAnsi="Verdana" w:cs="Verdana"/>
        </w:rPr>
        <w:t xml:space="preserve"> (</w:t>
      </w:r>
      <w:r w:rsidR="003D050E" w:rsidRPr="003D050E">
        <w:rPr>
          <w:rFonts w:ascii="Verdana" w:eastAsia="Verdana" w:hAnsi="Verdana" w:cs="Verdana"/>
        </w:rPr>
        <w:t xml:space="preserve">the Ministry of Economy of Ukraine, The Association of Ukrainian Cities, the Ministry of </w:t>
      </w:r>
      <w:proofErr w:type="spellStart"/>
      <w:r w:rsidR="003D050E" w:rsidRPr="003D050E">
        <w:rPr>
          <w:rFonts w:ascii="Verdana" w:eastAsia="Verdana" w:hAnsi="Verdana" w:cs="Verdana"/>
        </w:rPr>
        <w:t>Restoratiоn</w:t>
      </w:r>
      <w:proofErr w:type="spellEnd"/>
      <w:r w:rsidR="003D050E" w:rsidRPr="003D050E">
        <w:rPr>
          <w:rFonts w:ascii="Verdana" w:eastAsia="Verdana" w:hAnsi="Verdana" w:cs="Verdana"/>
        </w:rPr>
        <w:t>, sectoral associations, etc.,</w:t>
      </w:r>
      <w:r>
        <w:rPr>
          <w:rFonts w:ascii="Verdana" w:eastAsia="Verdana" w:hAnsi="Verdana" w:cs="Verdana"/>
        </w:rPr>
        <w:t>)</w:t>
      </w:r>
      <w:r w:rsidRPr="004D4300">
        <w:rPr>
          <w:rFonts w:ascii="Verdana" w:eastAsia="Verdana" w:hAnsi="Verdana" w:cs="Verdana"/>
        </w:rPr>
        <w:t>.</w:t>
      </w:r>
      <w:r>
        <w:rPr>
          <w:rFonts w:ascii="Verdana" w:eastAsia="Verdana" w:hAnsi="Verdana" w:cs="Verdana"/>
        </w:rPr>
        <w:t xml:space="preserve"> </w:t>
      </w:r>
      <w:r w:rsidRPr="00BB5D5D">
        <w:rPr>
          <w:rFonts w:ascii="Verdana" w:eastAsia="Verdana" w:hAnsi="Verdana" w:cs="Verdana"/>
        </w:rPr>
        <w:t>The consultant must deliver</w:t>
      </w:r>
      <w:r>
        <w:rPr>
          <w:rFonts w:ascii="Verdana" w:eastAsia="Verdana" w:hAnsi="Verdana" w:cs="Verdana"/>
        </w:rPr>
        <w:t xml:space="preserve"> public</w:t>
      </w:r>
      <w:r w:rsidRPr="00BB5D5D">
        <w:rPr>
          <w:rFonts w:ascii="Verdana" w:eastAsia="Verdana" w:hAnsi="Verdana" w:cs="Verdana"/>
        </w:rPr>
        <w:t xml:space="preserve"> presentation of th</w:t>
      </w:r>
      <w:r>
        <w:rPr>
          <w:rFonts w:ascii="Verdana" w:eastAsia="Verdana" w:hAnsi="Verdana" w:cs="Verdana"/>
        </w:rPr>
        <w:t>is</w:t>
      </w:r>
      <w:r w:rsidRPr="00BB5D5D">
        <w:rPr>
          <w:rFonts w:ascii="Verdana" w:eastAsia="Verdana" w:hAnsi="Verdana" w:cs="Verdana"/>
        </w:rPr>
        <w:t xml:space="preserve"> product.</w:t>
      </w:r>
      <w:bookmarkEnd w:id="2"/>
    </w:p>
    <w:p w14:paraId="23C72A4A" w14:textId="77777777" w:rsidR="00F525E0" w:rsidRPr="00964005" w:rsidRDefault="00F525E0" w:rsidP="00F525E0">
      <w:pPr>
        <w:pStyle w:val="1"/>
        <w:numPr>
          <w:ilvl w:val="0"/>
          <w:numId w:val="6"/>
        </w:numPr>
        <w:spacing w:before="240" w:after="240" w:line="276" w:lineRule="auto"/>
        <w:ind w:left="425" w:hanging="425"/>
        <w:jc w:val="both"/>
        <w:rPr>
          <w:rFonts w:ascii="Verdana" w:eastAsia="Verdana" w:hAnsi="Verdana" w:cs="Verdana"/>
          <w:sz w:val="22"/>
          <w:szCs w:val="22"/>
        </w:rPr>
      </w:pPr>
      <w:r w:rsidRPr="00964005">
        <w:rPr>
          <w:rFonts w:ascii="Verdana" w:eastAsia="Verdana" w:hAnsi="Verdana" w:cs="Verdana"/>
          <w:sz w:val="22"/>
          <w:szCs w:val="22"/>
        </w:rPr>
        <w:t>DELIVERABLES:</w:t>
      </w:r>
    </w:p>
    <w:p w14:paraId="2AAE1A4C" w14:textId="77777777" w:rsidR="00F525E0" w:rsidRDefault="00F525E0" w:rsidP="00F525E0">
      <w:pPr>
        <w:spacing w:after="120" w:line="276" w:lineRule="auto"/>
        <w:jc w:val="both"/>
        <w:rPr>
          <w:rFonts w:ascii="Verdana" w:eastAsia="Verdana" w:hAnsi="Verdana" w:cs="Verdana"/>
        </w:rPr>
      </w:pPr>
      <w:r>
        <w:rPr>
          <w:rFonts w:ascii="Verdana" w:eastAsia="Verdana" w:hAnsi="Verdana" w:cs="Verdana"/>
        </w:rPr>
        <w:t>The Deliverables are presented below in Table 1 with a tentative schedule.</w:t>
      </w:r>
    </w:p>
    <w:p w14:paraId="74339F09" w14:textId="1398D3FC" w:rsidR="00F525E0" w:rsidRDefault="00F525E0" w:rsidP="00F525E0">
      <w:pPr>
        <w:spacing w:after="120" w:line="276" w:lineRule="auto"/>
        <w:jc w:val="both"/>
        <w:rPr>
          <w:rFonts w:ascii="Verdana" w:eastAsia="Verdana" w:hAnsi="Verdana" w:cs="Verdana"/>
        </w:rPr>
      </w:pPr>
      <w:r>
        <w:rPr>
          <w:rFonts w:ascii="Verdana" w:eastAsia="Verdana" w:hAnsi="Verdana" w:cs="Verdana"/>
        </w:rPr>
        <w:t>All results are expected to be provided in Ukrainian unless otherwise agreed</w:t>
      </w:r>
      <w:r w:rsidR="003F201F">
        <w:rPr>
          <w:rFonts w:ascii="Verdana" w:eastAsia="Verdana" w:hAnsi="Verdana" w:cs="Verdana"/>
        </w:rPr>
        <w:t xml:space="preserve"> with the exception of the public document </w:t>
      </w:r>
      <w:r w:rsidR="00BD44D6">
        <w:rPr>
          <w:rFonts w:ascii="Verdana" w:eastAsia="Verdana" w:hAnsi="Verdana" w:cs="Verdana"/>
        </w:rPr>
        <w:t xml:space="preserve">and </w:t>
      </w:r>
      <w:r w:rsidR="00BD44D6" w:rsidRPr="0055512C">
        <w:rPr>
          <w:rFonts w:ascii="Verdana" w:eastAsia="Verdana" w:hAnsi="Verdana" w:cs="Verdana"/>
        </w:rPr>
        <w:t>Final Report</w:t>
      </w:r>
      <w:r w:rsidR="00BD44D6">
        <w:rPr>
          <w:rFonts w:ascii="Verdana" w:eastAsia="Verdana" w:hAnsi="Verdana" w:cs="Verdana"/>
        </w:rPr>
        <w:t xml:space="preserve"> </w:t>
      </w:r>
      <w:r w:rsidR="003F201F">
        <w:rPr>
          <w:rFonts w:ascii="Verdana" w:eastAsia="Verdana" w:hAnsi="Verdana" w:cs="Verdana"/>
        </w:rPr>
        <w:t xml:space="preserve">that should be in Ukrainian and </w:t>
      </w:r>
      <w:r w:rsidR="003F201F">
        <w:rPr>
          <w:rFonts w:ascii="Verdana" w:eastAsia="Verdana" w:hAnsi="Verdana" w:cs="Verdana"/>
        </w:rPr>
        <w:lastRenderedPageBreak/>
        <w:t>English versions</w:t>
      </w:r>
      <w:r>
        <w:rPr>
          <w:rFonts w:ascii="Verdana" w:eastAsia="Verdana" w:hAnsi="Verdana" w:cs="Verdana"/>
        </w:rPr>
        <w:t>. Electronic copies are sent by email to the particular EUACI contact person.</w:t>
      </w:r>
    </w:p>
    <w:p w14:paraId="7B691CC5" w14:textId="77777777" w:rsidR="00F525E0" w:rsidRDefault="00F525E0" w:rsidP="00F525E0">
      <w:pPr>
        <w:spacing w:after="120" w:line="276" w:lineRule="auto"/>
        <w:jc w:val="both"/>
        <w:rPr>
          <w:rFonts w:ascii="Verdana" w:eastAsia="Verdana" w:hAnsi="Verdana" w:cs="Verdana"/>
        </w:rPr>
      </w:pPr>
      <w:r>
        <w:rPr>
          <w:rFonts w:ascii="Verdana" w:eastAsia="Verdana" w:hAnsi="Verdana" w:cs="Verdana"/>
        </w:rPr>
        <w:t>Table 1: Summary of deliverables/outputs and the tentative timeline for delivery.</w:t>
      </w:r>
    </w:p>
    <w:tbl>
      <w:tblPr>
        <w:tblW w:w="101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3570"/>
        <w:gridCol w:w="2115"/>
        <w:gridCol w:w="3945"/>
      </w:tblGrid>
      <w:tr w:rsidR="00F525E0" w14:paraId="0D58604D" w14:textId="77777777" w:rsidTr="00506066">
        <w:trPr>
          <w:tblHeader/>
        </w:trPr>
        <w:tc>
          <w:tcPr>
            <w:tcW w:w="480" w:type="dxa"/>
            <w:shd w:val="clear" w:color="auto" w:fill="auto"/>
          </w:tcPr>
          <w:p w14:paraId="0A819F31" w14:textId="77777777" w:rsidR="00F525E0" w:rsidRDefault="00F525E0" w:rsidP="00506066">
            <w:pPr>
              <w:spacing w:after="200" w:line="276" w:lineRule="auto"/>
              <w:jc w:val="both"/>
              <w:rPr>
                <w:rFonts w:ascii="Verdana" w:eastAsia="Verdana" w:hAnsi="Verdana" w:cs="Verdana"/>
                <w:b/>
              </w:rPr>
            </w:pPr>
            <w:r>
              <w:rPr>
                <w:rFonts w:ascii="Verdana" w:eastAsia="Verdana" w:hAnsi="Verdana" w:cs="Verdana"/>
                <w:b/>
              </w:rPr>
              <w:t>#</w:t>
            </w:r>
          </w:p>
        </w:tc>
        <w:tc>
          <w:tcPr>
            <w:tcW w:w="3570" w:type="dxa"/>
            <w:shd w:val="clear" w:color="auto" w:fill="auto"/>
          </w:tcPr>
          <w:p w14:paraId="29C4C463" w14:textId="77777777" w:rsidR="00F525E0" w:rsidRDefault="00F525E0" w:rsidP="00506066">
            <w:pPr>
              <w:spacing w:after="200" w:line="276" w:lineRule="auto"/>
              <w:rPr>
                <w:rFonts w:ascii="Verdana" w:eastAsia="Verdana" w:hAnsi="Verdana" w:cs="Verdana"/>
                <w:b/>
              </w:rPr>
            </w:pPr>
            <w:r>
              <w:rPr>
                <w:rFonts w:ascii="Verdana" w:eastAsia="Verdana" w:hAnsi="Verdana" w:cs="Verdana"/>
                <w:b/>
              </w:rPr>
              <w:t>Deliverable/Output</w:t>
            </w:r>
          </w:p>
        </w:tc>
        <w:tc>
          <w:tcPr>
            <w:tcW w:w="2115" w:type="dxa"/>
            <w:shd w:val="clear" w:color="auto" w:fill="auto"/>
          </w:tcPr>
          <w:p w14:paraId="7CAEDC88" w14:textId="77777777" w:rsidR="00F525E0" w:rsidRDefault="00F525E0" w:rsidP="00506066">
            <w:pPr>
              <w:spacing w:after="200" w:line="276" w:lineRule="auto"/>
              <w:rPr>
                <w:rFonts w:ascii="Verdana" w:eastAsia="Verdana" w:hAnsi="Verdana" w:cs="Verdana"/>
                <w:b/>
              </w:rPr>
            </w:pPr>
            <w:r>
              <w:rPr>
                <w:rFonts w:ascii="Verdana" w:eastAsia="Verdana" w:hAnsi="Verdana" w:cs="Verdana"/>
                <w:b/>
              </w:rPr>
              <w:t>Timeline</w:t>
            </w:r>
          </w:p>
        </w:tc>
        <w:tc>
          <w:tcPr>
            <w:tcW w:w="3945" w:type="dxa"/>
            <w:shd w:val="clear" w:color="auto" w:fill="auto"/>
          </w:tcPr>
          <w:p w14:paraId="5B4F540D" w14:textId="77777777" w:rsidR="00F525E0" w:rsidRDefault="00F525E0" w:rsidP="00506066">
            <w:pPr>
              <w:spacing w:after="200" w:line="276" w:lineRule="auto"/>
              <w:rPr>
                <w:rFonts w:ascii="Verdana" w:eastAsia="Verdana" w:hAnsi="Verdana" w:cs="Verdana"/>
                <w:b/>
              </w:rPr>
            </w:pPr>
            <w:r>
              <w:rPr>
                <w:rFonts w:ascii="Verdana" w:eastAsia="Verdana" w:hAnsi="Verdana" w:cs="Verdana"/>
                <w:b/>
              </w:rPr>
              <w:t>Note</w:t>
            </w:r>
          </w:p>
        </w:tc>
      </w:tr>
      <w:tr w:rsidR="00F525E0" w14:paraId="490B2CBF" w14:textId="77777777" w:rsidTr="00506066">
        <w:tc>
          <w:tcPr>
            <w:tcW w:w="480" w:type="dxa"/>
            <w:shd w:val="clear" w:color="auto" w:fill="auto"/>
          </w:tcPr>
          <w:p w14:paraId="12731AD4" w14:textId="77777777" w:rsidR="00F525E0" w:rsidRPr="00001775" w:rsidRDefault="00F525E0" w:rsidP="00506066">
            <w:pPr>
              <w:spacing w:after="200" w:line="276" w:lineRule="auto"/>
              <w:jc w:val="both"/>
              <w:rPr>
                <w:rFonts w:ascii="Verdana" w:eastAsia="Verdana" w:hAnsi="Verdana" w:cs="Verdana"/>
              </w:rPr>
            </w:pPr>
            <w:r w:rsidRPr="00001775">
              <w:rPr>
                <w:rFonts w:ascii="Verdana" w:eastAsia="Verdana" w:hAnsi="Verdana" w:cs="Verdana"/>
              </w:rPr>
              <w:t>1</w:t>
            </w:r>
          </w:p>
        </w:tc>
        <w:tc>
          <w:tcPr>
            <w:tcW w:w="3570" w:type="dxa"/>
            <w:shd w:val="clear" w:color="auto" w:fill="auto"/>
          </w:tcPr>
          <w:p w14:paraId="64D8FAF9" w14:textId="77777777" w:rsidR="00F525E0" w:rsidRPr="009802C1" w:rsidRDefault="00F525E0" w:rsidP="00506066">
            <w:pPr>
              <w:spacing w:after="200" w:line="276" w:lineRule="auto"/>
              <w:rPr>
                <w:rFonts w:ascii="Verdana" w:eastAsia="Verdana" w:hAnsi="Verdana" w:cs="Verdana"/>
              </w:rPr>
            </w:pPr>
            <w:r w:rsidRPr="009802C1">
              <w:rPr>
                <w:rFonts w:ascii="Verdana" w:eastAsia="Verdana" w:hAnsi="Verdana" w:cs="Verdana"/>
              </w:rPr>
              <w:t xml:space="preserve">Consultant's </w:t>
            </w:r>
            <w:r w:rsidRPr="009802C1">
              <w:rPr>
                <w:rFonts w:ascii="Verdana" w:eastAsia="Verdana" w:hAnsi="Verdana" w:cs="Verdana"/>
                <w:b/>
              </w:rPr>
              <w:t>updated work plan</w:t>
            </w:r>
            <w:r w:rsidRPr="009802C1">
              <w:rPr>
                <w:rFonts w:ascii="Verdana" w:eastAsia="Verdana" w:hAnsi="Verdana" w:cs="Verdana"/>
              </w:rPr>
              <w:t xml:space="preserve"> showing tentative timing for the start and completion of the activities listed in the scope of work section.</w:t>
            </w:r>
          </w:p>
        </w:tc>
        <w:tc>
          <w:tcPr>
            <w:tcW w:w="2115" w:type="dxa"/>
            <w:shd w:val="clear" w:color="auto" w:fill="auto"/>
          </w:tcPr>
          <w:p w14:paraId="732118FE" w14:textId="77777777" w:rsidR="00F525E0" w:rsidRPr="009802C1" w:rsidRDefault="00F525E0" w:rsidP="00506066">
            <w:pPr>
              <w:spacing w:after="200" w:line="276" w:lineRule="auto"/>
              <w:rPr>
                <w:rFonts w:ascii="Verdana" w:eastAsia="Verdana" w:hAnsi="Verdana" w:cs="Verdana"/>
              </w:rPr>
            </w:pPr>
            <w:r w:rsidRPr="009802C1">
              <w:rPr>
                <w:rFonts w:ascii="Verdana" w:eastAsia="Verdana" w:hAnsi="Verdana" w:cs="Verdana"/>
              </w:rPr>
              <w:t>1 week after contract signing</w:t>
            </w:r>
          </w:p>
        </w:tc>
        <w:tc>
          <w:tcPr>
            <w:tcW w:w="3945" w:type="dxa"/>
            <w:shd w:val="clear" w:color="auto" w:fill="auto"/>
          </w:tcPr>
          <w:p w14:paraId="57C8AFC0" w14:textId="77777777" w:rsidR="00F525E0" w:rsidRPr="00001775" w:rsidRDefault="00F525E0" w:rsidP="00506066">
            <w:pPr>
              <w:spacing w:after="200" w:line="276" w:lineRule="auto"/>
              <w:rPr>
                <w:rFonts w:ascii="Verdana" w:eastAsia="Verdana" w:hAnsi="Verdana" w:cs="Verdana"/>
              </w:rPr>
            </w:pPr>
            <w:r w:rsidRPr="00001775">
              <w:rPr>
                <w:rFonts w:ascii="Verdana" w:eastAsia="Verdana" w:hAnsi="Verdana" w:cs="Verdana"/>
              </w:rPr>
              <w:t>To be submitted to the EUACI contact person by e-mail</w:t>
            </w:r>
            <w:r>
              <w:rPr>
                <w:rFonts w:ascii="Verdana" w:eastAsia="Verdana" w:hAnsi="Verdana" w:cs="Verdana"/>
              </w:rPr>
              <w:t xml:space="preserve"> in</w:t>
            </w:r>
            <w:r w:rsidRPr="00001775">
              <w:rPr>
                <w:rFonts w:ascii="Verdana" w:eastAsia="Verdana" w:hAnsi="Verdana" w:cs="Verdana"/>
              </w:rPr>
              <w:t xml:space="preserve"> Ukrainian version ahead of presentation during Kick-Off meeting</w:t>
            </w:r>
            <w:r>
              <w:rPr>
                <w:rFonts w:ascii="Verdana" w:eastAsia="Verdana" w:hAnsi="Verdana" w:cs="Verdana"/>
              </w:rPr>
              <w:t>.</w:t>
            </w:r>
          </w:p>
        </w:tc>
      </w:tr>
      <w:tr w:rsidR="00F525E0" w14:paraId="43F5F929" w14:textId="77777777" w:rsidTr="00506066">
        <w:trPr>
          <w:trHeight w:val="1130"/>
        </w:trPr>
        <w:tc>
          <w:tcPr>
            <w:tcW w:w="480" w:type="dxa"/>
            <w:shd w:val="clear" w:color="auto" w:fill="auto"/>
          </w:tcPr>
          <w:p w14:paraId="4CC0669D" w14:textId="77777777" w:rsidR="00F525E0" w:rsidRPr="005E3E06" w:rsidRDefault="00F525E0" w:rsidP="00506066">
            <w:pPr>
              <w:spacing w:after="200" w:line="276" w:lineRule="auto"/>
              <w:jc w:val="both"/>
              <w:rPr>
                <w:rFonts w:ascii="Verdana" w:eastAsia="Verdana" w:hAnsi="Verdana" w:cs="Verdana"/>
              </w:rPr>
            </w:pPr>
            <w:r w:rsidRPr="005E3E06">
              <w:rPr>
                <w:rFonts w:ascii="Verdana" w:eastAsia="Verdana" w:hAnsi="Verdana" w:cs="Verdana"/>
              </w:rPr>
              <w:t>2</w:t>
            </w:r>
          </w:p>
        </w:tc>
        <w:tc>
          <w:tcPr>
            <w:tcW w:w="3570" w:type="dxa"/>
            <w:shd w:val="clear" w:color="auto" w:fill="auto"/>
          </w:tcPr>
          <w:p w14:paraId="0C2D7CF7" w14:textId="77777777" w:rsidR="00F525E0" w:rsidRPr="009802C1" w:rsidRDefault="00F525E0" w:rsidP="00506066">
            <w:pPr>
              <w:spacing w:after="200" w:line="276" w:lineRule="auto"/>
              <w:rPr>
                <w:rFonts w:ascii="Verdana" w:eastAsia="Verdana" w:hAnsi="Verdana" w:cs="Verdana"/>
              </w:rPr>
            </w:pPr>
            <w:r>
              <w:rPr>
                <w:rFonts w:ascii="Verdana" w:eastAsia="Verdana" w:hAnsi="Verdana" w:cs="Verdana"/>
                <w:b/>
                <w:bCs/>
              </w:rPr>
              <w:t>F</w:t>
            </w:r>
            <w:r w:rsidRPr="009802C1">
              <w:rPr>
                <w:rFonts w:ascii="Verdana" w:eastAsia="Verdana" w:hAnsi="Verdana" w:cs="Verdana"/>
                <w:b/>
                <w:bCs/>
              </w:rPr>
              <w:t>our</w:t>
            </w:r>
            <w:r w:rsidRPr="009802C1">
              <w:rPr>
                <w:rFonts w:ascii="Verdana" w:hAnsi="Verdana"/>
              </w:rPr>
              <w:t xml:space="preserve"> </w:t>
            </w:r>
            <w:r w:rsidRPr="009802C1">
              <w:rPr>
                <w:rFonts w:ascii="Verdana" w:eastAsia="Verdana" w:hAnsi="Verdana" w:cs="Verdana"/>
                <w:b/>
                <w:bCs/>
              </w:rPr>
              <w:t>sessions facilitated</w:t>
            </w:r>
            <w:r w:rsidRPr="009802C1">
              <w:rPr>
                <w:rFonts w:ascii="Verdana" w:eastAsia="Verdana" w:hAnsi="Verdana" w:cs="Verdana"/>
              </w:rPr>
              <w:t xml:space="preserve"> by </w:t>
            </w:r>
            <w:proofErr w:type="gramStart"/>
            <w:r w:rsidRPr="009802C1">
              <w:rPr>
                <w:rFonts w:ascii="Verdana" w:eastAsia="Verdana" w:hAnsi="Verdana" w:cs="Verdana"/>
              </w:rPr>
              <w:t>Consultant</w:t>
            </w:r>
            <w:proofErr w:type="gramEnd"/>
            <w:r w:rsidRPr="009802C1">
              <w:rPr>
                <w:rFonts w:ascii="Verdana" w:eastAsia="Verdana" w:hAnsi="Verdana" w:cs="Verdana"/>
              </w:rPr>
              <w:t xml:space="preserve">: </w:t>
            </w:r>
          </w:p>
          <w:p w14:paraId="481FC0BC" w14:textId="77777777" w:rsidR="00F525E0" w:rsidRPr="009802C1" w:rsidRDefault="00F525E0" w:rsidP="00506066">
            <w:pPr>
              <w:spacing w:after="200" w:line="276" w:lineRule="auto"/>
              <w:rPr>
                <w:rFonts w:ascii="Verdana" w:eastAsia="Verdana" w:hAnsi="Verdana" w:cs="Verdana"/>
              </w:rPr>
            </w:pPr>
            <w:r w:rsidRPr="009802C1">
              <w:rPr>
                <w:rFonts w:ascii="Verdana" w:eastAsia="Verdana" w:hAnsi="Verdana" w:cs="Verdana"/>
              </w:rPr>
              <w:t xml:space="preserve">3 </w:t>
            </w:r>
            <w:proofErr w:type="gramStart"/>
            <w:r w:rsidRPr="009802C1">
              <w:rPr>
                <w:rFonts w:ascii="Verdana" w:eastAsia="Verdana" w:hAnsi="Verdana" w:cs="Verdana"/>
              </w:rPr>
              <w:t>local</w:t>
            </w:r>
            <w:proofErr w:type="gramEnd"/>
            <w:r w:rsidRPr="009802C1">
              <w:rPr>
                <w:rFonts w:ascii="Verdana" w:eastAsia="Verdana" w:hAnsi="Verdana" w:cs="Verdana"/>
              </w:rPr>
              <w:t xml:space="preserve"> (1 in </w:t>
            </w:r>
            <w:r>
              <w:rPr>
                <w:rFonts w:ascii="Verdana" w:eastAsia="Verdana" w:hAnsi="Verdana" w:cs="Verdana"/>
              </w:rPr>
              <w:t>Mykolaiv</w:t>
            </w:r>
            <w:r w:rsidRPr="009802C1">
              <w:rPr>
                <w:rFonts w:ascii="Verdana" w:eastAsia="Verdana" w:hAnsi="Verdana" w:cs="Verdana"/>
              </w:rPr>
              <w:t xml:space="preserve">, 1 in Chernivtsi, 1 in </w:t>
            </w:r>
            <w:proofErr w:type="spellStart"/>
            <w:r w:rsidRPr="009802C1">
              <w:rPr>
                <w:rFonts w:ascii="Verdana" w:eastAsia="Verdana" w:hAnsi="Verdana" w:cs="Verdana"/>
              </w:rPr>
              <w:t>Sheptytskyy</w:t>
            </w:r>
            <w:proofErr w:type="spellEnd"/>
            <w:r w:rsidRPr="009802C1">
              <w:rPr>
                <w:rFonts w:ascii="Verdana" w:eastAsia="Verdana" w:hAnsi="Verdana" w:cs="Verdana"/>
              </w:rPr>
              <w:t xml:space="preserve">) </w:t>
            </w:r>
          </w:p>
          <w:p w14:paraId="0531BE33" w14:textId="77777777" w:rsidR="00F525E0" w:rsidRPr="009802C1" w:rsidRDefault="00F525E0" w:rsidP="00506066">
            <w:pPr>
              <w:spacing w:after="200" w:line="276" w:lineRule="auto"/>
              <w:rPr>
                <w:rFonts w:ascii="Verdana" w:eastAsia="Verdana" w:hAnsi="Verdana" w:cs="Verdana"/>
              </w:rPr>
            </w:pPr>
            <w:r w:rsidRPr="009802C1">
              <w:rPr>
                <w:rFonts w:ascii="Verdana" w:eastAsia="Verdana" w:hAnsi="Verdana" w:cs="Verdana"/>
              </w:rPr>
              <w:t>1 general in Kyiv.</w:t>
            </w:r>
          </w:p>
        </w:tc>
        <w:tc>
          <w:tcPr>
            <w:tcW w:w="2115" w:type="dxa"/>
            <w:shd w:val="clear" w:color="auto" w:fill="auto"/>
          </w:tcPr>
          <w:p w14:paraId="605A4C18" w14:textId="77777777" w:rsidR="00F525E0" w:rsidRPr="00517284" w:rsidRDefault="00F525E0" w:rsidP="00506066">
            <w:pPr>
              <w:spacing w:after="200" w:line="276" w:lineRule="auto"/>
              <w:rPr>
                <w:rFonts w:ascii="Verdana" w:eastAsia="Verdana" w:hAnsi="Verdana" w:cs="Verdana"/>
              </w:rPr>
            </w:pPr>
            <w:r w:rsidRPr="00517284">
              <w:rPr>
                <w:rFonts w:ascii="Verdana" w:eastAsia="Verdana" w:hAnsi="Verdana" w:cs="Verdana"/>
              </w:rPr>
              <w:t>Until the end of 2 month of the contract</w:t>
            </w:r>
          </w:p>
        </w:tc>
        <w:tc>
          <w:tcPr>
            <w:tcW w:w="3945" w:type="dxa"/>
            <w:shd w:val="clear" w:color="auto" w:fill="auto"/>
          </w:tcPr>
          <w:p w14:paraId="03261CF3" w14:textId="77777777" w:rsidR="00F525E0" w:rsidRPr="002C0C7F" w:rsidRDefault="00F525E0" w:rsidP="00506066">
            <w:pPr>
              <w:spacing w:line="276" w:lineRule="auto"/>
            </w:pPr>
            <w:r>
              <w:rPr>
                <w:rFonts w:ascii="Verdana" w:eastAsia="Verdana" w:hAnsi="Verdana" w:cs="Verdana"/>
              </w:rPr>
              <w:t xml:space="preserve">The </w:t>
            </w:r>
            <w:r w:rsidRPr="00B97A51">
              <w:rPr>
                <w:rFonts w:ascii="Verdana" w:eastAsia="Verdana" w:hAnsi="Verdana" w:cs="Verdana"/>
              </w:rPr>
              <w:t>Short summary of</w:t>
            </w:r>
            <w:r>
              <w:rPr>
                <w:rFonts w:ascii="Verdana" w:eastAsia="Verdana" w:hAnsi="Verdana" w:cs="Verdana"/>
              </w:rPr>
              <w:t xml:space="preserve"> four</w:t>
            </w:r>
            <w:r w:rsidRPr="00B97A51">
              <w:rPr>
                <w:rFonts w:ascii="Verdana" w:eastAsia="Verdana" w:hAnsi="Verdana" w:cs="Verdana"/>
              </w:rPr>
              <w:t xml:space="preserve"> facilitated</w:t>
            </w:r>
            <w:r>
              <w:rPr>
                <w:rFonts w:ascii="Verdana" w:eastAsia="Verdana" w:hAnsi="Verdana" w:cs="Verdana"/>
              </w:rPr>
              <w:t xml:space="preserve"> </w:t>
            </w:r>
            <w:r w:rsidRPr="00B97A51">
              <w:rPr>
                <w:rFonts w:ascii="Verdana" w:eastAsia="Verdana" w:hAnsi="Verdana" w:cs="Verdana"/>
              </w:rPr>
              <w:t xml:space="preserve">sessions </w:t>
            </w:r>
            <w:r w:rsidRPr="00541878">
              <w:rPr>
                <w:rFonts w:ascii="Verdana" w:eastAsia="Verdana" w:hAnsi="Verdana" w:cs="Verdana"/>
              </w:rPr>
              <w:t>should contain</w:t>
            </w:r>
            <w:r>
              <w:rPr>
                <w:rFonts w:ascii="Verdana" w:eastAsia="Verdana" w:hAnsi="Verdana" w:cs="Verdana"/>
              </w:rPr>
              <w:t xml:space="preserve"> </w:t>
            </w:r>
            <w:r w:rsidRPr="0056660A">
              <w:rPr>
                <w:rFonts w:ascii="Verdana" w:eastAsia="Verdana" w:hAnsi="Verdana" w:cs="Verdana"/>
              </w:rPr>
              <w:t>the results of</w:t>
            </w:r>
            <w:r w:rsidRPr="0056660A">
              <w:t xml:space="preserve"> </w:t>
            </w:r>
            <w:r w:rsidRPr="0056660A">
              <w:rPr>
                <w:rFonts w:ascii="Verdana" w:eastAsia="Verdana" w:hAnsi="Verdana" w:cs="Verdana"/>
              </w:rPr>
              <w:t>the</w:t>
            </w:r>
            <w:r w:rsidRPr="00137B8E">
              <w:rPr>
                <w:rFonts w:ascii="Verdana" w:eastAsia="Verdana" w:hAnsi="Verdana" w:cs="Verdana"/>
              </w:rPr>
              <w:t xml:space="preserve"> determi</w:t>
            </w:r>
            <w:r>
              <w:rPr>
                <w:rFonts w:ascii="Verdana" w:eastAsia="Verdana" w:hAnsi="Verdana" w:cs="Verdana"/>
              </w:rPr>
              <w:t>ning</w:t>
            </w:r>
            <w:r w:rsidRPr="00137B8E">
              <w:rPr>
                <w:rFonts w:ascii="Verdana" w:eastAsia="Verdana" w:hAnsi="Verdana" w:cs="Verdana"/>
              </w:rPr>
              <w:t xml:space="preserve"> the optimal and realistic list of KPIs</w:t>
            </w:r>
            <w:r>
              <w:t>.</w:t>
            </w:r>
          </w:p>
          <w:p w14:paraId="68313CCA" w14:textId="77777777" w:rsidR="00F525E0" w:rsidRPr="00001775" w:rsidRDefault="00F525E0" w:rsidP="00506066">
            <w:pPr>
              <w:spacing w:after="200" w:line="276" w:lineRule="auto"/>
              <w:rPr>
                <w:rFonts w:ascii="Verdana" w:eastAsia="Verdana" w:hAnsi="Verdana" w:cs="Verdana"/>
              </w:rPr>
            </w:pPr>
            <w:r w:rsidRPr="00A66D3C">
              <w:rPr>
                <w:rFonts w:ascii="Verdana" w:hAnsi="Verdana"/>
              </w:rPr>
              <w:t>To be</w:t>
            </w:r>
            <w:r w:rsidRPr="00541878" w:rsidDel="002365A4">
              <w:rPr>
                <w:rFonts w:ascii="Verdana" w:eastAsia="Verdana" w:hAnsi="Verdana" w:cs="Verdana"/>
              </w:rPr>
              <w:t xml:space="preserve"> </w:t>
            </w:r>
            <w:r w:rsidRPr="00541878">
              <w:rPr>
                <w:rFonts w:ascii="Verdana" w:eastAsia="Verdana" w:hAnsi="Verdana" w:cs="Verdana"/>
              </w:rPr>
              <w:t xml:space="preserve">submitted to the EUACI contact person by e-mail in </w:t>
            </w:r>
            <w:r w:rsidRPr="00541878">
              <w:rPr>
                <w:rFonts w:ascii="Verdana" w:eastAsia="Verdana" w:hAnsi="Verdana" w:cs="Verdana"/>
                <w:highlight w:val="white"/>
              </w:rPr>
              <w:t>Ukrainian version</w:t>
            </w:r>
            <w:r w:rsidRPr="00541878">
              <w:rPr>
                <w:rFonts w:ascii="Verdana" w:eastAsia="Verdana" w:hAnsi="Verdana" w:cs="Verdana"/>
              </w:rPr>
              <w:t>.</w:t>
            </w:r>
          </w:p>
        </w:tc>
      </w:tr>
      <w:tr w:rsidR="00F525E0" w14:paraId="230BDD4B" w14:textId="77777777" w:rsidTr="00506066">
        <w:tc>
          <w:tcPr>
            <w:tcW w:w="480" w:type="dxa"/>
            <w:shd w:val="clear" w:color="auto" w:fill="auto"/>
          </w:tcPr>
          <w:p w14:paraId="4E647A54" w14:textId="77777777" w:rsidR="00F525E0" w:rsidRPr="005E1741" w:rsidRDefault="00F525E0" w:rsidP="00506066">
            <w:pPr>
              <w:spacing w:after="200" w:line="276" w:lineRule="auto"/>
              <w:jc w:val="both"/>
              <w:rPr>
                <w:rFonts w:ascii="Verdana" w:eastAsia="Verdana" w:hAnsi="Verdana" w:cs="Verdana"/>
                <w:lang w:val="uk-UA"/>
              </w:rPr>
            </w:pPr>
            <w:r w:rsidRPr="009802C1">
              <w:rPr>
                <w:rFonts w:ascii="Verdana" w:eastAsia="Verdana" w:hAnsi="Verdana" w:cs="Verdana"/>
              </w:rPr>
              <w:t>3</w:t>
            </w:r>
          </w:p>
        </w:tc>
        <w:tc>
          <w:tcPr>
            <w:tcW w:w="3570" w:type="dxa"/>
            <w:shd w:val="clear" w:color="auto" w:fill="auto"/>
          </w:tcPr>
          <w:p w14:paraId="7FB5B996" w14:textId="77777777" w:rsidR="00F525E0" w:rsidRPr="00CC0225" w:rsidRDefault="00F525E0" w:rsidP="00506066">
            <w:pPr>
              <w:spacing w:after="200" w:line="276" w:lineRule="auto"/>
              <w:rPr>
                <w:rFonts w:ascii="Verdana" w:eastAsia="Verdana" w:hAnsi="Verdana" w:cs="Verdana"/>
                <w:b/>
                <w:bCs/>
              </w:rPr>
            </w:pPr>
            <w:r w:rsidRPr="00CC0225">
              <w:rPr>
                <w:rFonts w:ascii="Verdana" w:eastAsia="Verdana" w:hAnsi="Verdana" w:cs="Verdana"/>
                <w:b/>
                <w:bCs/>
              </w:rPr>
              <w:t xml:space="preserve">Drafts of local regulation documents with targeted recommendations </w:t>
            </w:r>
            <w:r w:rsidRPr="00CC0225">
              <w:rPr>
                <w:rFonts w:ascii="Verdana" w:eastAsia="Verdana" w:hAnsi="Verdana" w:cs="Verdana"/>
              </w:rPr>
              <w:t xml:space="preserve">for each of </w:t>
            </w:r>
            <w:r>
              <w:rPr>
                <w:rFonts w:ascii="Verdana" w:eastAsia="Verdana" w:hAnsi="Verdana" w:cs="Verdana"/>
                <w:color w:val="000000" w:themeColor="text1"/>
              </w:rPr>
              <w:t>three</w:t>
            </w:r>
            <w:r w:rsidRPr="00CC0225">
              <w:rPr>
                <w:rFonts w:ascii="Verdana" w:eastAsia="Verdana" w:hAnsi="Verdana" w:cs="Verdana"/>
              </w:rPr>
              <w:t xml:space="preserve"> </w:t>
            </w:r>
            <w:proofErr w:type="spellStart"/>
            <w:r w:rsidRPr="00CC0225">
              <w:rPr>
                <w:rFonts w:ascii="Verdana" w:eastAsia="Verdana" w:hAnsi="Verdana" w:cs="Verdana"/>
              </w:rPr>
              <w:t>MoEs</w:t>
            </w:r>
            <w:proofErr w:type="spellEnd"/>
            <w:r w:rsidRPr="00CC0225">
              <w:rPr>
                <w:rFonts w:ascii="Verdana" w:eastAsia="Verdana" w:hAnsi="Verdana" w:cs="Verdana"/>
              </w:rPr>
              <w:t>.</w:t>
            </w:r>
          </w:p>
          <w:p w14:paraId="799D9DDC" w14:textId="77777777" w:rsidR="00F525E0" w:rsidRPr="00CC0225" w:rsidRDefault="00F525E0" w:rsidP="00506066">
            <w:pPr>
              <w:spacing w:after="200" w:line="276" w:lineRule="auto"/>
              <w:rPr>
                <w:rFonts w:ascii="Verdana" w:eastAsia="Verdana" w:hAnsi="Verdana" w:cs="Verdana"/>
                <w:b/>
                <w:bCs/>
              </w:rPr>
            </w:pPr>
          </w:p>
        </w:tc>
        <w:tc>
          <w:tcPr>
            <w:tcW w:w="2115" w:type="dxa"/>
            <w:shd w:val="clear" w:color="auto" w:fill="auto"/>
          </w:tcPr>
          <w:p w14:paraId="2EBDF031" w14:textId="77777777" w:rsidR="00F525E0" w:rsidRPr="00CC0225" w:rsidRDefault="00F525E0" w:rsidP="00506066">
            <w:pPr>
              <w:spacing w:after="200" w:line="276" w:lineRule="auto"/>
              <w:rPr>
                <w:rFonts w:ascii="Verdana" w:eastAsia="Verdana" w:hAnsi="Verdana" w:cs="Verdana"/>
              </w:rPr>
            </w:pPr>
            <w:r w:rsidRPr="00CC0225">
              <w:rPr>
                <w:rFonts w:ascii="Verdana" w:eastAsia="Verdana" w:hAnsi="Verdana" w:cs="Verdana"/>
              </w:rPr>
              <w:t>Until the end of 4 month of the contract</w:t>
            </w:r>
          </w:p>
        </w:tc>
        <w:tc>
          <w:tcPr>
            <w:tcW w:w="3945" w:type="dxa"/>
            <w:shd w:val="clear" w:color="auto" w:fill="auto"/>
          </w:tcPr>
          <w:p w14:paraId="62189AC8" w14:textId="77777777" w:rsidR="00F525E0" w:rsidRDefault="00F525E0" w:rsidP="00506066">
            <w:pPr>
              <w:spacing w:line="276" w:lineRule="auto"/>
              <w:rPr>
                <w:rFonts w:ascii="Verdana" w:eastAsia="Verdana" w:hAnsi="Verdana" w:cs="Verdana"/>
              </w:rPr>
            </w:pPr>
            <w:r w:rsidRPr="00CC0225">
              <w:rPr>
                <w:rFonts w:ascii="Verdana" w:eastAsia="Verdana" w:hAnsi="Verdana" w:cs="Verdana"/>
              </w:rPr>
              <w:t xml:space="preserve">The documents should contain personalized recommendations for each of the </w:t>
            </w:r>
            <w:proofErr w:type="spellStart"/>
            <w:r w:rsidRPr="00CC0225">
              <w:rPr>
                <w:rFonts w:ascii="Verdana" w:eastAsia="Verdana" w:hAnsi="Verdana" w:cs="Verdana"/>
              </w:rPr>
              <w:t>MoEs</w:t>
            </w:r>
            <w:proofErr w:type="spellEnd"/>
            <w:r w:rsidRPr="00CC0225">
              <w:rPr>
                <w:rFonts w:ascii="Verdana" w:eastAsia="Verdana" w:hAnsi="Verdana" w:cs="Verdana"/>
              </w:rPr>
              <w:t>, identified through the process of analysis, facilitation, and stakeholder engagement, as well as KPIs aimed at achieving strategic goals.</w:t>
            </w:r>
          </w:p>
          <w:p w14:paraId="6C917394" w14:textId="713B662F" w:rsidR="003D050E" w:rsidRPr="00CC0225" w:rsidRDefault="003D050E" w:rsidP="00506066">
            <w:pPr>
              <w:spacing w:line="276" w:lineRule="auto"/>
              <w:rPr>
                <w:rFonts w:ascii="Verdana" w:eastAsia="Verdana" w:hAnsi="Verdana" w:cs="Verdana"/>
              </w:rPr>
            </w:pPr>
            <w:r w:rsidRPr="003D050E">
              <w:rPr>
                <w:rFonts w:ascii="Verdana" w:eastAsia="Verdana" w:hAnsi="Verdana" w:cs="Verdana"/>
              </w:rPr>
              <w:t>To be submitted to the EUACI contact person by e-mail in Ukrainian version.</w:t>
            </w:r>
          </w:p>
        </w:tc>
      </w:tr>
      <w:tr w:rsidR="00F525E0" w14:paraId="723F1A33" w14:textId="77777777" w:rsidTr="00506066">
        <w:tc>
          <w:tcPr>
            <w:tcW w:w="480" w:type="dxa"/>
            <w:shd w:val="clear" w:color="auto" w:fill="auto"/>
          </w:tcPr>
          <w:p w14:paraId="193548B6" w14:textId="77777777" w:rsidR="00F525E0" w:rsidRPr="009802C1" w:rsidRDefault="00F525E0" w:rsidP="00506066">
            <w:pPr>
              <w:spacing w:after="200" w:line="276" w:lineRule="auto"/>
              <w:jc w:val="both"/>
              <w:rPr>
                <w:rFonts w:ascii="Verdana" w:eastAsia="Verdana" w:hAnsi="Verdana" w:cs="Verdana"/>
              </w:rPr>
            </w:pPr>
            <w:r>
              <w:rPr>
                <w:rFonts w:ascii="Verdana" w:eastAsia="Verdana" w:hAnsi="Verdana" w:cs="Verdana"/>
              </w:rPr>
              <w:t>4</w:t>
            </w:r>
          </w:p>
        </w:tc>
        <w:tc>
          <w:tcPr>
            <w:tcW w:w="3570" w:type="dxa"/>
            <w:shd w:val="clear" w:color="auto" w:fill="auto"/>
          </w:tcPr>
          <w:p w14:paraId="2C332604" w14:textId="77777777" w:rsidR="00F525E0" w:rsidRPr="00053709" w:rsidRDefault="00F525E0" w:rsidP="00506066">
            <w:pPr>
              <w:spacing w:after="200" w:line="276" w:lineRule="auto"/>
              <w:rPr>
                <w:rFonts w:ascii="Verdana" w:eastAsia="Verdana" w:hAnsi="Verdana" w:cs="Verdana"/>
                <w:b/>
                <w:bCs/>
                <w:color w:val="000000" w:themeColor="text1"/>
              </w:rPr>
            </w:pPr>
            <w:r>
              <w:rPr>
                <w:rFonts w:ascii="Verdana" w:eastAsia="Verdana" w:hAnsi="Verdana" w:cs="Verdana"/>
                <w:b/>
                <w:bCs/>
                <w:color w:val="000000" w:themeColor="text1"/>
              </w:rPr>
              <w:t>M</w:t>
            </w:r>
            <w:r w:rsidRPr="00456A1F">
              <w:rPr>
                <w:rFonts w:ascii="Verdana" w:eastAsia="Verdana" w:hAnsi="Verdana" w:cs="Verdana"/>
                <w:b/>
                <w:bCs/>
                <w:color w:val="000000" w:themeColor="text1"/>
              </w:rPr>
              <w:t xml:space="preserve">ethodological public document </w:t>
            </w:r>
            <w:r w:rsidRPr="00456A1F">
              <w:rPr>
                <w:rFonts w:ascii="Verdana" w:eastAsia="Verdana" w:hAnsi="Verdana" w:cs="Verdana"/>
                <w:color w:val="000000" w:themeColor="text1"/>
              </w:rPr>
              <w:t xml:space="preserve">containing a general framework for the approach to development of KPIs for </w:t>
            </w:r>
            <w:proofErr w:type="spellStart"/>
            <w:r w:rsidRPr="00456A1F">
              <w:rPr>
                <w:rFonts w:ascii="Verdana" w:eastAsia="Verdana" w:hAnsi="Verdana" w:cs="Verdana"/>
                <w:color w:val="000000" w:themeColor="text1"/>
              </w:rPr>
              <w:t>MoEs</w:t>
            </w:r>
            <w:proofErr w:type="spellEnd"/>
            <w:r w:rsidRPr="00456A1F">
              <w:rPr>
                <w:rFonts w:ascii="Verdana" w:eastAsia="Verdana" w:hAnsi="Verdana" w:cs="Verdana"/>
                <w:color w:val="000000" w:themeColor="text1"/>
              </w:rPr>
              <w:t xml:space="preserve"> (in the following sectors: water supply, public transportation)</w:t>
            </w:r>
            <w:r>
              <w:rPr>
                <w:rFonts w:ascii="Verdana" w:eastAsia="Verdana" w:hAnsi="Verdana" w:cs="Verdana"/>
                <w:color w:val="000000" w:themeColor="text1"/>
              </w:rPr>
              <w:t>.</w:t>
            </w:r>
          </w:p>
        </w:tc>
        <w:tc>
          <w:tcPr>
            <w:tcW w:w="2115" w:type="dxa"/>
            <w:shd w:val="clear" w:color="auto" w:fill="auto"/>
          </w:tcPr>
          <w:p w14:paraId="41462E43" w14:textId="77777777" w:rsidR="00F525E0" w:rsidRPr="00517284" w:rsidRDefault="00F525E0" w:rsidP="00506066">
            <w:pPr>
              <w:spacing w:after="200" w:line="276" w:lineRule="auto"/>
              <w:rPr>
                <w:rFonts w:ascii="Verdana" w:eastAsia="Verdana" w:hAnsi="Verdana" w:cs="Verdana"/>
              </w:rPr>
            </w:pPr>
            <w:r w:rsidRPr="00F15F02">
              <w:rPr>
                <w:rFonts w:ascii="Verdana" w:eastAsia="Verdana" w:hAnsi="Verdana" w:cs="Verdana"/>
              </w:rPr>
              <w:t xml:space="preserve">Until the end of </w:t>
            </w:r>
            <w:r>
              <w:rPr>
                <w:rFonts w:ascii="Verdana" w:eastAsia="Verdana" w:hAnsi="Verdana" w:cs="Verdana"/>
              </w:rPr>
              <w:t>4</w:t>
            </w:r>
            <w:r w:rsidRPr="00F15F02">
              <w:rPr>
                <w:rFonts w:ascii="Verdana" w:eastAsia="Verdana" w:hAnsi="Verdana" w:cs="Verdana"/>
              </w:rPr>
              <w:t xml:space="preserve"> month of the contract</w:t>
            </w:r>
          </w:p>
        </w:tc>
        <w:tc>
          <w:tcPr>
            <w:tcW w:w="3945" w:type="dxa"/>
            <w:shd w:val="clear" w:color="auto" w:fill="auto"/>
          </w:tcPr>
          <w:p w14:paraId="384A1F88" w14:textId="77777777" w:rsidR="00F525E0" w:rsidRDefault="00F525E0" w:rsidP="00506066">
            <w:pPr>
              <w:spacing w:line="276" w:lineRule="auto"/>
              <w:rPr>
                <w:rFonts w:ascii="Verdana" w:eastAsia="Verdana" w:hAnsi="Verdana" w:cs="Verdana"/>
              </w:rPr>
            </w:pPr>
            <w:r>
              <w:rPr>
                <w:rFonts w:ascii="Verdana" w:eastAsia="Verdana" w:hAnsi="Verdana" w:cs="Verdana"/>
              </w:rPr>
              <w:t>The document should include d</w:t>
            </w:r>
            <w:r w:rsidRPr="00B91856">
              <w:rPr>
                <w:rFonts w:ascii="Verdana" w:eastAsia="Verdana" w:hAnsi="Verdana" w:cs="Verdana"/>
              </w:rPr>
              <w:t xml:space="preserve">rafts of local regulation documents with targeted recommendations for each of </w:t>
            </w:r>
            <w:r>
              <w:rPr>
                <w:rFonts w:ascii="Verdana" w:eastAsia="Verdana" w:hAnsi="Verdana" w:cs="Verdana"/>
                <w:color w:val="000000" w:themeColor="text1"/>
              </w:rPr>
              <w:t>three</w:t>
            </w:r>
            <w:r w:rsidRPr="00B91856">
              <w:rPr>
                <w:rFonts w:ascii="Verdana" w:eastAsia="Verdana" w:hAnsi="Verdana" w:cs="Verdana"/>
              </w:rPr>
              <w:t xml:space="preserve"> </w:t>
            </w:r>
            <w:proofErr w:type="spellStart"/>
            <w:r w:rsidRPr="00B91856">
              <w:rPr>
                <w:rFonts w:ascii="Verdana" w:eastAsia="Verdana" w:hAnsi="Verdana" w:cs="Verdana"/>
              </w:rPr>
              <w:t>MoEs</w:t>
            </w:r>
            <w:proofErr w:type="spellEnd"/>
            <w:r w:rsidRPr="00B91856">
              <w:rPr>
                <w:rFonts w:ascii="Verdana" w:eastAsia="Verdana" w:hAnsi="Verdana" w:cs="Verdana"/>
              </w:rPr>
              <w:t>.</w:t>
            </w:r>
          </w:p>
          <w:p w14:paraId="0D1F3763" w14:textId="77777777" w:rsidR="00F525E0" w:rsidRDefault="00F525E0" w:rsidP="00506066">
            <w:pPr>
              <w:spacing w:line="276" w:lineRule="auto"/>
              <w:rPr>
                <w:rFonts w:ascii="Verdana" w:eastAsia="Verdana" w:hAnsi="Verdana" w:cs="Verdana"/>
              </w:rPr>
            </w:pPr>
            <w:r>
              <w:rPr>
                <w:rFonts w:ascii="Verdana" w:eastAsia="Verdana" w:hAnsi="Verdana" w:cs="Verdana"/>
              </w:rPr>
              <w:lastRenderedPageBreak/>
              <w:t>The structure of the document sh</w:t>
            </w:r>
            <w:r w:rsidRPr="00B60793">
              <w:rPr>
                <w:rFonts w:ascii="Verdana" w:eastAsia="Verdana" w:hAnsi="Verdana" w:cs="Verdana"/>
              </w:rPr>
              <w:t>o</w:t>
            </w:r>
            <w:r>
              <w:rPr>
                <w:rFonts w:ascii="Verdana" w:eastAsia="Verdana" w:hAnsi="Verdana" w:cs="Verdana"/>
              </w:rPr>
              <w:t>uld</w:t>
            </w:r>
            <w:r w:rsidRPr="00B60793">
              <w:rPr>
                <w:rFonts w:ascii="Verdana" w:eastAsia="Verdana" w:hAnsi="Verdana" w:cs="Verdana"/>
              </w:rPr>
              <w:t xml:space="preserve"> be approved by the EUACI.</w:t>
            </w:r>
          </w:p>
          <w:p w14:paraId="0EA88691" w14:textId="18C79D78" w:rsidR="003D050E" w:rsidRPr="00001775" w:rsidRDefault="003D050E" w:rsidP="00506066">
            <w:pPr>
              <w:spacing w:line="276" w:lineRule="auto"/>
              <w:rPr>
                <w:rFonts w:ascii="Verdana" w:eastAsia="Verdana" w:hAnsi="Verdana" w:cs="Verdana"/>
              </w:rPr>
            </w:pPr>
            <w:r w:rsidRPr="003D050E">
              <w:rPr>
                <w:rFonts w:ascii="Verdana" w:eastAsia="Verdana" w:hAnsi="Verdana" w:cs="Verdana"/>
              </w:rPr>
              <w:t>To be submitted to the EUACI contact person by e-mail in Ukrainian and English versions.</w:t>
            </w:r>
          </w:p>
        </w:tc>
      </w:tr>
      <w:tr w:rsidR="00F525E0" w14:paraId="17DB4770" w14:textId="77777777" w:rsidTr="00506066">
        <w:tc>
          <w:tcPr>
            <w:tcW w:w="480" w:type="dxa"/>
            <w:shd w:val="clear" w:color="auto" w:fill="auto"/>
          </w:tcPr>
          <w:p w14:paraId="79DD1933" w14:textId="77777777" w:rsidR="00F525E0" w:rsidRDefault="00F525E0" w:rsidP="00506066">
            <w:pPr>
              <w:spacing w:after="200" w:line="276" w:lineRule="auto"/>
              <w:jc w:val="both"/>
              <w:rPr>
                <w:rFonts w:ascii="Verdana" w:eastAsia="Verdana" w:hAnsi="Verdana" w:cs="Verdana"/>
              </w:rPr>
            </w:pPr>
            <w:r>
              <w:rPr>
                <w:rFonts w:ascii="Verdana" w:eastAsia="Verdana" w:hAnsi="Verdana" w:cs="Verdana"/>
              </w:rPr>
              <w:lastRenderedPageBreak/>
              <w:t>5</w:t>
            </w:r>
          </w:p>
        </w:tc>
        <w:tc>
          <w:tcPr>
            <w:tcW w:w="3570" w:type="dxa"/>
            <w:shd w:val="clear" w:color="auto" w:fill="auto"/>
          </w:tcPr>
          <w:p w14:paraId="321CB157" w14:textId="77777777" w:rsidR="00F525E0" w:rsidRDefault="00F525E0" w:rsidP="00506066">
            <w:pPr>
              <w:spacing w:after="200" w:line="276" w:lineRule="auto"/>
              <w:rPr>
                <w:rFonts w:ascii="Verdana" w:eastAsia="Verdana" w:hAnsi="Verdana" w:cs="Verdana"/>
                <w:b/>
                <w:bCs/>
                <w:color w:val="000000" w:themeColor="text1"/>
              </w:rPr>
            </w:pPr>
            <w:r w:rsidRPr="009D20FC">
              <w:rPr>
                <w:rFonts w:ascii="Verdana" w:eastAsia="Verdana" w:hAnsi="Verdana" w:cs="Verdana"/>
                <w:b/>
                <w:bCs/>
                <w:color w:val="000000" w:themeColor="text1"/>
              </w:rPr>
              <w:t>Three</w:t>
            </w:r>
            <w:r w:rsidRPr="00B818CF">
              <w:rPr>
                <w:rFonts w:ascii="Verdana" w:eastAsia="Verdana" w:hAnsi="Verdana" w:cs="Verdana"/>
                <w:b/>
                <w:bCs/>
              </w:rPr>
              <w:t xml:space="preserve"> online Presentations of Deliverable 3</w:t>
            </w:r>
            <w:r w:rsidRPr="00B818CF">
              <w:rPr>
                <w:rFonts w:ascii="Verdana" w:eastAsia="Verdana" w:hAnsi="Verdana" w:cs="Verdana"/>
              </w:rPr>
              <w:t xml:space="preserve"> to the management of each of </w:t>
            </w:r>
            <w:r>
              <w:rPr>
                <w:rFonts w:ascii="Verdana" w:eastAsia="Verdana" w:hAnsi="Verdana" w:cs="Verdana"/>
                <w:color w:val="000000" w:themeColor="text1"/>
              </w:rPr>
              <w:t>three</w:t>
            </w:r>
            <w:r w:rsidRPr="00F15F02">
              <w:rPr>
                <w:rFonts w:ascii="Verdana" w:eastAsia="Verdana" w:hAnsi="Verdana" w:cs="Verdana"/>
                <w:color w:val="000000" w:themeColor="text1"/>
              </w:rPr>
              <w:t xml:space="preserve"> cities and </w:t>
            </w:r>
            <w:proofErr w:type="spellStart"/>
            <w:r w:rsidRPr="00F15F02">
              <w:rPr>
                <w:rFonts w:ascii="Verdana" w:eastAsia="Verdana" w:hAnsi="Verdana" w:cs="Verdana"/>
                <w:color w:val="000000" w:themeColor="text1"/>
              </w:rPr>
              <w:t>MoEs</w:t>
            </w:r>
            <w:proofErr w:type="spellEnd"/>
            <w:r>
              <w:rPr>
                <w:rFonts w:ascii="Verdana" w:eastAsia="Verdana" w:hAnsi="Verdana" w:cs="Verdana"/>
                <w:color w:val="000000" w:themeColor="text1"/>
              </w:rPr>
              <w:t>.</w:t>
            </w:r>
          </w:p>
        </w:tc>
        <w:tc>
          <w:tcPr>
            <w:tcW w:w="2115" w:type="dxa"/>
            <w:shd w:val="clear" w:color="auto" w:fill="auto"/>
          </w:tcPr>
          <w:p w14:paraId="11CC1B2B" w14:textId="77777777" w:rsidR="00F525E0" w:rsidRPr="00F15F02" w:rsidRDefault="00F525E0" w:rsidP="00506066">
            <w:pPr>
              <w:spacing w:after="200" w:line="276" w:lineRule="auto"/>
              <w:rPr>
                <w:rFonts w:ascii="Verdana" w:eastAsia="Verdana" w:hAnsi="Verdana" w:cs="Verdana"/>
              </w:rPr>
            </w:pPr>
            <w:r w:rsidRPr="00B818CF">
              <w:rPr>
                <w:rFonts w:ascii="Verdana" w:eastAsia="Verdana" w:hAnsi="Verdana" w:cs="Verdana"/>
              </w:rPr>
              <w:t>Until the end of 5 month of the contract</w:t>
            </w:r>
          </w:p>
        </w:tc>
        <w:tc>
          <w:tcPr>
            <w:tcW w:w="3945" w:type="dxa"/>
            <w:shd w:val="clear" w:color="auto" w:fill="auto"/>
          </w:tcPr>
          <w:p w14:paraId="5E3AFBD0" w14:textId="77777777" w:rsidR="00F525E0" w:rsidRPr="00005A22" w:rsidRDefault="00F525E0" w:rsidP="00506066">
            <w:pPr>
              <w:spacing w:line="276" w:lineRule="auto"/>
              <w:rPr>
                <w:rFonts w:ascii="Verdana" w:eastAsia="Verdana" w:hAnsi="Verdana" w:cs="Verdana"/>
              </w:rPr>
            </w:pPr>
            <w:r w:rsidRPr="00B818CF">
              <w:rPr>
                <w:rFonts w:ascii="Verdana" w:eastAsia="Verdana" w:hAnsi="Verdana" w:cs="Verdana"/>
              </w:rPr>
              <w:t>To be submitted to the EUACI contact person by e-mail in Ukrainian version.</w:t>
            </w:r>
          </w:p>
        </w:tc>
      </w:tr>
      <w:tr w:rsidR="00F525E0" w14:paraId="08453E57" w14:textId="77777777" w:rsidTr="00506066">
        <w:tc>
          <w:tcPr>
            <w:tcW w:w="480" w:type="dxa"/>
            <w:shd w:val="clear" w:color="auto" w:fill="auto"/>
          </w:tcPr>
          <w:p w14:paraId="5250443E" w14:textId="77777777" w:rsidR="00F525E0" w:rsidRPr="00350AD0" w:rsidRDefault="00F525E0" w:rsidP="00506066">
            <w:pPr>
              <w:spacing w:after="200" w:line="276" w:lineRule="auto"/>
              <w:jc w:val="both"/>
              <w:rPr>
                <w:rFonts w:ascii="Verdana" w:eastAsia="Verdana" w:hAnsi="Verdana" w:cs="Verdana"/>
              </w:rPr>
            </w:pPr>
            <w:r w:rsidRPr="00350AD0">
              <w:rPr>
                <w:rFonts w:ascii="Verdana" w:eastAsia="Verdana" w:hAnsi="Verdana" w:cs="Verdana"/>
              </w:rPr>
              <w:t>6</w:t>
            </w:r>
          </w:p>
        </w:tc>
        <w:tc>
          <w:tcPr>
            <w:tcW w:w="3570" w:type="dxa"/>
            <w:shd w:val="clear" w:color="auto" w:fill="auto"/>
          </w:tcPr>
          <w:p w14:paraId="6C56CCF9" w14:textId="77777777" w:rsidR="00F525E0" w:rsidRPr="00350AD0" w:rsidRDefault="00F525E0" w:rsidP="00506066">
            <w:pPr>
              <w:spacing w:after="200" w:line="276" w:lineRule="auto"/>
              <w:rPr>
                <w:rFonts w:ascii="Verdana" w:eastAsia="Verdana" w:hAnsi="Verdana" w:cs="Verdana"/>
                <w:b/>
                <w:bCs/>
              </w:rPr>
            </w:pPr>
            <w:r w:rsidRPr="00350AD0">
              <w:rPr>
                <w:rFonts w:ascii="Verdana" w:eastAsia="Verdana" w:hAnsi="Verdana" w:cs="Verdana"/>
                <w:b/>
                <w:bCs/>
              </w:rPr>
              <w:t xml:space="preserve">One public offline Presentation of Deliverable 4 </w:t>
            </w:r>
            <w:r w:rsidRPr="00350AD0">
              <w:rPr>
                <w:rFonts w:ascii="Verdana" w:eastAsia="Verdana" w:hAnsi="Verdana" w:cs="Verdana"/>
              </w:rPr>
              <w:t>in Kyiv.</w:t>
            </w:r>
          </w:p>
        </w:tc>
        <w:tc>
          <w:tcPr>
            <w:tcW w:w="2115" w:type="dxa"/>
            <w:shd w:val="clear" w:color="auto" w:fill="auto"/>
          </w:tcPr>
          <w:p w14:paraId="59024D1D" w14:textId="77777777" w:rsidR="00F525E0" w:rsidRPr="00517284" w:rsidRDefault="00F525E0" w:rsidP="00506066">
            <w:pPr>
              <w:spacing w:after="200" w:line="276" w:lineRule="auto"/>
              <w:rPr>
                <w:rFonts w:ascii="Verdana" w:eastAsia="Verdana" w:hAnsi="Verdana" w:cs="Verdana"/>
              </w:rPr>
            </w:pPr>
            <w:r w:rsidRPr="00F15F02">
              <w:rPr>
                <w:rFonts w:ascii="Verdana" w:eastAsia="Verdana" w:hAnsi="Verdana" w:cs="Verdana"/>
              </w:rPr>
              <w:t>Until the end of 5 month of the contract</w:t>
            </w:r>
          </w:p>
        </w:tc>
        <w:tc>
          <w:tcPr>
            <w:tcW w:w="3945" w:type="dxa"/>
            <w:shd w:val="clear" w:color="auto" w:fill="auto"/>
          </w:tcPr>
          <w:p w14:paraId="485537AA" w14:textId="77777777" w:rsidR="00F525E0" w:rsidRPr="00001775" w:rsidRDefault="00F525E0" w:rsidP="00506066">
            <w:pPr>
              <w:spacing w:line="276" w:lineRule="auto"/>
              <w:rPr>
                <w:rFonts w:ascii="Verdana" w:eastAsia="Verdana" w:hAnsi="Verdana" w:cs="Verdana"/>
              </w:rPr>
            </w:pPr>
            <w:r w:rsidRPr="00005A22">
              <w:rPr>
                <w:rFonts w:ascii="Verdana" w:eastAsia="Verdana" w:hAnsi="Verdana" w:cs="Verdana"/>
              </w:rPr>
              <w:t>To be submitted to the EUACI contact person by e-mail in Ukrainian version.</w:t>
            </w:r>
          </w:p>
        </w:tc>
      </w:tr>
      <w:tr w:rsidR="00F525E0" w14:paraId="181742A5" w14:textId="77777777" w:rsidTr="00506066">
        <w:tc>
          <w:tcPr>
            <w:tcW w:w="480" w:type="dxa"/>
            <w:shd w:val="clear" w:color="auto" w:fill="auto"/>
          </w:tcPr>
          <w:p w14:paraId="63755151" w14:textId="77777777" w:rsidR="00F525E0" w:rsidRPr="00001775" w:rsidRDefault="00F525E0" w:rsidP="00506066">
            <w:pPr>
              <w:spacing w:after="200" w:line="276" w:lineRule="auto"/>
              <w:jc w:val="both"/>
              <w:rPr>
                <w:rFonts w:ascii="Verdana" w:eastAsia="Verdana" w:hAnsi="Verdana" w:cs="Verdana"/>
              </w:rPr>
            </w:pPr>
            <w:r>
              <w:rPr>
                <w:rFonts w:ascii="Verdana" w:eastAsia="Verdana" w:hAnsi="Verdana" w:cs="Verdana"/>
              </w:rPr>
              <w:t>7</w:t>
            </w:r>
          </w:p>
        </w:tc>
        <w:tc>
          <w:tcPr>
            <w:tcW w:w="3570" w:type="dxa"/>
            <w:shd w:val="clear" w:color="auto" w:fill="auto"/>
          </w:tcPr>
          <w:p w14:paraId="26BD75BB" w14:textId="4868E003" w:rsidR="00F525E0" w:rsidRPr="007F4CBE" w:rsidRDefault="00F525E0" w:rsidP="00506066">
            <w:pPr>
              <w:spacing w:after="200" w:line="276" w:lineRule="auto"/>
              <w:rPr>
                <w:rFonts w:ascii="Verdana" w:eastAsia="Verdana" w:hAnsi="Verdana" w:cs="Verdana"/>
              </w:rPr>
            </w:pPr>
            <w:r w:rsidRPr="009802C1">
              <w:rPr>
                <w:rFonts w:ascii="Verdana" w:eastAsia="Verdana" w:hAnsi="Verdana" w:cs="Verdana"/>
                <w:b/>
                <w:highlight w:val="white"/>
              </w:rPr>
              <w:t>Final Report</w:t>
            </w:r>
            <w:r>
              <w:rPr>
                <w:rFonts w:ascii="Verdana" w:eastAsia="Verdana" w:hAnsi="Verdana" w:cs="Verdana"/>
              </w:rPr>
              <w:t>.</w:t>
            </w:r>
          </w:p>
        </w:tc>
        <w:tc>
          <w:tcPr>
            <w:tcW w:w="2115" w:type="dxa"/>
            <w:shd w:val="clear" w:color="auto" w:fill="auto"/>
          </w:tcPr>
          <w:p w14:paraId="4D5A5096" w14:textId="77777777" w:rsidR="00F525E0" w:rsidRPr="00517284" w:rsidRDefault="00F525E0" w:rsidP="00506066">
            <w:pPr>
              <w:spacing w:after="200" w:line="276" w:lineRule="auto"/>
              <w:rPr>
                <w:rFonts w:ascii="Verdana" w:eastAsia="Verdana" w:hAnsi="Verdana" w:cs="Verdana"/>
              </w:rPr>
            </w:pPr>
            <w:r w:rsidRPr="00517284">
              <w:rPr>
                <w:rFonts w:ascii="Verdana" w:eastAsia="Verdana" w:hAnsi="Verdana" w:cs="Verdana"/>
              </w:rPr>
              <w:t>Until the end of 5 month of the contract</w:t>
            </w:r>
          </w:p>
        </w:tc>
        <w:tc>
          <w:tcPr>
            <w:tcW w:w="3945" w:type="dxa"/>
            <w:shd w:val="clear" w:color="auto" w:fill="auto"/>
          </w:tcPr>
          <w:p w14:paraId="1CD2798A" w14:textId="77777777" w:rsidR="00F525E0" w:rsidRPr="00005A22" w:rsidRDefault="00F525E0" w:rsidP="00506066">
            <w:pPr>
              <w:spacing w:line="276" w:lineRule="auto"/>
              <w:rPr>
                <w:rFonts w:ascii="Verdana" w:eastAsia="Verdana" w:hAnsi="Verdana" w:cs="Verdana"/>
              </w:rPr>
            </w:pPr>
            <w:r w:rsidRPr="000C702A">
              <w:rPr>
                <w:rFonts w:ascii="Verdana" w:hAnsi="Verdana"/>
              </w:rPr>
              <w:t>To be approved by the EUACI.</w:t>
            </w:r>
          </w:p>
          <w:p w14:paraId="68BC368A" w14:textId="77777777" w:rsidR="003D050E" w:rsidRDefault="00F525E0" w:rsidP="00506066">
            <w:pPr>
              <w:spacing w:after="200" w:line="276" w:lineRule="auto"/>
              <w:rPr>
                <w:rFonts w:ascii="Verdana" w:hAnsi="Verdana"/>
              </w:rPr>
            </w:pPr>
            <w:r w:rsidRPr="000C702A">
              <w:rPr>
                <w:rFonts w:ascii="Verdana" w:hAnsi="Verdana"/>
              </w:rPr>
              <w:t>A summary of the tasks and outputs delivered under the contract.</w:t>
            </w:r>
          </w:p>
          <w:p w14:paraId="375A23AC" w14:textId="43B3163C" w:rsidR="00F525E0" w:rsidRPr="000C702A" w:rsidRDefault="003D050E" w:rsidP="00506066">
            <w:pPr>
              <w:spacing w:after="200" w:line="276" w:lineRule="auto"/>
              <w:rPr>
                <w:rFonts w:ascii="Verdana" w:hAnsi="Verdana"/>
              </w:rPr>
            </w:pPr>
            <w:r w:rsidRPr="003D050E">
              <w:rPr>
                <w:rFonts w:ascii="Verdana" w:hAnsi="Verdana"/>
              </w:rPr>
              <w:t>To be submitted to the EUACI contact person by e-mail in Ukrainian version</w:t>
            </w:r>
            <w:r>
              <w:rPr>
                <w:rFonts w:ascii="Verdana" w:hAnsi="Verdana"/>
              </w:rPr>
              <w:t xml:space="preserve"> with summary in English.</w:t>
            </w:r>
          </w:p>
        </w:tc>
      </w:tr>
    </w:tbl>
    <w:p w14:paraId="0D6FCC4F" w14:textId="77777777" w:rsidR="00CF4A78" w:rsidRDefault="00CF4A78" w:rsidP="00F525E0">
      <w:pPr>
        <w:spacing w:after="200" w:line="276" w:lineRule="auto"/>
        <w:jc w:val="both"/>
        <w:rPr>
          <w:rFonts w:ascii="Verdana" w:eastAsia="Verdana" w:hAnsi="Verdana" w:cs="Verdana"/>
        </w:rPr>
      </w:pPr>
    </w:p>
    <w:p w14:paraId="5DA33A38" w14:textId="0C2F4B7E" w:rsidR="00F525E0" w:rsidRDefault="00F525E0" w:rsidP="00F525E0">
      <w:pPr>
        <w:spacing w:after="200" w:line="276" w:lineRule="auto"/>
        <w:jc w:val="both"/>
        <w:rPr>
          <w:rFonts w:ascii="Verdana" w:eastAsia="Verdana" w:hAnsi="Verdana" w:cs="Verdana"/>
        </w:rPr>
      </w:pPr>
      <w:r>
        <w:rPr>
          <w:rFonts w:ascii="Verdana" w:eastAsia="Verdana" w:hAnsi="Verdana" w:cs="Verdana"/>
        </w:rPr>
        <w:t>The timelines indicated in the table above are indicative. The Consultant will reflect on and update the timelines for different activities while preparing and updating the Consultant’s work plan. During the Kick-Off meeting with the EUACI Component Team, the Consultant’s work plan will be discussed, including the proposed timeline for the different activities and the submission of deliverables.</w:t>
      </w:r>
    </w:p>
    <w:p w14:paraId="59FD5042" w14:textId="77777777" w:rsidR="00F525E0" w:rsidRDefault="00F525E0" w:rsidP="00F525E0">
      <w:pPr>
        <w:pStyle w:val="1"/>
        <w:numPr>
          <w:ilvl w:val="0"/>
          <w:numId w:val="6"/>
        </w:numPr>
        <w:spacing w:before="0" w:after="200" w:line="276" w:lineRule="auto"/>
        <w:ind w:left="425" w:hanging="425"/>
        <w:jc w:val="both"/>
        <w:rPr>
          <w:rFonts w:ascii="Verdana" w:eastAsia="Verdana" w:hAnsi="Verdana" w:cs="Verdana"/>
          <w:sz w:val="22"/>
          <w:szCs w:val="22"/>
        </w:rPr>
      </w:pPr>
      <w:r>
        <w:rPr>
          <w:rFonts w:ascii="Verdana" w:eastAsia="Verdana" w:hAnsi="Verdana" w:cs="Verdana"/>
          <w:sz w:val="22"/>
          <w:szCs w:val="22"/>
        </w:rPr>
        <w:t xml:space="preserve"> TIMING</w:t>
      </w:r>
    </w:p>
    <w:p w14:paraId="65FCCC9D" w14:textId="77777777" w:rsidR="00F525E0" w:rsidRPr="005F420A" w:rsidRDefault="00F525E0" w:rsidP="00F525E0">
      <w:pPr>
        <w:spacing w:after="200" w:line="276" w:lineRule="auto"/>
        <w:jc w:val="both"/>
        <w:rPr>
          <w:rFonts w:ascii="Verdana" w:eastAsia="Verdana" w:hAnsi="Verdana" w:cs="Verdana"/>
        </w:rPr>
      </w:pPr>
      <w:r>
        <w:rPr>
          <w:rFonts w:ascii="Verdana" w:eastAsia="Verdana" w:hAnsi="Verdana" w:cs="Verdana"/>
        </w:rPr>
        <w:t xml:space="preserve">The expected duration of the assignment is </w:t>
      </w:r>
      <w:r>
        <w:rPr>
          <w:rFonts w:ascii="Verdana" w:eastAsia="Verdana" w:hAnsi="Verdana" w:cs="Verdana"/>
          <w:b/>
        </w:rPr>
        <w:t xml:space="preserve">5 </w:t>
      </w:r>
      <w:r w:rsidRPr="0085199F">
        <w:rPr>
          <w:rFonts w:ascii="Verdana" w:eastAsia="Verdana" w:hAnsi="Verdana" w:cs="Verdana"/>
          <w:b/>
        </w:rPr>
        <w:t>months</w:t>
      </w:r>
      <w:r>
        <w:rPr>
          <w:rFonts w:ascii="Verdana" w:eastAsia="Verdana" w:hAnsi="Verdana" w:cs="Verdana"/>
        </w:rPr>
        <w:t xml:space="preserve">, with a tentative </w:t>
      </w:r>
      <w:r w:rsidRPr="005F420A">
        <w:rPr>
          <w:rFonts w:ascii="Verdana" w:eastAsia="Verdana" w:hAnsi="Verdana" w:cs="Verdana"/>
        </w:rPr>
        <w:t xml:space="preserve">start in </w:t>
      </w:r>
      <w:r>
        <w:rPr>
          <w:rFonts w:ascii="Verdana" w:eastAsia="Verdana" w:hAnsi="Verdana" w:cs="Verdana"/>
        </w:rPr>
        <w:t>March</w:t>
      </w:r>
      <w:r w:rsidRPr="005F420A">
        <w:rPr>
          <w:rFonts w:ascii="Verdana" w:eastAsia="Verdana" w:hAnsi="Verdana" w:cs="Verdana"/>
        </w:rPr>
        <w:t xml:space="preserve"> 2025 and completion in </w:t>
      </w:r>
      <w:r>
        <w:rPr>
          <w:rFonts w:ascii="Verdana" w:eastAsia="Verdana" w:hAnsi="Verdana" w:cs="Verdana"/>
        </w:rPr>
        <w:t>August</w:t>
      </w:r>
      <w:r w:rsidRPr="005F420A">
        <w:rPr>
          <w:rFonts w:ascii="Verdana" w:eastAsia="Verdana" w:hAnsi="Verdana" w:cs="Verdana"/>
        </w:rPr>
        <w:t xml:space="preserve"> 2025. </w:t>
      </w:r>
    </w:p>
    <w:p w14:paraId="2E429EAB" w14:textId="77777777" w:rsidR="00F525E0" w:rsidRDefault="00F525E0" w:rsidP="00F525E0">
      <w:pPr>
        <w:pStyle w:val="1"/>
        <w:numPr>
          <w:ilvl w:val="0"/>
          <w:numId w:val="6"/>
        </w:numPr>
        <w:spacing w:before="0" w:after="200" w:line="276" w:lineRule="auto"/>
        <w:ind w:left="425" w:hanging="425"/>
        <w:jc w:val="both"/>
        <w:rPr>
          <w:rFonts w:ascii="Verdana" w:eastAsia="Verdana" w:hAnsi="Verdana" w:cs="Verdana"/>
          <w:sz w:val="22"/>
          <w:szCs w:val="22"/>
        </w:rPr>
      </w:pPr>
      <w:r>
        <w:rPr>
          <w:rFonts w:ascii="Verdana" w:eastAsia="Verdana" w:hAnsi="Verdana" w:cs="Verdana"/>
          <w:sz w:val="22"/>
          <w:szCs w:val="22"/>
        </w:rPr>
        <w:t xml:space="preserve"> METHODOLOGY</w:t>
      </w:r>
    </w:p>
    <w:p w14:paraId="4CCDD4B8" w14:textId="7D661205" w:rsidR="00F525E0" w:rsidRPr="002F10C8" w:rsidRDefault="00F525E0" w:rsidP="00F525E0">
      <w:pPr>
        <w:spacing w:after="200" w:line="276" w:lineRule="auto"/>
        <w:jc w:val="both"/>
        <w:rPr>
          <w:rFonts w:ascii="Verdana" w:eastAsia="Verdana" w:hAnsi="Verdana" w:cs="Verdana"/>
        </w:rPr>
      </w:pPr>
      <w:r>
        <w:rPr>
          <w:rFonts w:ascii="Verdana" w:eastAsia="Verdana" w:hAnsi="Verdana" w:cs="Verdana"/>
        </w:rPr>
        <w:t xml:space="preserve">The Consultant will work under the </w:t>
      </w:r>
      <w:r w:rsidRPr="002F10C8">
        <w:rPr>
          <w:rFonts w:ascii="Verdana" w:eastAsia="Verdana" w:hAnsi="Verdana" w:cs="Verdana"/>
        </w:rPr>
        <w:t>supervision of</w:t>
      </w:r>
      <w:r w:rsidR="00CF4A78">
        <w:rPr>
          <w:rFonts w:ascii="Verdana" w:eastAsia="Verdana" w:hAnsi="Verdana" w:cs="Verdana"/>
        </w:rPr>
        <w:t xml:space="preserve"> </w:t>
      </w:r>
      <w:bookmarkStart w:id="6" w:name="_Hlk190884436"/>
      <w:r w:rsidR="00BD44D6">
        <w:rPr>
          <w:rFonts w:ascii="Verdana" w:eastAsia="Verdana" w:hAnsi="Verdana" w:cs="Verdana"/>
        </w:rPr>
        <w:t>Project Expert for Integrity Cities</w:t>
      </w:r>
      <w:bookmarkEnd w:id="6"/>
      <w:r w:rsidRPr="002F10C8">
        <w:rPr>
          <w:rFonts w:ascii="Verdana" w:eastAsia="Verdana" w:hAnsi="Verdana" w:cs="Verdana"/>
        </w:rPr>
        <w:t xml:space="preserve">. </w:t>
      </w:r>
    </w:p>
    <w:p w14:paraId="0F668571" w14:textId="77777777" w:rsidR="00F525E0" w:rsidRDefault="00F525E0" w:rsidP="00F525E0">
      <w:pPr>
        <w:spacing w:after="200" w:line="276" w:lineRule="auto"/>
        <w:jc w:val="both"/>
        <w:rPr>
          <w:rFonts w:ascii="Verdana" w:eastAsia="Verdana" w:hAnsi="Verdana" w:cs="Verdana"/>
        </w:rPr>
      </w:pPr>
      <w:r>
        <w:rPr>
          <w:rFonts w:ascii="Verdana" w:eastAsia="Verdana" w:hAnsi="Verdana" w:cs="Verdana"/>
        </w:rPr>
        <w:lastRenderedPageBreak/>
        <w:t>Based on consultations with the EUACI staff and the needs identified in the documentation provided by partners, the Consultant will prepare work plans and send them to the EUACI for approval.</w:t>
      </w:r>
    </w:p>
    <w:p w14:paraId="6B19F76C" w14:textId="77777777" w:rsidR="00F525E0" w:rsidRDefault="00F525E0" w:rsidP="00F525E0">
      <w:pPr>
        <w:pStyle w:val="1"/>
        <w:numPr>
          <w:ilvl w:val="0"/>
          <w:numId w:val="6"/>
        </w:numPr>
        <w:spacing w:before="0" w:after="200" w:line="276" w:lineRule="auto"/>
        <w:ind w:left="425" w:hanging="425"/>
        <w:jc w:val="both"/>
        <w:rPr>
          <w:rFonts w:ascii="Verdana" w:eastAsia="Verdana" w:hAnsi="Verdana" w:cs="Verdana"/>
          <w:sz w:val="22"/>
          <w:szCs w:val="22"/>
        </w:rPr>
      </w:pPr>
      <w:r>
        <w:rPr>
          <w:rFonts w:ascii="Verdana" w:eastAsia="Verdana" w:hAnsi="Verdana" w:cs="Verdana"/>
          <w:sz w:val="22"/>
          <w:szCs w:val="22"/>
        </w:rPr>
        <w:t>PAYMENT</w:t>
      </w:r>
    </w:p>
    <w:p w14:paraId="5E35CCFD" w14:textId="77777777" w:rsidR="00F525E0" w:rsidRDefault="00F525E0" w:rsidP="00F525E0">
      <w:pPr>
        <w:spacing w:after="200" w:line="276" w:lineRule="auto"/>
        <w:jc w:val="both"/>
        <w:rPr>
          <w:rFonts w:ascii="Verdana" w:eastAsia="Verdana" w:hAnsi="Verdana" w:cs="Verdana"/>
        </w:rPr>
      </w:pPr>
      <w:r>
        <w:rPr>
          <w:rFonts w:ascii="Verdana" w:eastAsia="Verdana" w:hAnsi="Verdana" w:cs="Verdana"/>
        </w:rPr>
        <w:t xml:space="preserve">Payment will be made in a maximum of two instalments. </w:t>
      </w:r>
    </w:p>
    <w:p w14:paraId="5105EF55" w14:textId="77777777" w:rsidR="00F525E0" w:rsidRDefault="00F525E0" w:rsidP="00F525E0">
      <w:pPr>
        <w:spacing w:after="200" w:line="276" w:lineRule="auto"/>
        <w:jc w:val="both"/>
        <w:rPr>
          <w:rFonts w:ascii="Verdana" w:eastAsia="Verdana" w:hAnsi="Verdana" w:cs="Verdana"/>
        </w:rPr>
      </w:pPr>
      <w:r>
        <w:rPr>
          <w:rFonts w:ascii="Verdana" w:eastAsia="Verdana" w:hAnsi="Verdana" w:cs="Verdana"/>
        </w:rPr>
        <w:t xml:space="preserve">The first instalment, representing a maximum of 30% of the total contract value, will be made after receipt of the Consultant's updated work plan, Deliverable 1, and invoice. </w:t>
      </w:r>
    </w:p>
    <w:p w14:paraId="6BBB7F85" w14:textId="77777777" w:rsidR="00F525E0" w:rsidRDefault="00F525E0" w:rsidP="00F525E0">
      <w:pPr>
        <w:spacing w:after="200" w:line="276" w:lineRule="auto"/>
        <w:jc w:val="both"/>
        <w:rPr>
          <w:rFonts w:ascii="Verdana" w:eastAsia="Verdana" w:hAnsi="Verdana" w:cs="Verdana"/>
        </w:rPr>
      </w:pPr>
      <w:r>
        <w:rPr>
          <w:rFonts w:ascii="Verdana" w:eastAsia="Verdana" w:hAnsi="Verdana" w:cs="Verdana"/>
        </w:rPr>
        <w:t xml:space="preserve">The second and final payment will be made upon receipt and approval of the </w:t>
      </w:r>
      <w:r w:rsidRPr="00055E8E">
        <w:rPr>
          <w:rFonts w:ascii="Verdana" w:eastAsia="Verdana" w:hAnsi="Verdana" w:cs="Verdana"/>
        </w:rPr>
        <w:t xml:space="preserve">Final Report </w:t>
      </w:r>
      <w:r>
        <w:rPr>
          <w:rFonts w:ascii="Verdana" w:eastAsia="Verdana" w:hAnsi="Verdana" w:cs="Verdana"/>
        </w:rPr>
        <w:t>with all other supporting documents, including a Final Invoice.</w:t>
      </w:r>
    </w:p>
    <w:p w14:paraId="131803E3" w14:textId="77777777" w:rsidR="00F525E0" w:rsidRPr="00E84504" w:rsidRDefault="00F525E0" w:rsidP="00F525E0">
      <w:pPr>
        <w:pStyle w:val="1"/>
        <w:numPr>
          <w:ilvl w:val="0"/>
          <w:numId w:val="6"/>
        </w:numPr>
        <w:spacing w:before="0" w:after="200" w:line="276" w:lineRule="auto"/>
        <w:ind w:left="425" w:hanging="425"/>
        <w:jc w:val="both"/>
        <w:rPr>
          <w:rFonts w:ascii="Verdana" w:eastAsia="Verdana" w:hAnsi="Verdana" w:cs="Verdana"/>
          <w:sz w:val="22"/>
          <w:szCs w:val="22"/>
        </w:rPr>
      </w:pPr>
      <w:r>
        <w:rPr>
          <w:rFonts w:ascii="Verdana" w:eastAsia="Verdana" w:hAnsi="Verdana" w:cs="Verdana"/>
          <w:sz w:val="22"/>
          <w:szCs w:val="22"/>
        </w:rPr>
        <w:t>QUALIFICATIONS AND COMPETENCE OF STAFF</w:t>
      </w:r>
      <w:r w:rsidRPr="00E84504">
        <w:rPr>
          <w:rFonts w:ascii="Verdana" w:eastAsia="Verdana" w:hAnsi="Verdana" w:cs="Verdana"/>
        </w:rPr>
        <w:t xml:space="preserve"> </w:t>
      </w:r>
    </w:p>
    <w:p w14:paraId="1B59C49A" w14:textId="77777777" w:rsidR="00F525E0" w:rsidRPr="00470908" w:rsidRDefault="00F525E0" w:rsidP="00F525E0">
      <w:pPr>
        <w:spacing w:after="120" w:line="276" w:lineRule="auto"/>
        <w:jc w:val="both"/>
        <w:rPr>
          <w:rFonts w:ascii="Verdana" w:eastAsia="Verdana" w:hAnsi="Verdana" w:cs="Verdana"/>
          <w:lang w:val="en-US"/>
        </w:rPr>
      </w:pPr>
      <w:r w:rsidRPr="00470908">
        <w:rPr>
          <w:rFonts w:ascii="Verdana" w:eastAsia="Verdana" w:hAnsi="Verdana" w:cs="Verdana"/>
        </w:rPr>
        <w:t>The Consultant must be a registered legal entity, private entrepreneur, or NGO under Ukrainian law. The assignment described above is expected to be completed by a qualified Consultant or expert team. If third parties</w:t>
      </w:r>
      <w:r>
        <w:rPr>
          <w:rFonts w:ascii="Verdana" w:eastAsia="Verdana" w:hAnsi="Verdana" w:cs="Verdana"/>
        </w:rPr>
        <w:t xml:space="preserve"> or </w:t>
      </w:r>
      <w:r>
        <w:rPr>
          <w:rFonts w:ascii="Verdana" w:eastAsia="Verdana" w:hAnsi="Verdana" w:cs="Verdana"/>
          <w:lang w:val="en-US"/>
        </w:rPr>
        <w:t xml:space="preserve">additional </w:t>
      </w:r>
      <w:r>
        <w:rPr>
          <w:rFonts w:ascii="Verdana" w:eastAsia="Verdana" w:hAnsi="Verdana" w:cs="Verdana"/>
        </w:rPr>
        <w:t>experts</w:t>
      </w:r>
      <w:r w:rsidRPr="00470908">
        <w:rPr>
          <w:rFonts w:ascii="Verdana" w:eastAsia="Verdana" w:hAnsi="Verdana" w:cs="Verdana"/>
        </w:rPr>
        <w:t xml:space="preserve"> are engaged in the contract, this must be specified in the proposal.</w:t>
      </w:r>
    </w:p>
    <w:p w14:paraId="5DD81711" w14:textId="77777777" w:rsidR="00F525E0" w:rsidRPr="004539E5" w:rsidRDefault="00F525E0" w:rsidP="00F525E0">
      <w:pPr>
        <w:spacing w:after="120"/>
        <w:rPr>
          <w:rFonts w:ascii="Verdana" w:eastAsia="Verdana" w:hAnsi="Verdana" w:cs="Verdana"/>
        </w:rPr>
      </w:pPr>
      <w:r w:rsidRPr="004539E5">
        <w:rPr>
          <w:rFonts w:ascii="Verdana" w:eastAsia="Verdana" w:hAnsi="Verdana" w:cs="Verdana"/>
        </w:rPr>
        <w:t xml:space="preserve">The Consultant's core team shall include the following profiles: </w:t>
      </w:r>
    </w:p>
    <w:p w14:paraId="45F9E02F" w14:textId="77777777" w:rsidR="00F525E0" w:rsidRPr="00470908" w:rsidRDefault="00F525E0" w:rsidP="00F525E0">
      <w:pPr>
        <w:pBdr>
          <w:top w:val="nil"/>
          <w:left w:val="nil"/>
          <w:bottom w:val="nil"/>
          <w:right w:val="nil"/>
          <w:between w:val="nil"/>
        </w:pBdr>
        <w:spacing w:after="120" w:line="276" w:lineRule="auto"/>
        <w:jc w:val="both"/>
        <w:rPr>
          <w:rFonts w:ascii="Verdana" w:eastAsia="Verdana" w:hAnsi="Verdana" w:cs="Verdana"/>
        </w:rPr>
      </w:pPr>
      <w:r w:rsidRPr="00A84424">
        <w:rPr>
          <w:rFonts w:ascii="Verdana" w:eastAsia="Verdana" w:hAnsi="Verdana" w:cs="Verdana"/>
          <w:b/>
          <w:bCs/>
          <w:u w:val="single"/>
        </w:rPr>
        <w:t>One Team Leader</w:t>
      </w:r>
      <w:r w:rsidRPr="00A84424">
        <w:rPr>
          <w:rFonts w:ascii="Verdana" w:eastAsia="Verdana" w:hAnsi="Verdana" w:cs="Verdana"/>
          <w:b/>
          <w:bCs/>
        </w:rPr>
        <w:t>:</w:t>
      </w:r>
      <w:r w:rsidRPr="00470908">
        <w:rPr>
          <w:rFonts w:ascii="Verdana" w:eastAsia="Verdana" w:hAnsi="Verdana" w:cs="Verdana"/>
        </w:rPr>
        <w:t xml:space="preserve"> responsible for overseeing and quality assuring the entire process, the processing and analysis of collected data, and the quality of key deliverables.</w:t>
      </w:r>
    </w:p>
    <w:p w14:paraId="1E1A5254" w14:textId="77777777" w:rsidR="00F525E0" w:rsidRPr="007522DE" w:rsidRDefault="00F525E0" w:rsidP="00F525E0">
      <w:pPr>
        <w:spacing w:before="240" w:after="120"/>
        <w:jc w:val="both"/>
        <w:rPr>
          <w:rFonts w:ascii="Verdana" w:hAnsi="Verdana"/>
          <w:b/>
          <w:color w:val="000000"/>
        </w:rPr>
      </w:pPr>
      <w:r w:rsidRPr="007522DE">
        <w:rPr>
          <w:rFonts w:ascii="Verdana" w:hAnsi="Verdana"/>
          <w:b/>
          <w:color w:val="000000"/>
          <w:u w:val="single"/>
        </w:rPr>
        <w:t>Expert in municipal enterprise management</w:t>
      </w:r>
      <w:r w:rsidRPr="00A84424">
        <w:rPr>
          <w:rFonts w:ascii="Verdana" w:eastAsia="Verdana" w:hAnsi="Verdana" w:cs="Verdana"/>
          <w:b/>
          <w:bCs/>
        </w:rPr>
        <w:t>:</w:t>
      </w:r>
      <w:r w:rsidRPr="00470908">
        <w:rPr>
          <w:rFonts w:ascii="Verdana" w:eastAsia="Verdana" w:hAnsi="Verdana" w:cs="Verdana"/>
        </w:rPr>
        <w:t xml:space="preserve"> </w:t>
      </w:r>
      <w:r w:rsidRPr="00A84424">
        <w:rPr>
          <w:rFonts w:ascii="Verdana" w:eastAsia="Verdana" w:hAnsi="Verdana" w:cs="Verdana"/>
        </w:rPr>
        <w:t xml:space="preserve">responsible for identifying KPIs for </w:t>
      </w:r>
      <w:proofErr w:type="spellStart"/>
      <w:r w:rsidRPr="00A84424">
        <w:rPr>
          <w:rFonts w:ascii="Verdana" w:eastAsia="Verdana" w:hAnsi="Verdana" w:cs="Verdana"/>
        </w:rPr>
        <w:t>MoEs</w:t>
      </w:r>
      <w:proofErr w:type="spellEnd"/>
      <w:r w:rsidRPr="00A84424">
        <w:rPr>
          <w:rFonts w:ascii="Verdana" w:eastAsia="Verdana" w:hAnsi="Verdana" w:cs="Verdana"/>
        </w:rPr>
        <w:t>, adequately assessing priorities and strategic goals, and ensuring technical communication with project participants and beneficiaries.</w:t>
      </w:r>
    </w:p>
    <w:p w14:paraId="72D51F87" w14:textId="77777777" w:rsidR="00F525E0" w:rsidRPr="00A84424" w:rsidRDefault="00F525E0" w:rsidP="00F525E0">
      <w:pPr>
        <w:spacing w:before="240" w:after="120"/>
        <w:rPr>
          <w:rFonts w:ascii="Verdana" w:hAnsi="Verdana"/>
          <w:color w:val="000000"/>
        </w:rPr>
      </w:pPr>
      <w:r w:rsidRPr="00A84424">
        <w:rPr>
          <w:rFonts w:ascii="Verdana" w:hAnsi="Verdana"/>
          <w:b/>
          <w:color w:val="000000"/>
        </w:rPr>
        <w:t>Team Leader requirements</w:t>
      </w:r>
    </w:p>
    <w:p w14:paraId="75277507" w14:textId="77777777" w:rsidR="00F525E0" w:rsidRPr="00A84424" w:rsidRDefault="00F525E0" w:rsidP="00F525E0">
      <w:pPr>
        <w:spacing w:after="120"/>
        <w:rPr>
          <w:rFonts w:ascii="Verdana" w:hAnsi="Verdana"/>
          <w:color w:val="000000"/>
          <w:u w:val="single"/>
        </w:rPr>
      </w:pPr>
      <w:r w:rsidRPr="00A84424">
        <w:rPr>
          <w:rFonts w:ascii="Verdana" w:hAnsi="Verdana"/>
          <w:color w:val="000000"/>
          <w:u w:val="single"/>
        </w:rPr>
        <w:t xml:space="preserve">General qualifications: </w:t>
      </w:r>
    </w:p>
    <w:p w14:paraId="05C17878" w14:textId="77777777" w:rsidR="00F525E0" w:rsidRPr="00A84424" w:rsidRDefault="00F525E0" w:rsidP="00F525E0">
      <w:pPr>
        <w:numPr>
          <w:ilvl w:val="0"/>
          <w:numId w:val="21"/>
        </w:numPr>
        <w:pBdr>
          <w:top w:val="nil"/>
          <w:left w:val="nil"/>
          <w:bottom w:val="nil"/>
          <w:right w:val="nil"/>
          <w:between w:val="nil"/>
        </w:pBdr>
        <w:spacing w:after="120" w:line="276" w:lineRule="auto"/>
        <w:rPr>
          <w:rFonts w:ascii="Verdana" w:hAnsi="Verdana"/>
          <w:color w:val="000000"/>
          <w:szCs w:val="20"/>
        </w:rPr>
      </w:pPr>
      <w:r w:rsidRPr="00A84424">
        <w:rPr>
          <w:rFonts w:ascii="Verdana" w:hAnsi="Verdana"/>
          <w:color w:val="000000"/>
          <w:szCs w:val="20"/>
        </w:rPr>
        <w:t>Master's degree or equivalent in public administration, law, finances, economics or another related field that demonstrates the ability to perform the duties and responsibilities as described.</w:t>
      </w:r>
    </w:p>
    <w:p w14:paraId="6A374EDC" w14:textId="77777777" w:rsidR="00F525E0" w:rsidRPr="00A84424" w:rsidRDefault="00F525E0" w:rsidP="00F525E0">
      <w:pPr>
        <w:pStyle w:val="BB-Tal"/>
        <w:rPr>
          <w:rFonts w:ascii="Verdana" w:eastAsia="Calibri" w:hAnsi="Verdana" w:cs="Calibri"/>
          <w:color w:val="000000"/>
          <w:sz w:val="22"/>
          <w:szCs w:val="20"/>
          <w:lang w:eastAsia="en-GB"/>
        </w:rPr>
      </w:pPr>
      <w:r w:rsidRPr="00A84424">
        <w:rPr>
          <w:rFonts w:ascii="Verdana" w:eastAsia="Calibri" w:hAnsi="Verdana" w:cs="Calibri"/>
          <w:color w:val="000000"/>
          <w:sz w:val="22"/>
          <w:szCs w:val="20"/>
          <w:lang w:eastAsia="en-GB"/>
        </w:rPr>
        <w:t xml:space="preserve">Proven track record (no fewer than 5 years) of provision of services in similar projects over the past 7 years. </w:t>
      </w:r>
    </w:p>
    <w:p w14:paraId="66D941C2" w14:textId="77777777" w:rsidR="00F525E0" w:rsidRPr="00A84424" w:rsidRDefault="00F525E0" w:rsidP="00F525E0">
      <w:pPr>
        <w:pStyle w:val="BB-Tal"/>
        <w:numPr>
          <w:ilvl w:val="0"/>
          <w:numId w:val="0"/>
        </w:numPr>
        <w:ind w:left="720"/>
        <w:rPr>
          <w:rFonts w:ascii="Verdana" w:eastAsia="Verdana" w:hAnsi="Verdana"/>
        </w:rPr>
      </w:pPr>
    </w:p>
    <w:p w14:paraId="37BCA8A3" w14:textId="77777777" w:rsidR="00F525E0" w:rsidRPr="00A84424" w:rsidRDefault="00F525E0" w:rsidP="00F525E0">
      <w:pPr>
        <w:rPr>
          <w:rFonts w:ascii="Verdana" w:hAnsi="Verdana"/>
          <w:color w:val="000000"/>
          <w:u w:val="single"/>
        </w:rPr>
      </w:pPr>
      <w:r w:rsidRPr="00A84424">
        <w:rPr>
          <w:rFonts w:ascii="Verdana" w:hAnsi="Verdana"/>
          <w:color w:val="000000"/>
          <w:u w:val="single"/>
        </w:rPr>
        <w:t xml:space="preserve">Adequacy of the Team Leader: </w:t>
      </w:r>
    </w:p>
    <w:p w14:paraId="5B9E440A" w14:textId="77777777" w:rsidR="00F525E0" w:rsidRPr="00A84424" w:rsidRDefault="00F525E0" w:rsidP="00F525E0">
      <w:pPr>
        <w:numPr>
          <w:ilvl w:val="0"/>
          <w:numId w:val="22"/>
        </w:numPr>
        <w:pBdr>
          <w:top w:val="nil"/>
          <w:left w:val="nil"/>
          <w:bottom w:val="nil"/>
          <w:right w:val="nil"/>
          <w:between w:val="nil"/>
        </w:pBdr>
        <w:spacing w:after="120" w:line="276" w:lineRule="auto"/>
        <w:jc w:val="both"/>
        <w:rPr>
          <w:rFonts w:ascii="Verdana" w:hAnsi="Verdana"/>
          <w:color w:val="000000"/>
          <w:szCs w:val="20"/>
        </w:rPr>
      </w:pPr>
      <w:r w:rsidRPr="00A84424">
        <w:rPr>
          <w:rFonts w:ascii="Verdana" w:hAnsi="Verdana"/>
          <w:color w:val="000000"/>
          <w:szCs w:val="20"/>
        </w:rPr>
        <w:t>A track record of a minimum of three earlier assignments as Team Leader for compliance assessments, business processes reviews for legal entities (preferably municipally owned) that range from project design, data collection, data analysis and presentation, and writing and presentation of reports</w:t>
      </w:r>
      <w:r>
        <w:rPr>
          <w:rFonts w:ascii="Verdana" w:hAnsi="Verdana"/>
          <w:color w:val="000000"/>
          <w:szCs w:val="20"/>
        </w:rPr>
        <w:t>.</w:t>
      </w:r>
    </w:p>
    <w:p w14:paraId="61A510C4" w14:textId="77777777" w:rsidR="00F525E0" w:rsidRPr="00A84424" w:rsidRDefault="00F525E0" w:rsidP="00F525E0">
      <w:pPr>
        <w:spacing w:after="120"/>
        <w:rPr>
          <w:rFonts w:ascii="Verdana" w:hAnsi="Verdana"/>
          <w:color w:val="000000"/>
          <w:u w:val="single"/>
        </w:rPr>
      </w:pPr>
      <w:r w:rsidRPr="00A84424">
        <w:rPr>
          <w:rFonts w:ascii="Verdana" w:hAnsi="Verdana"/>
          <w:color w:val="000000"/>
          <w:u w:val="single"/>
        </w:rPr>
        <w:t>Experience in the region and language:</w:t>
      </w:r>
    </w:p>
    <w:p w14:paraId="148126F1" w14:textId="77777777" w:rsidR="00F525E0" w:rsidRPr="00A4674C" w:rsidRDefault="00F525E0" w:rsidP="00F525E0">
      <w:pPr>
        <w:numPr>
          <w:ilvl w:val="0"/>
          <w:numId w:val="23"/>
        </w:numPr>
        <w:pBdr>
          <w:top w:val="nil"/>
          <w:left w:val="nil"/>
          <w:bottom w:val="nil"/>
          <w:right w:val="nil"/>
          <w:between w:val="nil"/>
        </w:pBdr>
        <w:spacing w:after="120" w:line="276" w:lineRule="auto"/>
        <w:rPr>
          <w:rFonts w:ascii="Verdana" w:hAnsi="Verdana"/>
          <w:color w:val="000000"/>
          <w:szCs w:val="20"/>
        </w:rPr>
      </w:pPr>
      <w:r w:rsidRPr="00A84424">
        <w:rPr>
          <w:rFonts w:ascii="Verdana" w:hAnsi="Verdana"/>
          <w:color w:val="000000"/>
          <w:szCs w:val="20"/>
        </w:rPr>
        <w:lastRenderedPageBreak/>
        <w:t>Fluency</w:t>
      </w:r>
      <w:r w:rsidRPr="00A84424">
        <w:rPr>
          <w:rFonts w:ascii="Verdana" w:hAnsi="Verdana"/>
        </w:rPr>
        <w:t xml:space="preserve"> </w:t>
      </w:r>
      <w:r w:rsidRPr="00A84424">
        <w:rPr>
          <w:rFonts w:ascii="Verdana" w:hAnsi="Verdana"/>
          <w:color w:val="000000"/>
          <w:szCs w:val="20"/>
        </w:rPr>
        <w:t>Ukrainian as well as English.</w:t>
      </w:r>
    </w:p>
    <w:p w14:paraId="39BFA911" w14:textId="77777777" w:rsidR="00F525E0" w:rsidRPr="007522DE" w:rsidRDefault="00F525E0" w:rsidP="00F525E0">
      <w:pPr>
        <w:spacing w:before="240" w:after="120"/>
        <w:rPr>
          <w:rFonts w:ascii="Verdana" w:hAnsi="Verdana"/>
          <w:b/>
          <w:color w:val="000000"/>
        </w:rPr>
      </w:pPr>
      <w:r w:rsidRPr="007522DE">
        <w:rPr>
          <w:rFonts w:ascii="Verdana" w:hAnsi="Verdana"/>
          <w:b/>
          <w:color w:val="000000"/>
        </w:rPr>
        <w:t>Expert in municipal enterprise management</w:t>
      </w:r>
    </w:p>
    <w:p w14:paraId="08C5CFE4" w14:textId="77777777" w:rsidR="00F525E0" w:rsidRPr="00A84424" w:rsidRDefault="00F525E0" w:rsidP="00F525E0">
      <w:pPr>
        <w:spacing w:after="120"/>
        <w:rPr>
          <w:rFonts w:ascii="Verdana" w:hAnsi="Verdana"/>
          <w:color w:val="000000"/>
          <w:u w:val="single"/>
        </w:rPr>
      </w:pPr>
      <w:r w:rsidRPr="00A84424">
        <w:rPr>
          <w:rFonts w:ascii="Verdana" w:hAnsi="Verdana"/>
          <w:color w:val="000000"/>
          <w:u w:val="single"/>
        </w:rPr>
        <w:t>General qualifications:</w:t>
      </w:r>
    </w:p>
    <w:p w14:paraId="27C501B8" w14:textId="77777777" w:rsidR="00F525E0" w:rsidRDefault="00F525E0" w:rsidP="00F525E0">
      <w:pPr>
        <w:numPr>
          <w:ilvl w:val="0"/>
          <w:numId w:val="24"/>
        </w:numPr>
        <w:pBdr>
          <w:top w:val="nil"/>
          <w:left w:val="nil"/>
          <w:bottom w:val="nil"/>
          <w:right w:val="nil"/>
          <w:between w:val="nil"/>
        </w:pBdr>
        <w:spacing w:after="120" w:line="276" w:lineRule="auto"/>
        <w:jc w:val="both"/>
        <w:rPr>
          <w:rFonts w:ascii="Verdana" w:hAnsi="Verdana"/>
          <w:color w:val="000000"/>
          <w:szCs w:val="20"/>
        </w:rPr>
      </w:pPr>
      <w:r w:rsidRPr="00A84424">
        <w:rPr>
          <w:rFonts w:ascii="Verdana" w:hAnsi="Verdana"/>
          <w:color w:val="000000"/>
          <w:szCs w:val="20"/>
        </w:rPr>
        <w:t>Minimum of Bachelor’s degree or equivalent in public administration, law, finances, economics or technical field related to the assignment.</w:t>
      </w:r>
    </w:p>
    <w:p w14:paraId="4BDFC9E8" w14:textId="77777777" w:rsidR="00F525E0" w:rsidRDefault="00F525E0" w:rsidP="00F525E0">
      <w:pPr>
        <w:numPr>
          <w:ilvl w:val="0"/>
          <w:numId w:val="24"/>
        </w:numPr>
        <w:pBdr>
          <w:top w:val="nil"/>
          <w:left w:val="nil"/>
          <w:bottom w:val="nil"/>
          <w:right w:val="nil"/>
          <w:between w:val="nil"/>
        </w:pBdr>
        <w:spacing w:after="120" w:line="276" w:lineRule="auto"/>
        <w:jc w:val="both"/>
        <w:rPr>
          <w:rFonts w:ascii="Verdana" w:hAnsi="Verdana"/>
          <w:color w:val="000000"/>
          <w:szCs w:val="20"/>
        </w:rPr>
      </w:pPr>
      <w:r w:rsidRPr="00DB1725">
        <w:rPr>
          <w:rFonts w:ascii="Verdana" w:hAnsi="Verdana"/>
          <w:color w:val="000000"/>
          <w:szCs w:val="20"/>
        </w:rPr>
        <w:t xml:space="preserve">Proven track record (no fewer than 10 years) of working in a local self-government body and/or in an </w:t>
      </w:r>
      <w:proofErr w:type="spellStart"/>
      <w:r w:rsidRPr="00DB1725">
        <w:rPr>
          <w:rFonts w:ascii="Verdana" w:hAnsi="Verdana"/>
          <w:color w:val="000000"/>
          <w:szCs w:val="20"/>
        </w:rPr>
        <w:t>MoE</w:t>
      </w:r>
      <w:proofErr w:type="spellEnd"/>
      <w:r w:rsidRPr="00DB1725">
        <w:rPr>
          <w:rFonts w:ascii="Verdana" w:hAnsi="Verdana"/>
          <w:color w:val="000000"/>
          <w:szCs w:val="20"/>
        </w:rPr>
        <w:t>, both in a managerial position (no fewer than 5 years).</w:t>
      </w:r>
    </w:p>
    <w:p w14:paraId="6351AFDB" w14:textId="77777777" w:rsidR="00F525E0" w:rsidRPr="00DB1725" w:rsidRDefault="00F525E0" w:rsidP="00F525E0">
      <w:pPr>
        <w:numPr>
          <w:ilvl w:val="0"/>
          <w:numId w:val="24"/>
        </w:numPr>
        <w:pBdr>
          <w:top w:val="nil"/>
          <w:left w:val="nil"/>
          <w:bottom w:val="nil"/>
          <w:right w:val="nil"/>
          <w:between w:val="nil"/>
        </w:pBdr>
        <w:spacing w:after="120" w:line="276" w:lineRule="auto"/>
        <w:jc w:val="both"/>
        <w:rPr>
          <w:rFonts w:ascii="Verdana" w:hAnsi="Verdana"/>
          <w:color w:val="000000"/>
          <w:szCs w:val="20"/>
        </w:rPr>
      </w:pPr>
      <w:r w:rsidRPr="00DB1725">
        <w:rPr>
          <w:rFonts w:ascii="Verdana" w:hAnsi="Verdana"/>
          <w:color w:val="000000"/>
          <w:szCs w:val="20"/>
        </w:rPr>
        <w:t xml:space="preserve">In-depth Knowledge of </w:t>
      </w:r>
      <w:proofErr w:type="spellStart"/>
      <w:r w:rsidRPr="00DB1725">
        <w:rPr>
          <w:rFonts w:ascii="Verdana" w:hAnsi="Verdana"/>
          <w:color w:val="000000"/>
          <w:szCs w:val="20"/>
        </w:rPr>
        <w:t>MoE</w:t>
      </w:r>
      <w:proofErr w:type="spellEnd"/>
      <w:r w:rsidRPr="00DB1725">
        <w:rPr>
          <w:rFonts w:ascii="Verdana" w:hAnsi="Verdana"/>
          <w:color w:val="000000"/>
          <w:szCs w:val="20"/>
        </w:rPr>
        <w:t xml:space="preserve"> Sector. Strong understanding of the self-governance sector in Ukraine, including current trends, challenges, and regulatory frameworks.</w:t>
      </w:r>
    </w:p>
    <w:p w14:paraId="4FD457F3" w14:textId="77777777" w:rsidR="00F525E0" w:rsidRPr="00A84424" w:rsidRDefault="00F525E0" w:rsidP="00F525E0">
      <w:pPr>
        <w:spacing w:after="120"/>
        <w:rPr>
          <w:rFonts w:ascii="Verdana" w:hAnsi="Verdana"/>
          <w:color w:val="000000"/>
          <w:u w:val="single"/>
        </w:rPr>
      </w:pPr>
      <w:r w:rsidRPr="00A84424">
        <w:rPr>
          <w:rFonts w:ascii="Verdana" w:hAnsi="Verdana"/>
          <w:color w:val="000000"/>
          <w:u w:val="single"/>
        </w:rPr>
        <w:t>Adequacy for the assignment:</w:t>
      </w:r>
    </w:p>
    <w:p w14:paraId="203ED4A1" w14:textId="7637C906" w:rsidR="00F525E0" w:rsidRPr="00A84424" w:rsidRDefault="00F525E0" w:rsidP="00F525E0">
      <w:pPr>
        <w:numPr>
          <w:ilvl w:val="0"/>
          <w:numId w:val="25"/>
        </w:numPr>
        <w:pBdr>
          <w:top w:val="nil"/>
          <w:left w:val="nil"/>
          <w:bottom w:val="nil"/>
          <w:right w:val="nil"/>
          <w:between w:val="nil"/>
        </w:pBdr>
        <w:spacing w:after="120" w:line="276" w:lineRule="auto"/>
        <w:jc w:val="both"/>
        <w:rPr>
          <w:rFonts w:ascii="Verdana" w:hAnsi="Verdana"/>
          <w:color w:val="000000"/>
          <w:szCs w:val="20"/>
        </w:rPr>
      </w:pPr>
      <w:r w:rsidRPr="00A84424">
        <w:rPr>
          <w:rFonts w:ascii="Verdana" w:hAnsi="Verdana"/>
          <w:color w:val="000000"/>
          <w:szCs w:val="20"/>
        </w:rPr>
        <w:t xml:space="preserve">A minimum </w:t>
      </w:r>
      <w:r>
        <w:rPr>
          <w:rFonts w:ascii="Verdana" w:hAnsi="Verdana"/>
          <w:color w:val="000000"/>
          <w:szCs w:val="20"/>
        </w:rPr>
        <w:t xml:space="preserve">one </w:t>
      </w:r>
      <w:r w:rsidRPr="00A84424">
        <w:rPr>
          <w:rFonts w:ascii="Verdana" w:hAnsi="Verdana"/>
          <w:color w:val="000000"/>
          <w:szCs w:val="20"/>
        </w:rPr>
        <w:t>recent assignment</w:t>
      </w:r>
      <w:r>
        <w:rPr>
          <w:rFonts w:ascii="Verdana" w:hAnsi="Verdana"/>
          <w:color w:val="000000"/>
          <w:szCs w:val="20"/>
        </w:rPr>
        <w:t xml:space="preserve"> </w:t>
      </w:r>
      <w:r w:rsidRPr="00A84424">
        <w:rPr>
          <w:rFonts w:ascii="Verdana" w:hAnsi="Verdana"/>
          <w:color w:val="000000"/>
          <w:szCs w:val="20"/>
        </w:rPr>
        <w:t>from projects of a similar nature within the past five years</w:t>
      </w:r>
      <w:r>
        <w:rPr>
          <w:rFonts w:ascii="Verdana" w:hAnsi="Verdana"/>
          <w:color w:val="000000"/>
          <w:szCs w:val="20"/>
        </w:rPr>
        <w:t>.</w:t>
      </w:r>
    </w:p>
    <w:p w14:paraId="256FE5AE" w14:textId="77777777" w:rsidR="00F525E0" w:rsidRPr="00A84424" w:rsidRDefault="00F525E0" w:rsidP="00F525E0">
      <w:pPr>
        <w:spacing w:after="120"/>
        <w:rPr>
          <w:rFonts w:ascii="Verdana" w:hAnsi="Verdana"/>
          <w:color w:val="000000"/>
          <w:u w:val="single"/>
        </w:rPr>
      </w:pPr>
      <w:r w:rsidRPr="00A84424">
        <w:rPr>
          <w:rFonts w:ascii="Verdana" w:hAnsi="Verdana"/>
          <w:color w:val="000000"/>
          <w:u w:val="single"/>
        </w:rPr>
        <w:t xml:space="preserve">Experience in the region and language </w:t>
      </w:r>
    </w:p>
    <w:p w14:paraId="50CAF8BC" w14:textId="77777777" w:rsidR="00F525E0" w:rsidRPr="00A84424" w:rsidRDefault="00F525E0" w:rsidP="00F525E0">
      <w:pPr>
        <w:numPr>
          <w:ilvl w:val="0"/>
          <w:numId w:val="26"/>
        </w:numPr>
        <w:pBdr>
          <w:top w:val="nil"/>
          <w:left w:val="nil"/>
          <w:bottom w:val="nil"/>
          <w:right w:val="nil"/>
          <w:between w:val="nil"/>
        </w:pBdr>
        <w:spacing w:after="120" w:line="276" w:lineRule="auto"/>
        <w:rPr>
          <w:rFonts w:ascii="Verdana" w:hAnsi="Verdana"/>
          <w:color w:val="000000"/>
          <w:szCs w:val="20"/>
        </w:rPr>
      </w:pPr>
      <w:r w:rsidRPr="00A84424">
        <w:rPr>
          <w:rFonts w:ascii="Verdana" w:hAnsi="Verdana"/>
          <w:color w:val="000000"/>
          <w:szCs w:val="20"/>
        </w:rPr>
        <w:t>Fluency in Ukrainian.</w:t>
      </w:r>
    </w:p>
    <w:p w14:paraId="15B52ACD" w14:textId="77777777" w:rsidR="00F525E0" w:rsidRPr="008C2737" w:rsidRDefault="00F525E0" w:rsidP="00F525E0">
      <w:pPr>
        <w:spacing w:after="0" w:line="276" w:lineRule="auto"/>
        <w:jc w:val="both"/>
        <w:rPr>
          <w:rFonts w:ascii="Verdana" w:eastAsia="Verdana" w:hAnsi="Verdana" w:cs="Verdana"/>
        </w:rPr>
      </w:pPr>
    </w:p>
    <w:p w14:paraId="6237C087" w14:textId="77777777" w:rsidR="00F525E0" w:rsidRDefault="00F525E0" w:rsidP="00F525E0">
      <w:pPr>
        <w:pStyle w:val="1"/>
        <w:numPr>
          <w:ilvl w:val="0"/>
          <w:numId w:val="6"/>
        </w:numPr>
        <w:spacing w:before="0" w:after="200" w:line="276" w:lineRule="auto"/>
        <w:ind w:left="425" w:hanging="425"/>
        <w:jc w:val="both"/>
        <w:rPr>
          <w:rFonts w:ascii="Verdana" w:eastAsia="Verdana" w:hAnsi="Verdana" w:cs="Verdana"/>
          <w:sz w:val="22"/>
          <w:szCs w:val="22"/>
        </w:rPr>
      </w:pPr>
      <w:r>
        <w:rPr>
          <w:rFonts w:ascii="Verdana" w:eastAsia="Verdana" w:hAnsi="Verdana" w:cs="Verdana"/>
          <w:sz w:val="22"/>
          <w:szCs w:val="22"/>
        </w:rPr>
        <w:t>ESTIMATED BUDGET AND LEVEL OF EFFORT</w:t>
      </w:r>
    </w:p>
    <w:p w14:paraId="0FE1F4E1" w14:textId="77777777" w:rsidR="00F525E0" w:rsidRPr="00C3338D" w:rsidRDefault="00F525E0" w:rsidP="00F525E0">
      <w:pPr>
        <w:spacing w:after="200" w:line="276" w:lineRule="auto"/>
        <w:jc w:val="both"/>
        <w:rPr>
          <w:rFonts w:ascii="Verdana" w:eastAsia="Verdana" w:hAnsi="Verdana" w:cs="Verdana"/>
          <w:b/>
          <w:highlight w:val="yellow"/>
        </w:rPr>
      </w:pPr>
      <w:r>
        <w:rPr>
          <w:rFonts w:ascii="Verdana" w:eastAsia="Verdana" w:hAnsi="Verdana" w:cs="Verdana"/>
        </w:rPr>
        <w:t xml:space="preserve">The maximum budget available for this assignment </w:t>
      </w:r>
      <w:r w:rsidRPr="00574E75">
        <w:rPr>
          <w:rFonts w:ascii="Verdana" w:eastAsia="Verdana" w:hAnsi="Verdana" w:cs="Verdana"/>
          <w:b/>
        </w:rPr>
        <w:t>is up to EUR 17 000.</w:t>
      </w:r>
      <w:r w:rsidRPr="00C3338D">
        <w:rPr>
          <w:rFonts w:ascii="Verdana" w:eastAsia="Verdana" w:hAnsi="Verdana" w:cs="Verdana"/>
          <w:b/>
        </w:rPr>
        <w:t xml:space="preserve"> </w:t>
      </w:r>
    </w:p>
    <w:p w14:paraId="6A7C1C8D" w14:textId="77777777" w:rsidR="00F525E0" w:rsidRPr="00517284" w:rsidRDefault="00F525E0" w:rsidP="00F525E0">
      <w:pPr>
        <w:spacing w:after="200" w:line="276" w:lineRule="auto"/>
        <w:jc w:val="both"/>
        <w:rPr>
          <w:rFonts w:ascii="Verdana" w:eastAsia="Verdana" w:hAnsi="Verdana" w:cs="Verdana"/>
          <w:highlight w:val="white"/>
          <w:lang w:val="uk-UA"/>
        </w:rPr>
      </w:pPr>
      <w:r w:rsidRPr="00E84504">
        <w:rPr>
          <w:rFonts w:ascii="Verdana" w:eastAsia="Verdana" w:hAnsi="Verdana" w:cs="Verdana"/>
          <w:lang w:val="uk-UA"/>
        </w:rPr>
        <w:t xml:space="preserve">It is assumed that </w:t>
      </w:r>
      <w:r w:rsidRPr="005F420A">
        <w:rPr>
          <w:rFonts w:ascii="Verdana" w:eastAsia="Verdana" w:hAnsi="Verdana" w:cs="Verdana"/>
          <w:lang w:val="uk-UA"/>
        </w:rPr>
        <w:t xml:space="preserve">the consultant will </w:t>
      </w:r>
      <w:r w:rsidRPr="00B45559">
        <w:rPr>
          <w:rFonts w:ascii="Verdana" w:eastAsia="Verdana" w:hAnsi="Verdana" w:cs="Verdana"/>
          <w:lang w:val="uk-UA"/>
        </w:rPr>
        <w:t xml:space="preserve">have </w:t>
      </w:r>
      <w:r w:rsidRPr="00517284">
        <w:rPr>
          <w:rFonts w:ascii="Verdana" w:eastAsia="Verdana" w:hAnsi="Verdana" w:cs="Verdana"/>
          <w:b/>
        </w:rPr>
        <w:t>90</w:t>
      </w:r>
      <w:r w:rsidRPr="00517284">
        <w:rPr>
          <w:rFonts w:ascii="Verdana" w:eastAsia="Verdana" w:hAnsi="Verdana" w:cs="Verdana"/>
          <w:b/>
          <w:lang w:val="uk-UA"/>
        </w:rPr>
        <w:t xml:space="preserve"> working days</w:t>
      </w:r>
      <w:r w:rsidRPr="00517284">
        <w:rPr>
          <w:rFonts w:ascii="Verdana" w:eastAsia="Verdana" w:hAnsi="Verdana" w:cs="Verdana"/>
          <w:lang w:val="uk-UA"/>
        </w:rPr>
        <w:t>, including</w:t>
      </w:r>
      <w:r w:rsidRPr="00EE1867">
        <w:rPr>
          <w:rFonts w:ascii="Verdana" w:eastAsia="Verdana" w:hAnsi="Verdana" w:cs="Verdana"/>
          <w:color w:val="000000" w:themeColor="text1"/>
          <w:lang w:val="uk-UA"/>
        </w:rPr>
        <w:t xml:space="preserve"> </w:t>
      </w:r>
      <w:r w:rsidRPr="00EE1867">
        <w:rPr>
          <w:rFonts w:ascii="Verdana" w:eastAsia="Verdana" w:hAnsi="Verdana" w:cs="Verdana"/>
          <w:b/>
          <w:color w:val="000000" w:themeColor="text1"/>
        </w:rPr>
        <w:t>16</w:t>
      </w:r>
      <w:r w:rsidRPr="00EE1867">
        <w:rPr>
          <w:rFonts w:ascii="Verdana" w:eastAsia="Verdana" w:hAnsi="Verdana" w:cs="Verdana"/>
          <w:b/>
          <w:color w:val="000000" w:themeColor="text1"/>
          <w:lang w:val="uk-UA"/>
        </w:rPr>
        <w:t xml:space="preserve"> </w:t>
      </w:r>
      <w:r w:rsidRPr="00517284">
        <w:rPr>
          <w:rFonts w:ascii="Verdana" w:eastAsia="Verdana" w:hAnsi="Verdana" w:cs="Verdana"/>
          <w:b/>
          <w:lang w:val="uk-UA"/>
        </w:rPr>
        <w:t>days of business trips</w:t>
      </w:r>
      <w:r w:rsidRPr="00517284">
        <w:rPr>
          <w:rFonts w:ascii="Verdana" w:eastAsia="Verdana" w:hAnsi="Verdana" w:cs="Verdana"/>
          <w:lang w:val="uk-UA"/>
        </w:rPr>
        <w:t xml:space="preserve"> to </w:t>
      </w:r>
      <w:r w:rsidRPr="00517284">
        <w:rPr>
          <w:rFonts w:ascii="Verdana" w:eastAsia="Verdana" w:hAnsi="Verdana" w:cs="Verdana"/>
        </w:rPr>
        <w:t>three</w:t>
      </w:r>
      <w:r w:rsidRPr="00517284">
        <w:rPr>
          <w:rFonts w:ascii="Verdana" w:eastAsia="Verdana" w:hAnsi="Verdana" w:cs="Verdana"/>
          <w:lang w:val="uk-UA"/>
        </w:rPr>
        <w:t xml:space="preserve"> cities</w:t>
      </w:r>
      <w:r>
        <w:rPr>
          <w:rFonts w:ascii="Verdana" w:eastAsia="Verdana" w:hAnsi="Verdana" w:cs="Verdana"/>
        </w:rPr>
        <w:t xml:space="preserve"> and Kyiv. </w:t>
      </w:r>
      <w:r w:rsidRPr="00517284">
        <w:rPr>
          <w:rFonts w:ascii="Verdana" w:eastAsia="Verdana" w:hAnsi="Verdana" w:cs="Verdana"/>
        </w:rPr>
        <w:t>The format of meetings (offline) will be pre-agreed with</w:t>
      </w:r>
      <w:r w:rsidRPr="00517284">
        <w:rPr>
          <w:rFonts w:ascii="Verdana" w:eastAsia="Verdana" w:hAnsi="Verdana" w:cs="Verdana"/>
          <w:lang w:val="uk-UA"/>
        </w:rPr>
        <w:t xml:space="preserve"> </w:t>
      </w:r>
      <w:r w:rsidRPr="00517284">
        <w:rPr>
          <w:rFonts w:ascii="Verdana" w:eastAsia="Verdana" w:hAnsi="Verdana" w:cs="Verdana"/>
        </w:rPr>
        <w:t>the EUACI contact person.</w:t>
      </w:r>
    </w:p>
    <w:p w14:paraId="36602BA2" w14:textId="77777777" w:rsidR="00F525E0" w:rsidRPr="00FC71B3" w:rsidRDefault="00F525E0" w:rsidP="00F525E0">
      <w:pPr>
        <w:spacing w:after="200" w:line="276" w:lineRule="auto"/>
        <w:jc w:val="both"/>
        <w:rPr>
          <w:rFonts w:ascii="Verdana" w:eastAsia="Verdana" w:hAnsi="Verdana" w:cs="Verdana"/>
        </w:rPr>
      </w:pPr>
      <w:r w:rsidRPr="00517284">
        <w:rPr>
          <w:rFonts w:ascii="Verdana" w:eastAsia="Verdana" w:hAnsi="Verdana" w:cs="Verdana"/>
        </w:rPr>
        <w:t xml:space="preserve">This amount includes subsistence allowance for fieldwork in the partner city as well as costs related to local travel, and other project-related costs such as for </w:t>
      </w:r>
      <w:r w:rsidRPr="00FC71B3">
        <w:rPr>
          <w:rFonts w:ascii="Verdana" w:eastAsia="Verdana" w:hAnsi="Verdana" w:cs="Verdana"/>
        </w:rPr>
        <w:t xml:space="preserve">example printing. </w:t>
      </w:r>
    </w:p>
    <w:p w14:paraId="2276BA99" w14:textId="77777777" w:rsidR="00F525E0" w:rsidRPr="00FC71B3" w:rsidRDefault="00F525E0" w:rsidP="00F525E0">
      <w:pPr>
        <w:spacing w:after="200" w:line="276" w:lineRule="auto"/>
        <w:jc w:val="both"/>
        <w:rPr>
          <w:rFonts w:ascii="Verdana" w:eastAsia="Verdana" w:hAnsi="Verdana" w:cs="Verdana"/>
        </w:rPr>
      </w:pPr>
      <w:r w:rsidRPr="00FC71B3">
        <w:rPr>
          <w:rFonts w:ascii="Verdana" w:eastAsia="Verdana" w:hAnsi="Verdana" w:cs="Verdana"/>
        </w:rPr>
        <w:t>The consultant has the ability to enlist the help of other experts to efficiently and effectively tackle assigned tasks by leveraging diverse areas of expertise as necessary.</w:t>
      </w:r>
    </w:p>
    <w:p w14:paraId="3FE143C4" w14:textId="77777777" w:rsidR="00F525E0" w:rsidRDefault="00F525E0" w:rsidP="00F525E0">
      <w:pPr>
        <w:spacing w:after="200" w:line="276" w:lineRule="auto"/>
        <w:rPr>
          <w:rFonts w:ascii="Verdana" w:eastAsia="Times New Roman" w:hAnsi="Verdana" w:cs="Arial"/>
          <w:b/>
          <w:color w:val="000000"/>
        </w:rPr>
      </w:pPr>
      <w:r w:rsidRPr="006A6D43">
        <w:rPr>
          <w:rFonts w:ascii="Verdana" w:eastAsia="Times New Roman" w:hAnsi="Verdana" w:cs="Arial"/>
          <w:b/>
          <w:color w:val="000000"/>
        </w:rPr>
        <w:t>Bids will be evaluated in accordance with the criteria provided below:</w:t>
      </w:r>
    </w:p>
    <w:tbl>
      <w:tblPr>
        <w:tblStyle w:val="af4"/>
        <w:tblW w:w="9123" w:type="dxa"/>
        <w:tblLayout w:type="fixed"/>
        <w:tblLook w:val="04A0" w:firstRow="1" w:lastRow="0" w:firstColumn="1" w:lastColumn="0" w:noHBand="0" w:noVBand="1"/>
      </w:tblPr>
      <w:tblGrid>
        <w:gridCol w:w="722"/>
        <w:gridCol w:w="5359"/>
        <w:gridCol w:w="3042"/>
      </w:tblGrid>
      <w:tr w:rsidR="00F525E0" w:rsidRPr="00FC4F7F" w14:paraId="7A35A23A" w14:textId="77777777" w:rsidTr="00506066">
        <w:trPr>
          <w:trHeight w:val="420"/>
        </w:trPr>
        <w:tc>
          <w:tcPr>
            <w:tcW w:w="722" w:type="dxa"/>
          </w:tcPr>
          <w:p w14:paraId="3FF19B48" w14:textId="77777777" w:rsidR="00F525E0" w:rsidRPr="00FC4F7F" w:rsidRDefault="00F525E0" w:rsidP="00506066">
            <w:pPr>
              <w:spacing w:after="375" w:line="276" w:lineRule="auto"/>
              <w:rPr>
                <w:rFonts w:ascii="Verdana" w:eastAsia="Times New Roman" w:hAnsi="Verdana" w:cs="Arial"/>
                <w:b/>
                <w:color w:val="000000"/>
              </w:rPr>
            </w:pPr>
            <w:r w:rsidRPr="00FC4F7F">
              <w:rPr>
                <w:rFonts w:ascii="Verdana" w:eastAsia="Times New Roman" w:hAnsi="Verdana" w:cs="Arial"/>
                <w:b/>
                <w:color w:val="000000"/>
              </w:rPr>
              <w:t>#</w:t>
            </w:r>
          </w:p>
        </w:tc>
        <w:tc>
          <w:tcPr>
            <w:tcW w:w="5359" w:type="dxa"/>
          </w:tcPr>
          <w:p w14:paraId="32DEF445" w14:textId="77777777" w:rsidR="00F525E0" w:rsidRPr="00FC4F7F" w:rsidRDefault="00F525E0" w:rsidP="00506066">
            <w:pPr>
              <w:spacing w:after="375" w:line="276" w:lineRule="auto"/>
              <w:rPr>
                <w:rFonts w:ascii="Verdana" w:eastAsia="Times New Roman" w:hAnsi="Verdana" w:cs="Arial"/>
                <w:b/>
                <w:color w:val="000000"/>
              </w:rPr>
            </w:pPr>
            <w:r w:rsidRPr="00FC4F7F">
              <w:rPr>
                <w:rFonts w:ascii="Verdana" w:eastAsia="Times New Roman" w:hAnsi="Verdana" w:cs="Arial"/>
                <w:b/>
                <w:color w:val="000000"/>
              </w:rPr>
              <w:t>Criteria</w:t>
            </w:r>
          </w:p>
        </w:tc>
        <w:tc>
          <w:tcPr>
            <w:tcW w:w="3042" w:type="dxa"/>
          </w:tcPr>
          <w:p w14:paraId="2E4DD01D" w14:textId="77777777" w:rsidR="00F525E0" w:rsidRPr="00FC4F7F" w:rsidRDefault="00F525E0" w:rsidP="00506066">
            <w:pPr>
              <w:spacing w:after="375" w:line="276" w:lineRule="auto"/>
              <w:rPr>
                <w:rFonts w:ascii="Verdana" w:eastAsia="Times New Roman" w:hAnsi="Verdana" w:cs="Arial"/>
                <w:b/>
                <w:color w:val="000000"/>
              </w:rPr>
            </w:pPr>
            <w:r w:rsidRPr="00FC4F7F">
              <w:rPr>
                <w:rFonts w:ascii="Verdana" w:eastAsia="Times New Roman" w:hAnsi="Verdana" w:cs="Arial"/>
                <w:b/>
                <w:color w:val="000000"/>
              </w:rPr>
              <w:t>Weight</w:t>
            </w:r>
          </w:p>
        </w:tc>
      </w:tr>
      <w:tr w:rsidR="00F525E0" w:rsidRPr="00FC4F7F" w14:paraId="562CFF89" w14:textId="77777777" w:rsidTr="00506066">
        <w:trPr>
          <w:trHeight w:val="420"/>
        </w:trPr>
        <w:tc>
          <w:tcPr>
            <w:tcW w:w="722" w:type="dxa"/>
          </w:tcPr>
          <w:p w14:paraId="769D8606" w14:textId="77777777" w:rsidR="00F525E0" w:rsidRPr="00FC4F7F" w:rsidRDefault="00F525E0" w:rsidP="00506066">
            <w:pPr>
              <w:spacing w:after="375" w:line="276" w:lineRule="auto"/>
              <w:rPr>
                <w:rFonts w:ascii="Verdana" w:eastAsia="Times New Roman" w:hAnsi="Verdana" w:cs="Arial"/>
                <w:bCs/>
                <w:color w:val="000000"/>
              </w:rPr>
            </w:pPr>
            <w:r w:rsidRPr="00FC4F7F">
              <w:rPr>
                <w:rFonts w:ascii="Verdana" w:eastAsia="Times New Roman" w:hAnsi="Verdana" w:cs="Arial"/>
                <w:bCs/>
                <w:color w:val="000000"/>
              </w:rPr>
              <w:t>1.</w:t>
            </w:r>
          </w:p>
        </w:tc>
        <w:tc>
          <w:tcPr>
            <w:tcW w:w="5359" w:type="dxa"/>
          </w:tcPr>
          <w:p w14:paraId="142B973B" w14:textId="77777777" w:rsidR="00F525E0" w:rsidRPr="00FC4F7F" w:rsidRDefault="00F525E0" w:rsidP="00506066">
            <w:pPr>
              <w:spacing w:after="375" w:line="276" w:lineRule="auto"/>
              <w:rPr>
                <w:rFonts w:ascii="Verdana" w:eastAsia="Times New Roman" w:hAnsi="Verdana" w:cs="Arial"/>
                <w:bCs/>
                <w:color w:val="000000"/>
              </w:rPr>
            </w:pPr>
            <w:r w:rsidRPr="006A6D43">
              <w:rPr>
                <w:rFonts w:ascii="Verdana" w:eastAsia="Times New Roman" w:hAnsi="Verdana" w:cs="Arial"/>
                <w:color w:val="000000"/>
              </w:rPr>
              <w:t>Budget</w:t>
            </w:r>
          </w:p>
        </w:tc>
        <w:tc>
          <w:tcPr>
            <w:tcW w:w="3042" w:type="dxa"/>
          </w:tcPr>
          <w:p w14:paraId="6755806F" w14:textId="77777777" w:rsidR="00F525E0" w:rsidRPr="00FC4F7F" w:rsidRDefault="00F525E0" w:rsidP="00506066">
            <w:pPr>
              <w:spacing w:after="375" w:line="276" w:lineRule="auto"/>
              <w:rPr>
                <w:rFonts w:ascii="Verdana" w:eastAsia="Times New Roman" w:hAnsi="Verdana" w:cs="Arial"/>
                <w:bCs/>
                <w:color w:val="000000"/>
              </w:rPr>
            </w:pPr>
            <w:r w:rsidRPr="00FC4F7F">
              <w:rPr>
                <w:rFonts w:ascii="Verdana" w:eastAsia="Times New Roman" w:hAnsi="Verdana" w:cs="Arial"/>
                <w:bCs/>
                <w:color w:val="000000"/>
              </w:rPr>
              <w:t>20%</w:t>
            </w:r>
          </w:p>
        </w:tc>
      </w:tr>
      <w:tr w:rsidR="00F525E0" w:rsidRPr="00FC4F7F" w14:paraId="4908EE97" w14:textId="77777777" w:rsidTr="00506066">
        <w:trPr>
          <w:trHeight w:val="420"/>
        </w:trPr>
        <w:tc>
          <w:tcPr>
            <w:tcW w:w="722" w:type="dxa"/>
          </w:tcPr>
          <w:p w14:paraId="1754031D" w14:textId="77777777" w:rsidR="00F525E0" w:rsidRPr="00FC4F7F" w:rsidRDefault="00F525E0" w:rsidP="00506066">
            <w:pPr>
              <w:spacing w:after="375" w:line="276" w:lineRule="auto"/>
              <w:rPr>
                <w:rFonts w:ascii="Verdana" w:eastAsia="Times New Roman" w:hAnsi="Verdana" w:cs="Arial"/>
                <w:bCs/>
                <w:color w:val="000000"/>
              </w:rPr>
            </w:pPr>
            <w:r w:rsidRPr="00FC4F7F">
              <w:rPr>
                <w:rFonts w:ascii="Verdana" w:eastAsia="Times New Roman" w:hAnsi="Verdana" w:cs="Arial"/>
                <w:bCs/>
                <w:color w:val="000000"/>
              </w:rPr>
              <w:lastRenderedPageBreak/>
              <w:t>2.</w:t>
            </w:r>
          </w:p>
        </w:tc>
        <w:tc>
          <w:tcPr>
            <w:tcW w:w="5359" w:type="dxa"/>
          </w:tcPr>
          <w:p w14:paraId="0D0828EF" w14:textId="77777777" w:rsidR="00F525E0" w:rsidRPr="00FC4F7F" w:rsidRDefault="00F525E0" w:rsidP="00506066">
            <w:pPr>
              <w:spacing w:after="375" w:line="276" w:lineRule="auto"/>
              <w:rPr>
                <w:rFonts w:ascii="Verdana" w:eastAsia="Times New Roman" w:hAnsi="Verdana" w:cs="Arial"/>
                <w:bCs/>
                <w:color w:val="000000"/>
              </w:rPr>
            </w:pPr>
            <w:r w:rsidRPr="006A6D43">
              <w:rPr>
                <w:rFonts w:ascii="Verdana" w:eastAsia="Times New Roman" w:hAnsi="Verdana" w:cs="Arial"/>
                <w:color w:val="000000"/>
              </w:rPr>
              <w:t>Methodology</w:t>
            </w:r>
          </w:p>
        </w:tc>
        <w:tc>
          <w:tcPr>
            <w:tcW w:w="3042" w:type="dxa"/>
          </w:tcPr>
          <w:p w14:paraId="0D17118C" w14:textId="77777777" w:rsidR="00F525E0" w:rsidRPr="00FC4F7F" w:rsidRDefault="00F525E0" w:rsidP="00506066">
            <w:pPr>
              <w:spacing w:after="375" w:line="276" w:lineRule="auto"/>
              <w:rPr>
                <w:rFonts w:ascii="Verdana" w:eastAsia="Times New Roman" w:hAnsi="Verdana" w:cs="Arial"/>
                <w:bCs/>
                <w:color w:val="000000"/>
              </w:rPr>
            </w:pPr>
            <w:r>
              <w:rPr>
                <w:rFonts w:ascii="Verdana" w:eastAsia="Times New Roman" w:hAnsi="Verdana" w:cs="Arial"/>
                <w:bCs/>
                <w:color w:val="000000"/>
              </w:rPr>
              <w:t>3</w:t>
            </w:r>
            <w:r w:rsidRPr="00FC4F7F">
              <w:rPr>
                <w:rFonts w:ascii="Verdana" w:eastAsia="Times New Roman" w:hAnsi="Verdana" w:cs="Arial"/>
                <w:bCs/>
                <w:color w:val="000000"/>
              </w:rPr>
              <w:t>0%</w:t>
            </w:r>
          </w:p>
        </w:tc>
      </w:tr>
      <w:tr w:rsidR="00F525E0" w:rsidRPr="00FC4F7F" w14:paraId="1E0CEF7C" w14:textId="77777777" w:rsidTr="00506066">
        <w:trPr>
          <w:trHeight w:val="444"/>
        </w:trPr>
        <w:tc>
          <w:tcPr>
            <w:tcW w:w="722" w:type="dxa"/>
          </w:tcPr>
          <w:p w14:paraId="76B602AD" w14:textId="77777777" w:rsidR="00F525E0" w:rsidRPr="00FC4F7F" w:rsidRDefault="00F525E0" w:rsidP="00506066">
            <w:pPr>
              <w:spacing w:after="375" w:line="276" w:lineRule="auto"/>
              <w:rPr>
                <w:rFonts w:ascii="Verdana" w:eastAsia="Times New Roman" w:hAnsi="Verdana" w:cs="Arial"/>
                <w:bCs/>
                <w:color w:val="000000"/>
              </w:rPr>
            </w:pPr>
            <w:r w:rsidRPr="00FC4F7F">
              <w:rPr>
                <w:rFonts w:ascii="Verdana" w:eastAsia="Times New Roman" w:hAnsi="Verdana" w:cs="Arial"/>
                <w:bCs/>
                <w:color w:val="000000"/>
              </w:rPr>
              <w:t>3.</w:t>
            </w:r>
          </w:p>
        </w:tc>
        <w:tc>
          <w:tcPr>
            <w:tcW w:w="5359" w:type="dxa"/>
          </w:tcPr>
          <w:p w14:paraId="3F918F4C" w14:textId="77777777" w:rsidR="00F525E0" w:rsidRPr="00FC4F7F" w:rsidRDefault="00F525E0" w:rsidP="00506066">
            <w:pPr>
              <w:spacing w:after="375" w:line="276" w:lineRule="auto"/>
              <w:rPr>
                <w:rFonts w:ascii="Verdana" w:eastAsia="Times New Roman" w:hAnsi="Verdana" w:cs="Arial"/>
                <w:bCs/>
                <w:color w:val="000000"/>
              </w:rPr>
            </w:pPr>
            <w:r w:rsidRPr="006A6D43">
              <w:rPr>
                <w:rFonts w:ascii="Verdana" w:eastAsia="Times New Roman" w:hAnsi="Verdana" w:cs="Arial"/>
                <w:color w:val="000000"/>
              </w:rPr>
              <w:t>Participant(s) CV(s)</w:t>
            </w:r>
          </w:p>
        </w:tc>
        <w:tc>
          <w:tcPr>
            <w:tcW w:w="3042" w:type="dxa"/>
          </w:tcPr>
          <w:p w14:paraId="4E33388A" w14:textId="77777777" w:rsidR="00F525E0" w:rsidRPr="00FC4F7F" w:rsidRDefault="00F525E0" w:rsidP="00506066">
            <w:pPr>
              <w:spacing w:after="375" w:line="276" w:lineRule="auto"/>
              <w:rPr>
                <w:rFonts w:ascii="Verdana" w:eastAsia="Times New Roman" w:hAnsi="Verdana" w:cs="Arial"/>
                <w:bCs/>
                <w:color w:val="000000"/>
              </w:rPr>
            </w:pPr>
            <w:r>
              <w:rPr>
                <w:rFonts w:ascii="Verdana" w:eastAsia="Times New Roman" w:hAnsi="Verdana" w:cs="Arial"/>
                <w:bCs/>
                <w:color w:val="000000"/>
              </w:rPr>
              <w:t>5</w:t>
            </w:r>
            <w:r w:rsidRPr="00FC4F7F">
              <w:rPr>
                <w:rFonts w:ascii="Verdana" w:eastAsia="Times New Roman" w:hAnsi="Verdana" w:cs="Arial"/>
                <w:bCs/>
                <w:color w:val="000000"/>
              </w:rPr>
              <w:t>0%</w:t>
            </w:r>
          </w:p>
        </w:tc>
      </w:tr>
    </w:tbl>
    <w:p w14:paraId="714C2A5B" w14:textId="77777777" w:rsidR="00F525E0" w:rsidRPr="00363C27" w:rsidRDefault="00F525E0" w:rsidP="00F525E0">
      <w:pPr>
        <w:spacing w:after="200" w:line="276" w:lineRule="auto"/>
        <w:jc w:val="both"/>
        <w:rPr>
          <w:rFonts w:ascii="Verdana" w:eastAsia="Times New Roman" w:hAnsi="Verdana" w:cs="Arial"/>
          <w:bCs/>
          <w:color w:val="000000"/>
          <w:sz w:val="4"/>
          <w:szCs w:val="4"/>
        </w:rPr>
      </w:pPr>
    </w:p>
    <w:p w14:paraId="1201DBC0" w14:textId="77777777" w:rsidR="00F525E0" w:rsidRPr="00A9651B" w:rsidRDefault="00F525E0" w:rsidP="00F525E0">
      <w:pPr>
        <w:spacing w:after="200" w:line="276" w:lineRule="auto"/>
        <w:jc w:val="both"/>
        <w:rPr>
          <w:rFonts w:ascii="Verdana" w:eastAsia="Times New Roman" w:hAnsi="Verdana" w:cs="Arial"/>
          <w:b/>
          <w:color w:val="000000"/>
        </w:rPr>
      </w:pPr>
      <w:r w:rsidRPr="00A9651B">
        <w:rPr>
          <w:rFonts w:ascii="Verdana" w:eastAsia="Times New Roman" w:hAnsi="Verdana" w:cs="Arial"/>
          <w:b/>
          <w:color w:val="000000"/>
        </w:rPr>
        <w:t>HOW TO APPLY</w:t>
      </w:r>
    </w:p>
    <w:p w14:paraId="6C57FD6F" w14:textId="77777777" w:rsidR="00F525E0" w:rsidRPr="006A6D43" w:rsidRDefault="00F525E0" w:rsidP="00F525E0">
      <w:pPr>
        <w:spacing w:after="0" w:line="276" w:lineRule="auto"/>
        <w:jc w:val="both"/>
        <w:rPr>
          <w:rFonts w:ascii="Verdana" w:eastAsia="Times New Roman" w:hAnsi="Verdana" w:cs="Arial"/>
          <w:color w:val="000000"/>
        </w:rPr>
      </w:pPr>
      <w:r w:rsidRPr="006A6D43">
        <w:rPr>
          <w:rFonts w:ascii="Verdana" w:eastAsia="Times New Roman" w:hAnsi="Verdana" w:cs="Arial"/>
          <w:color w:val="000000"/>
        </w:rPr>
        <w:t>The proposals with</w:t>
      </w:r>
      <w:r>
        <w:rPr>
          <w:rFonts w:ascii="Verdana" w:eastAsia="Times New Roman" w:hAnsi="Verdana" w:cs="Arial"/>
          <w:color w:val="000000"/>
        </w:rPr>
        <w:t>:</w:t>
      </w:r>
    </w:p>
    <w:p w14:paraId="06A27D5E" w14:textId="77777777" w:rsidR="00F525E0" w:rsidRPr="006A6D43" w:rsidRDefault="00F525E0" w:rsidP="00F525E0">
      <w:pPr>
        <w:spacing w:after="0" w:line="276" w:lineRule="auto"/>
        <w:jc w:val="both"/>
        <w:rPr>
          <w:rFonts w:ascii="Verdana" w:eastAsia="Times New Roman" w:hAnsi="Verdana" w:cs="Arial"/>
          <w:color w:val="000000"/>
        </w:rPr>
      </w:pPr>
      <w:r w:rsidRPr="006A6D43">
        <w:rPr>
          <w:rFonts w:ascii="Verdana" w:eastAsia="Times New Roman" w:hAnsi="Verdana" w:cs="Arial"/>
          <w:color w:val="000000"/>
        </w:rPr>
        <w:t>1) budget proposal</w:t>
      </w:r>
      <w:r>
        <w:rPr>
          <w:rFonts w:ascii="Verdana" w:eastAsia="Times New Roman" w:hAnsi="Verdana" w:cs="Arial"/>
          <w:color w:val="000000"/>
          <w:lang w:val="uk-UA"/>
        </w:rPr>
        <w:t xml:space="preserve"> including </w:t>
      </w:r>
      <w:r>
        <w:rPr>
          <w:rFonts w:ascii="Verdana" w:eastAsia="Times New Roman" w:hAnsi="Verdana" w:cs="Arial"/>
          <w:color w:val="000000"/>
        </w:rPr>
        <w:t>daily rate and budget for business trips</w:t>
      </w:r>
      <w:r w:rsidRPr="006A6D43">
        <w:rPr>
          <w:rFonts w:ascii="Verdana" w:eastAsia="Times New Roman" w:hAnsi="Verdana" w:cs="Arial"/>
          <w:color w:val="000000"/>
        </w:rPr>
        <w:t>;</w:t>
      </w:r>
    </w:p>
    <w:p w14:paraId="22B0444F" w14:textId="46E15879" w:rsidR="00F525E0" w:rsidRPr="006A6D43" w:rsidRDefault="00F525E0" w:rsidP="00F525E0">
      <w:pPr>
        <w:spacing w:after="0" w:line="276" w:lineRule="auto"/>
        <w:jc w:val="both"/>
        <w:rPr>
          <w:rFonts w:ascii="Verdana" w:eastAsia="Times New Roman" w:hAnsi="Verdana" w:cs="Arial"/>
          <w:color w:val="000000"/>
        </w:rPr>
      </w:pPr>
      <w:r w:rsidRPr="006A6D43">
        <w:rPr>
          <w:rFonts w:ascii="Verdana" w:eastAsia="Times New Roman" w:hAnsi="Verdana" w:cs="Arial"/>
          <w:color w:val="000000"/>
        </w:rPr>
        <w:t xml:space="preserve">2) </w:t>
      </w:r>
      <w:r>
        <w:rPr>
          <w:rFonts w:ascii="Verdana" w:eastAsia="Times New Roman" w:hAnsi="Verdana" w:cs="Arial"/>
          <w:color w:val="000000"/>
        </w:rPr>
        <w:t xml:space="preserve">short </w:t>
      </w:r>
      <w:r w:rsidRPr="006A6D43">
        <w:rPr>
          <w:rFonts w:ascii="Verdana" w:eastAsia="Times New Roman" w:hAnsi="Verdana" w:cs="Arial"/>
          <w:color w:val="000000"/>
        </w:rPr>
        <w:t>methodology of project implementation</w:t>
      </w:r>
      <w:r w:rsidR="002C1DE0">
        <w:rPr>
          <w:rFonts w:ascii="Verdana" w:eastAsia="Times New Roman" w:hAnsi="Verdana" w:cs="Arial"/>
          <w:color w:val="000000"/>
        </w:rPr>
        <w:t xml:space="preserve"> (maximum 3 pa</w:t>
      </w:r>
      <w:r w:rsidR="00C66C45">
        <w:rPr>
          <w:rFonts w:ascii="Verdana" w:eastAsia="Times New Roman" w:hAnsi="Verdana" w:cs="Arial"/>
          <w:color w:val="000000"/>
        </w:rPr>
        <w:t>g</w:t>
      </w:r>
      <w:r w:rsidR="002C1DE0">
        <w:rPr>
          <w:rFonts w:ascii="Verdana" w:eastAsia="Times New Roman" w:hAnsi="Verdana" w:cs="Arial"/>
          <w:color w:val="000000"/>
        </w:rPr>
        <w:t>es)</w:t>
      </w:r>
      <w:r w:rsidRPr="006A6D43">
        <w:rPr>
          <w:rFonts w:ascii="Verdana" w:eastAsia="Times New Roman" w:hAnsi="Verdana" w:cs="Arial"/>
          <w:color w:val="000000"/>
        </w:rPr>
        <w:t>; </w:t>
      </w:r>
    </w:p>
    <w:p w14:paraId="5F395746" w14:textId="77777777" w:rsidR="00F525E0" w:rsidRDefault="00F525E0" w:rsidP="00F525E0">
      <w:pPr>
        <w:spacing w:after="0" w:line="276" w:lineRule="auto"/>
        <w:jc w:val="both"/>
        <w:rPr>
          <w:rFonts w:ascii="Verdana" w:eastAsia="Times New Roman" w:hAnsi="Verdana" w:cs="Arial"/>
          <w:color w:val="000000"/>
        </w:rPr>
      </w:pPr>
      <w:r>
        <w:rPr>
          <w:rFonts w:ascii="Verdana" w:eastAsia="Times New Roman" w:hAnsi="Verdana" w:cs="Arial"/>
          <w:color w:val="000000"/>
        </w:rPr>
        <w:t xml:space="preserve">3) CV(s) of </w:t>
      </w:r>
      <w:r w:rsidRPr="006A6D43">
        <w:rPr>
          <w:rFonts w:ascii="Verdana" w:eastAsia="Times New Roman" w:hAnsi="Verdana" w:cs="Arial"/>
          <w:color w:val="000000"/>
        </w:rPr>
        <w:t>the tender participant(s)</w:t>
      </w:r>
    </w:p>
    <w:p w14:paraId="35D60AB2" w14:textId="77777777" w:rsidR="00F525E0" w:rsidRPr="006A6D43" w:rsidRDefault="00F525E0" w:rsidP="00F525E0">
      <w:pPr>
        <w:spacing w:after="0" w:line="276" w:lineRule="auto"/>
        <w:jc w:val="both"/>
        <w:rPr>
          <w:rFonts w:ascii="Verdana" w:eastAsia="Times New Roman" w:hAnsi="Verdana" w:cs="Arial"/>
          <w:color w:val="000000"/>
        </w:rPr>
      </w:pPr>
    </w:p>
    <w:p w14:paraId="6F652893" w14:textId="3DAE3299" w:rsidR="00F525E0" w:rsidRPr="00A25414" w:rsidRDefault="00F525E0" w:rsidP="00F525E0">
      <w:pPr>
        <w:spacing w:after="200" w:line="276" w:lineRule="auto"/>
        <w:jc w:val="both"/>
        <w:rPr>
          <w:rFonts w:ascii="Verdana" w:eastAsia="Times New Roman" w:hAnsi="Verdana" w:cs="Arial"/>
          <w:b/>
          <w:color w:val="000000"/>
        </w:rPr>
      </w:pPr>
      <w:r w:rsidRPr="006A6D43">
        <w:rPr>
          <w:rFonts w:ascii="Verdana" w:eastAsia="Times New Roman" w:hAnsi="Verdana" w:cs="Arial"/>
          <w:color w:val="000000"/>
        </w:rPr>
        <w:t>shall be submitted in electronic format only within the below deadline to the email:</w:t>
      </w:r>
      <w:r>
        <w:rPr>
          <w:rFonts w:ascii="Verdana" w:eastAsia="Times New Roman" w:hAnsi="Verdana" w:cs="Arial"/>
          <w:color w:val="000000"/>
        </w:rPr>
        <w:t xml:space="preserve"> </w:t>
      </w:r>
      <w:hyperlink r:id="rId9" w:history="1">
        <w:r w:rsidRPr="008C08D2">
          <w:rPr>
            <w:rStyle w:val="af2"/>
            <w:rFonts w:ascii="Verdana" w:eastAsia="Times New Roman" w:hAnsi="Verdana" w:cs="Arial"/>
          </w:rPr>
          <w:t>euaci@um.dk</w:t>
        </w:r>
      </w:hyperlink>
      <w:r w:rsidRPr="006A6D43">
        <w:rPr>
          <w:rFonts w:ascii="Verdana" w:eastAsia="Times New Roman" w:hAnsi="Verdana" w:cs="Arial"/>
          <w:color w:val="000000"/>
        </w:rPr>
        <w:t>,</w:t>
      </w:r>
      <w:r>
        <w:rPr>
          <w:rFonts w:ascii="Verdana" w:eastAsia="Times New Roman" w:hAnsi="Verdana" w:cs="Arial"/>
          <w:color w:val="000000"/>
        </w:rPr>
        <w:t xml:space="preserve"> cc </w:t>
      </w:r>
      <w:hyperlink r:id="rId10" w:history="1">
        <w:r w:rsidRPr="008C08D2">
          <w:rPr>
            <w:rStyle w:val="af2"/>
            <w:rFonts w:ascii="Verdana" w:eastAsia="Times New Roman" w:hAnsi="Verdana" w:cs="Arial"/>
          </w:rPr>
          <w:t>ulytyb@um.dk</w:t>
        </w:r>
      </w:hyperlink>
      <w:r>
        <w:rPr>
          <w:rFonts w:ascii="Verdana" w:eastAsia="Times New Roman" w:hAnsi="Verdana" w:cs="Arial"/>
          <w:color w:val="000000"/>
        </w:rPr>
        <w:t xml:space="preserve"> </w:t>
      </w:r>
      <w:r w:rsidRPr="006A6D43">
        <w:rPr>
          <w:rFonts w:ascii="Verdana" w:eastAsia="Times New Roman" w:hAnsi="Verdana" w:cs="Arial"/>
          <w:color w:val="000000"/>
        </w:rPr>
        <w:t>indicating the subject line</w:t>
      </w:r>
      <w:r>
        <w:rPr>
          <w:rFonts w:ascii="Verdana" w:eastAsia="Times New Roman" w:hAnsi="Verdana" w:cs="Arial"/>
          <w:color w:val="000000"/>
        </w:rPr>
        <w:t xml:space="preserve"> </w:t>
      </w:r>
      <w:r w:rsidRPr="00A25414">
        <w:rPr>
          <w:rFonts w:ascii="Verdana" w:eastAsia="Times New Roman" w:hAnsi="Verdana" w:cs="Arial"/>
          <w:b/>
          <w:color w:val="000000"/>
        </w:rPr>
        <w:t>«</w:t>
      </w:r>
      <w:r w:rsidRPr="00C25FF6">
        <w:rPr>
          <w:rFonts w:ascii="Verdana" w:eastAsia="Times New Roman" w:hAnsi="Verdana" w:cs="Arial"/>
          <w:b/>
          <w:color w:val="000000"/>
        </w:rPr>
        <w:t xml:space="preserve">Consultancy services for the development of </w:t>
      </w:r>
      <w:r>
        <w:rPr>
          <w:rFonts w:ascii="Verdana" w:eastAsia="Times New Roman" w:hAnsi="Verdana" w:cs="Arial"/>
          <w:b/>
          <w:color w:val="000000"/>
        </w:rPr>
        <w:t>KPI</w:t>
      </w:r>
      <w:r w:rsidRPr="00C25FF6">
        <w:rPr>
          <w:rFonts w:ascii="Verdana" w:eastAsia="Times New Roman" w:hAnsi="Verdana" w:cs="Arial"/>
          <w:b/>
          <w:color w:val="000000"/>
        </w:rPr>
        <w:t xml:space="preserve">s for </w:t>
      </w:r>
      <w:proofErr w:type="spellStart"/>
      <w:r>
        <w:rPr>
          <w:rFonts w:ascii="Verdana" w:eastAsia="Times New Roman" w:hAnsi="Verdana" w:cs="Arial"/>
          <w:b/>
          <w:color w:val="000000"/>
        </w:rPr>
        <w:t>MoE</w:t>
      </w:r>
      <w:r w:rsidRPr="00C25FF6">
        <w:rPr>
          <w:rFonts w:ascii="Verdana" w:eastAsia="Times New Roman" w:hAnsi="Verdana" w:cs="Arial"/>
          <w:b/>
          <w:color w:val="000000"/>
        </w:rPr>
        <w:t>s</w:t>
      </w:r>
      <w:proofErr w:type="spellEnd"/>
      <w:r w:rsidRPr="00C25FF6">
        <w:rPr>
          <w:rFonts w:ascii="Verdana" w:eastAsia="Times New Roman" w:hAnsi="Verdana" w:cs="Arial"/>
          <w:b/>
          <w:color w:val="000000"/>
        </w:rPr>
        <w:t xml:space="preserve"> </w:t>
      </w:r>
      <w:r w:rsidR="001F6D87">
        <w:rPr>
          <w:rFonts w:ascii="Verdana" w:eastAsia="Times New Roman" w:hAnsi="Verdana" w:cs="Arial"/>
          <w:b/>
          <w:color w:val="000000"/>
        </w:rPr>
        <w:t>in</w:t>
      </w:r>
      <w:r w:rsidRPr="00C25FF6">
        <w:rPr>
          <w:rFonts w:ascii="Verdana" w:eastAsia="Times New Roman" w:hAnsi="Verdana" w:cs="Arial"/>
          <w:b/>
          <w:color w:val="000000"/>
        </w:rPr>
        <w:t xml:space="preserve"> </w:t>
      </w:r>
      <w:bookmarkStart w:id="7" w:name="_Hlk190777371"/>
      <w:r>
        <w:rPr>
          <w:rFonts w:ascii="Verdana" w:eastAsia="Times New Roman" w:hAnsi="Verdana" w:cs="Arial"/>
          <w:b/>
          <w:color w:val="000000"/>
        </w:rPr>
        <w:t>I</w:t>
      </w:r>
      <w:r w:rsidRPr="00C25FF6">
        <w:rPr>
          <w:rFonts w:ascii="Verdana" w:eastAsia="Times New Roman" w:hAnsi="Verdana" w:cs="Arial"/>
          <w:b/>
          <w:color w:val="000000"/>
        </w:rPr>
        <w:t xml:space="preserve">ntegrity </w:t>
      </w:r>
      <w:r>
        <w:rPr>
          <w:rFonts w:ascii="Verdana" w:eastAsia="Times New Roman" w:hAnsi="Verdana" w:cs="Arial"/>
          <w:b/>
          <w:color w:val="000000"/>
        </w:rPr>
        <w:t>C</w:t>
      </w:r>
      <w:r w:rsidRPr="00C25FF6">
        <w:rPr>
          <w:rFonts w:ascii="Verdana" w:eastAsia="Times New Roman" w:hAnsi="Verdana" w:cs="Arial"/>
          <w:b/>
          <w:color w:val="000000"/>
        </w:rPr>
        <w:t>ities</w:t>
      </w:r>
      <w:bookmarkEnd w:id="7"/>
      <w:r w:rsidRPr="00A25414">
        <w:rPr>
          <w:rFonts w:ascii="Verdana" w:eastAsia="Times New Roman" w:hAnsi="Verdana" w:cs="Arial"/>
          <w:b/>
          <w:color w:val="000000"/>
        </w:rPr>
        <w:t>».</w:t>
      </w:r>
    </w:p>
    <w:p w14:paraId="16D28E69" w14:textId="77777777" w:rsidR="00F525E0" w:rsidRPr="00A751F7" w:rsidRDefault="00F525E0" w:rsidP="00F525E0">
      <w:pPr>
        <w:spacing w:after="200" w:line="276" w:lineRule="auto"/>
        <w:jc w:val="both"/>
        <w:rPr>
          <w:rFonts w:ascii="Verdana" w:eastAsia="Times New Roman" w:hAnsi="Verdana" w:cs="Arial"/>
        </w:rPr>
      </w:pPr>
      <w:r w:rsidRPr="006A6D43">
        <w:rPr>
          <w:rFonts w:ascii="Verdana" w:eastAsia="Times New Roman" w:hAnsi="Verdana" w:cs="Arial"/>
          <w:color w:val="000000"/>
        </w:rPr>
        <w:t>Any clarification questions for the bid request should be addressed:</w:t>
      </w:r>
      <w:r>
        <w:rPr>
          <w:rFonts w:ascii="Verdana" w:eastAsia="Times New Roman" w:hAnsi="Verdana" w:cs="Arial"/>
          <w:color w:val="000000"/>
        </w:rPr>
        <w:t xml:space="preserve"> </w:t>
      </w:r>
      <w:hyperlink r:id="rId11" w:history="1">
        <w:r w:rsidRPr="007F0304">
          <w:rPr>
            <w:rStyle w:val="af2"/>
            <w:rFonts w:ascii="Verdana" w:eastAsia="Times New Roman" w:hAnsi="Verdana" w:cs="Arial"/>
          </w:rPr>
          <w:t>ulytyb@um.dk</w:t>
        </w:r>
      </w:hyperlink>
      <w:r>
        <w:rPr>
          <w:rFonts w:ascii="Verdana" w:eastAsia="Times New Roman" w:hAnsi="Verdana" w:cs="Arial"/>
          <w:color w:val="000000"/>
        </w:rPr>
        <w:t xml:space="preserve">, cc </w:t>
      </w:r>
      <w:hyperlink r:id="rId12" w:history="1">
        <w:r w:rsidRPr="00F201DA">
          <w:rPr>
            <w:rStyle w:val="af2"/>
            <w:rFonts w:ascii="Verdana" w:eastAsia="Verdana" w:hAnsi="Verdana" w:cs="Verdana"/>
          </w:rPr>
          <w:t>khavunka.taras@gmail.com</w:t>
        </w:r>
      </w:hyperlink>
      <w:r>
        <w:rPr>
          <w:rFonts w:ascii="Verdana" w:eastAsia="Verdana" w:hAnsi="Verdana" w:cs="Verdana"/>
        </w:rPr>
        <w:t>,</w:t>
      </w:r>
      <w:r w:rsidRPr="006A6D43">
        <w:rPr>
          <w:rFonts w:ascii="Verdana" w:eastAsia="Times New Roman" w:hAnsi="Verdana" w:cs="Arial"/>
          <w:color w:val="000000"/>
        </w:rPr>
        <w:t xml:space="preserve"> no later </w:t>
      </w:r>
      <w:r w:rsidRPr="00A751F7">
        <w:rPr>
          <w:rFonts w:ascii="Verdana" w:eastAsia="Times New Roman" w:hAnsi="Verdana" w:cs="Arial"/>
        </w:rPr>
        <w:t xml:space="preserve">than </w:t>
      </w:r>
      <w:r w:rsidRPr="00574E75">
        <w:rPr>
          <w:rFonts w:ascii="Verdana" w:eastAsia="Times New Roman" w:hAnsi="Verdana" w:cs="Arial"/>
          <w:b/>
        </w:rPr>
        <w:t>28 February 2025</w:t>
      </w:r>
      <w:r w:rsidRPr="00A94B62">
        <w:rPr>
          <w:rFonts w:ascii="Verdana" w:eastAsia="Times New Roman" w:hAnsi="Verdana" w:cs="Arial"/>
          <w:b/>
        </w:rPr>
        <w:t>, 17:00</w:t>
      </w:r>
      <w:r w:rsidRPr="00A751F7">
        <w:rPr>
          <w:rFonts w:ascii="Verdana" w:eastAsia="Times New Roman" w:hAnsi="Verdana" w:cs="Arial"/>
        </w:rPr>
        <w:t xml:space="preserve"> Kyiv time.</w:t>
      </w:r>
    </w:p>
    <w:p w14:paraId="26AE0120" w14:textId="1C19B8CD" w:rsidR="00F525E0" w:rsidRDefault="00F525E0" w:rsidP="00F525E0">
      <w:pPr>
        <w:spacing w:after="200" w:line="276" w:lineRule="auto"/>
        <w:jc w:val="both"/>
        <w:rPr>
          <w:rFonts w:ascii="Verdana" w:eastAsia="Times New Roman" w:hAnsi="Verdana" w:cs="Arial"/>
          <w:color w:val="000000"/>
        </w:rPr>
      </w:pPr>
      <w:r w:rsidRPr="00A751F7">
        <w:rPr>
          <w:rFonts w:ascii="Verdana" w:eastAsia="Times New Roman" w:hAnsi="Verdana" w:cs="Arial"/>
        </w:rPr>
        <w:t xml:space="preserve">The deadline for submitting proposals is </w:t>
      </w:r>
      <w:r w:rsidR="00574E75">
        <w:rPr>
          <w:rFonts w:ascii="Verdana" w:eastAsia="Times New Roman" w:hAnsi="Verdana" w:cs="Arial"/>
          <w:b/>
        </w:rPr>
        <w:t>9</w:t>
      </w:r>
      <w:r w:rsidRPr="00574E75">
        <w:rPr>
          <w:rFonts w:ascii="Verdana" w:eastAsia="Times New Roman" w:hAnsi="Verdana" w:cs="Arial"/>
          <w:b/>
        </w:rPr>
        <w:t xml:space="preserve"> March 2025</w:t>
      </w:r>
      <w:r w:rsidRPr="00A94B62">
        <w:rPr>
          <w:rFonts w:ascii="Verdana" w:eastAsia="Times New Roman" w:hAnsi="Verdana" w:cs="Arial"/>
          <w:b/>
        </w:rPr>
        <w:t>, 17:00</w:t>
      </w:r>
      <w:r w:rsidRPr="00A751F7">
        <w:rPr>
          <w:rFonts w:ascii="Verdana" w:eastAsia="Times New Roman" w:hAnsi="Verdana" w:cs="Arial"/>
        </w:rPr>
        <w:t xml:space="preserve"> </w:t>
      </w:r>
      <w:r w:rsidRPr="006A6D43">
        <w:rPr>
          <w:rFonts w:ascii="Verdana" w:eastAsia="Times New Roman" w:hAnsi="Verdana" w:cs="Arial"/>
          <w:color w:val="000000"/>
        </w:rPr>
        <w:t>Kyiv time.</w:t>
      </w:r>
    </w:p>
    <w:p w14:paraId="7C6DFE31" w14:textId="77777777" w:rsidR="00F525E0" w:rsidRPr="00803B13" w:rsidRDefault="00F525E0" w:rsidP="00F525E0">
      <w:pPr>
        <w:spacing w:after="200" w:line="276" w:lineRule="auto"/>
        <w:jc w:val="both"/>
        <w:rPr>
          <w:rFonts w:ascii="Verdana" w:eastAsia="Times New Roman" w:hAnsi="Verdana" w:cs="Arial"/>
        </w:rPr>
      </w:pPr>
      <w:r w:rsidRPr="00803B13">
        <w:rPr>
          <w:rFonts w:ascii="Verdana" w:eastAsia="Times New Roman" w:hAnsi="Verdana" w:cs="Arial"/>
        </w:rPr>
        <w:t>To ensure your documents were successfully received, please check that you receive an auto-reply from our system.</w:t>
      </w:r>
    </w:p>
    <w:p w14:paraId="22BD8847" w14:textId="77777777" w:rsidR="00F525E0" w:rsidRPr="009F7716" w:rsidRDefault="00F525E0" w:rsidP="00F525E0">
      <w:pPr>
        <w:spacing w:after="200" w:line="276" w:lineRule="auto"/>
        <w:jc w:val="both"/>
        <w:rPr>
          <w:rFonts w:ascii="Verdana" w:eastAsia="Times New Roman" w:hAnsi="Verdana" w:cs="Arial"/>
          <w:b/>
          <w:color w:val="000000"/>
        </w:rPr>
      </w:pPr>
      <w:r w:rsidRPr="006A6D43">
        <w:rPr>
          <w:rFonts w:ascii="Verdana" w:eastAsia="Times New Roman" w:hAnsi="Verdana" w:cs="Arial"/>
          <w:b/>
          <w:color w:val="000000"/>
        </w:rPr>
        <w:t>Bidding language:</w:t>
      </w:r>
      <w:r>
        <w:rPr>
          <w:rFonts w:ascii="Verdana" w:eastAsia="Times New Roman" w:hAnsi="Verdana" w:cs="Arial"/>
          <w:b/>
          <w:color w:val="000000"/>
        </w:rPr>
        <w:t xml:space="preserve"> English </w:t>
      </w:r>
    </w:p>
    <w:p w14:paraId="5DDB0CCE" w14:textId="636C03FA" w:rsidR="009F7716" w:rsidRPr="009F7716" w:rsidRDefault="009F7716" w:rsidP="003C32B8">
      <w:pPr>
        <w:spacing w:after="200" w:line="276" w:lineRule="auto"/>
        <w:jc w:val="both"/>
        <w:rPr>
          <w:rFonts w:ascii="Verdana" w:eastAsia="Times New Roman" w:hAnsi="Verdana" w:cs="Arial"/>
          <w:b/>
          <w:color w:val="000000"/>
        </w:rPr>
      </w:pPr>
      <w:bookmarkStart w:id="8" w:name="_heading=h.gjdgxs" w:colFirst="0" w:colLast="0"/>
      <w:bookmarkStart w:id="9" w:name="_heading=h.1fob9te" w:colFirst="0" w:colLast="0"/>
      <w:bookmarkStart w:id="10" w:name="_heading=h.3znysh7" w:colFirst="0" w:colLast="0"/>
      <w:bookmarkStart w:id="11" w:name="_heading=h.2et92p0" w:colFirst="0" w:colLast="0"/>
      <w:bookmarkEnd w:id="0"/>
      <w:bookmarkEnd w:id="8"/>
      <w:bookmarkEnd w:id="9"/>
      <w:bookmarkEnd w:id="10"/>
      <w:bookmarkEnd w:id="11"/>
    </w:p>
    <w:sectPr w:rsidR="009F7716" w:rsidRPr="009F7716">
      <w:headerReference w:type="default" r:id="rId13"/>
      <w:footerReference w:type="default" r:id="rId14"/>
      <w:pgSz w:w="11906" w:h="16838"/>
      <w:pgMar w:top="850" w:right="850"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5654" w14:textId="77777777" w:rsidR="00DB408E" w:rsidRDefault="00DB408E">
      <w:pPr>
        <w:spacing w:after="0" w:line="240" w:lineRule="auto"/>
      </w:pPr>
      <w:r>
        <w:separator/>
      </w:r>
    </w:p>
  </w:endnote>
  <w:endnote w:type="continuationSeparator" w:id="0">
    <w:p w14:paraId="7ACFBC81" w14:textId="77777777" w:rsidR="00DB408E" w:rsidRDefault="00DB4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5002EFF" w:usb1="C000E47F" w:usb2="00000029" w:usb3="00000000" w:csb0="000001FF" w:csb1="00000000"/>
  </w:font>
  <w:font w:name="Open Sans">
    <w:panose1 w:val="020B0606030504020204"/>
    <w:charset w:val="00"/>
    <w:family w:val="auto"/>
    <w:pitch w:val="variable"/>
    <w:sig w:usb0="E00002FF" w:usb1="4000201B" w:usb2="00000028" w:usb3="00000000" w:csb0="0000019F" w:csb1="00000000"/>
  </w:font>
  <w:font w:name=".AppleSystemUIFont">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AB78" w14:textId="77777777" w:rsidR="00204BC3" w:rsidRDefault="00790E62">
    <w:pPr>
      <w:pBdr>
        <w:top w:val="nil"/>
        <w:left w:val="nil"/>
        <w:bottom w:val="nil"/>
        <w:right w:val="nil"/>
        <w:between w:val="nil"/>
      </w:pBdr>
      <w:tabs>
        <w:tab w:val="center" w:pos="4819"/>
        <w:tab w:val="right" w:pos="9639"/>
      </w:tabs>
      <w:spacing w:after="0" w:line="240" w:lineRule="auto"/>
      <w:rPr>
        <w:color w:val="000000"/>
      </w:rPr>
    </w:pPr>
    <w:r>
      <w:rPr>
        <w:noProof/>
        <w:color w:val="000000"/>
        <w:lang w:val="uk-UA" w:eastAsia="uk-UA"/>
      </w:rPr>
      <w:drawing>
        <wp:inline distT="0" distB="0" distL="0" distR="0" wp14:anchorId="1BF1B1F4" wp14:editId="2244AD37">
          <wp:extent cx="3108960" cy="111569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8EDA9" w14:textId="77777777" w:rsidR="00DB408E" w:rsidRDefault="00DB408E">
      <w:pPr>
        <w:spacing w:after="0" w:line="240" w:lineRule="auto"/>
      </w:pPr>
      <w:r>
        <w:separator/>
      </w:r>
    </w:p>
  </w:footnote>
  <w:footnote w:type="continuationSeparator" w:id="0">
    <w:p w14:paraId="0171161A" w14:textId="77777777" w:rsidR="00DB408E" w:rsidRDefault="00DB4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7068" w14:textId="77777777" w:rsidR="00204BC3" w:rsidRDefault="00790E62">
    <w:pPr>
      <w:pBdr>
        <w:top w:val="nil"/>
        <w:left w:val="nil"/>
        <w:bottom w:val="nil"/>
        <w:right w:val="nil"/>
        <w:between w:val="nil"/>
      </w:pBdr>
      <w:tabs>
        <w:tab w:val="center" w:pos="4819"/>
        <w:tab w:val="right" w:pos="9639"/>
      </w:tabs>
      <w:spacing w:after="0" w:line="240" w:lineRule="auto"/>
      <w:rPr>
        <w:color w:val="000000"/>
      </w:rPr>
    </w:pPr>
    <w:r>
      <w:rPr>
        <w:noProof/>
        <w:lang w:val="uk-UA" w:eastAsia="uk-UA"/>
      </w:rPr>
      <w:drawing>
        <wp:anchor distT="0" distB="0" distL="114300" distR="114300" simplePos="0" relativeHeight="251658240" behindDoc="0" locked="0" layoutInCell="1" hidden="0" allowOverlap="1" wp14:anchorId="08FCE8C5" wp14:editId="697A829D">
          <wp:simplePos x="0" y="0"/>
          <wp:positionH relativeFrom="column">
            <wp:posOffset>-1260</wp:posOffset>
          </wp:positionH>
          <wp:positionV relativeFrom="paragraph">
            <wp:posOffset>-433695</wp:posOffset>
          </wp:positionV>
          <wp:extent cx="5753100" cy="830580"/>
          <wp:effectExtent l="0" t="0" r="0" b="0"/>
          <wp:wrapTopAndBottom distT="0" dist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1378" t="45284" r="12594" b="4449"/>
                  <a:stretch>
                    <a:fillRect/>
                  </a:stretch>
                </pic:blipFill>
                <pic:spPr>
                  <a:xfrm>
                    <a:off x="0" y="0"/>
                    <a:ext cx="5753100" cy="8305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8BD"/>
    <w:multiLevelType w:val="multilevel"/>
    <w:tmpl w:val="49861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AB2380"/>
    <w:multiLevelType w:val="multilevel"/>
    <w:tmpl w:val="34F032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6546E8C"/>
    <w:multiLevelType w:val="multilevel"/>
    <w:tmpl w:val="A192E660"/>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5B2A81"/>
    <w:multiLevelType w:val="multilevel"/>
    <w:tmpl w:val="AF0E4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2A67F5"/>
    <w:multiLevelType w:val="multilevel"/>
    <w:tmpl w:val="DDF6C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5534EB"/>
    <w:multiLevelType w:val="multilevel"/>
    <w:tmpl w:val="90F8F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7F2C38"/>
    <w:multiLevelType w:val="multilevel"/>
    <w:tmpl w:val="1C380402"/>
    <w:lvl w:ilvl="0">
      <w:start w:val="1"/>
      <w:numFmt w:val="bullet"/>
      <w:pStyle w:val="BB-Tal"/>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B06809"/>
    <w:multiLevelType w:val="multilevel"/>
    <w:tmpl w:val="CE7ACD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642638"/>
    <w:multiLevelType w:val="hybridMultilevel"/>
    <w:tmpl w:val="E7F0A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926FA4"/>
    <w:multiLevelType w:val="multilevel"/>
    <w:tmpl w:val="525E6176"/>
    <w:lvl w:ilvl="0">
      <w:start w:val="1"/>
      <w:numFmt w:val="bullet"/>
      <w:pStyle w:val="BBDNiveau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C12B88"/>
    <w:multiLevelType w:val="multilevel"/>
    <w:tmpl w:val="80B8A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AD226D"/>
    <w:multiLevelType w:val="multilevel"/>
    <w:tmpl w:val="D5C21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3E04A65"/>
    <w:multiLevelType w:val="multilevel"/>
    <w:tmpl w:val="754695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7C66003"/>
    <w:multiLevelType w:val="multilevel"/>
    <w:tmpl w:val="41ACDD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393148BE"/>
    <w:multiLevelType w:val="hybridMultilevel"/>
    <w:tmpl w:val="BE1C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B7921"/>
    <w:multiLevelType w:val="multilevel"/>
    <w:tmpl w:val="6DFCD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3538BC"/>
    <w:multiLevelType w:val="multilevel"/>
    <w:tmpl w:val="9EE68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BF0493"/>
    <w:multiLevelType w:val="multilevel"/>
    <w:tmpl w:val="78446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EC64103"/>
    <w:multiLevelType w:val="multilevel"/>
    <w:tmpl w:val="89C4C3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B83E95"/>
    <w:multiLevelType w:val="multilevel"/>
    <w:tmpl w:val="148CB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CB605BD"/>
    <w:multiLevelType w:val="multilevel"/>
    <w:tmpl w:val="877C2492"/>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E27174B"/>
    <w:multiLevelType w:val="multilevel"/>
    <w:tmpl w:val="AB9CFE54"/>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9627638"/>
    <w:multiLevelType w:val="hybridMultilevel"/>
    <w:tmpl w:val="D5F0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F1906"/>
    <w:multiLevelType w:val="multilevel"/>
    <w:tmpl w:val="83105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BEE3F7D"/>
    <w:multiLevelType w:val="multilevel"/>
    <w:tmpl w:val="D6E803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7F9B3E98"/>
    <w:multiLevelType w:val="multilevel"/>
    <w:tmpl w:val="36F264FA"/>
    <w:lvl w:ilvl="0">
      <w:start w:val="1"/>
      <w:numFmt w:val="bullet"/>
      <w:pStyle w:val="BB-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70559499">
    <w:abstractNumId w:val="3"/>
  </w:num>
  <w:num w:numId="2" w16cid:durableId="1469006621">
    <w:abstractNumId w:val="1"/>
  </w:num>
  <w:num w:numId="3" w16cid:durableId="880824392">
    <w:abstractNumId w:val="15"/>
  </w:num>
  <w:num w:numId="4" w16cid:durableId="1359964721">
    <w:abstractNumId w:val="18"/>
  </w:num>
  <w:num w:numId="5" w16cid:durableId="248513156">
    <w:abstractNumId w:val="0"/>
  </w:num>
  <w:num w:numId="6" w16cid:durableId="1105226658">
    <w:abstractNumId w:val="16"/>
  </w:num>
  <w:num w:numId="7" w16cid:durableId="1296332812">
    <w:abstractNumId w:val="4"/>
  </w:num>
  <w:num w:numId="8" w16cid:durableId="41565119">
    <w:abstractNumId w:val="19"/>
  </w:num>
  <w:num w:numId="9" w16cid:durableId="1007905160">
    <w:abstractNumId w:val="24"/>
  </w:num>
  <w:num w:numId="10" w16cid:durableId="1173716255">
    <w:abstractNumId w:val="12"/>
  </w:num>
  <w:num w:numId="11" w16cid:durableId="1915703070">
    <w:abstractNumId w:val="7"/>
  </w:num>
  <w:num w:numId="12" w16cid:durableId="483661529">
    <w:abstractNumId w:val="2"/>
  </w:num>
  <w:num w:numId="13" w16cid:durableId="2024672134">
    <w:abstractNumId w:val="17"/>
  </w:num>
  <w:num w:numId="14" w16cid:durableId="813714618">
    <w:abstractNumId w:val="20"/>
  </w:num>
  <w:num w:numId="15" w16cid:durableId="506477944">
    <w:abstractNumId w:val="13"/>
  </w:num>
  <w:num w:numId="16" w16cid:durableId="1094476824">
    <w:abstractNumId w:val="10"/>
  </w:num>
  <w:num w:numId="17" w16cid:durableId="305282750">
    <w:abstractNumId w:val="21"/>
  </w:num>
  <w:num w:numId="18" w16cid:durableId="2047944470">
    <w:abstractNumId w:val="8"/>
  </w:num>
  <w:num w:numId="19" w16cid:durableId="838928021">
    <w:abstractNumId w:val="22"/>
  </w:num>
  <w:num w:numId="20" w16cid:durableId="930545899">
    <w:abstractNumId w:val="14"/>
  </w:num>
  <w:num w:numId="21" w16cid:durableId="1241715307">
    <w:abstractNumId w:val="6"/>
  </w:num>
  <w:num w:numId="22" w16cid:durableId="1769934207">
    <w:abstractNumId w:val="25"/>
  </w:num>
  <w:num w:numId="23" w16cid:durableId="958612470">
    <w:abstractNumId w:val="9"/>
  </w:num>
  <w:num w:numId="24" w16cid:durableId="1542325365">
    <w:abstractNumId w:val="23"/>
  </w:num>
  <w:num w:numId="25" w16cid:durableId="1220751715">
    <w:abstractNumId w:val="5"/>
  </w:num>
  <w:num w:numId="26" w16cid:durableId="13250105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BC3"/>
    <w:rsid w:val="00001775"/>
    <w:rsid w:val="000065C8"/>
    <w:rsid w:val="00026CE6"/>
    <w:rsid w:val="000307C7"/>
    <w:rsid w:val="00042472"/>
    <w:rsid w:val="000450E5"/>
    <w:rsid w:val="0004596A"/>
    <w:rsid w:val="000541D1"/>
    <w:rsid w:val="00071530"/>
    <w:rsid w:val="00073EBF"/>
    <w:rsid w:val="00077FD1"/>
    <w:rsid w:val="000B331E"/>
    <w:rsid w:val="000C702A"/>
    <w:rsid w:val="000D1FEA"/>
    <w:rsid w:val="000D58F3"/>
    <w:rsid w:val="000E4BA9"/>
    <w:rsid w:val="001015E7"/>
    <w:rsid w:val="0011090D"/>
    <w:rsid w:val="001175A2"/>
    <w:rsid w:val="00124E2E"/>
    <w:rsid w:val="00126C7F"/>
    <w:rsid w:val="00133042"/>
    <w:rsid w:val="00137B8E"/>
    <w:rsid w:val="0014061C"/>
    <w:rsid w:val="00150652"/>
    <w:rsid w:val="00155F9F"/>
    <w:rsid w:val="00156AB3"/>
    <w:rsid w:val="001646FC"/>
    <w:rsid w:val="001678FF"/>
    <w:rsid w:val="00172D4D"/>
    <w:rsid w:val="00181087"/>
    <w:rsid w:val="00182220"/>
    <w:rsid w:val="001B7384"/>
    <w:rsid w:val="001D0978"/>
    <w:rsid w:val="001D7EEB"/>
    <w:rsid w:val="001F18B6"/>
    <w:rsid w:val="001F6D87"/>
    <w:rsid w:val="00200096"/>
    <w:rsid w:val="00204BC3"/>
    <w:rsid w:val="00212C01"/>
    <w:rsid w:val="00224573"/>
    <w:rsid w:val="00225825"/>
    <w:rsid w:val="002324BB"/>
    <w:rsid w:val="002365A4"/>
    <w:rsid w:val="00242F98"/>
    <w:rsid w:val="002574A8"/>
    <w:rsid w:val="002577A7"/>
    <w:rsid w:val="002605F1"/>
    <w:rsid w:val="0026547C"/>
    <w:rsid w:val="002806AB"/>
    <w:rsid w:val="00281F84"/>
    <w:rsid w:val="00290E55"/>
    <w:rsid w:val="002A2338"/>
    <w:rsid w:val="002C0C7F"/>
    <w:rsid w:val="002C1DE0"/>
    <w:rsid w:val="002C6DD6"/>
    <w:rsid w:val="002E144E"/>
    <w:rsid w:val="002E4F22"/>
    <w:rsid w:val="002E6723"/>
    <w:rsid w:val="002F10C8"/>
    <w:rsid w:val="00301752"/>
    <w:rsid w:val="0030776B"/>
    <w:rsid w:val="00335895"/>
    <w:rsid w:val="00352FFA"/>
    <w:rsid w:val="003621EB"/>
    <w:rsid w:val="00363C27"/>
    <w:rsid w:val="00365F90"/>
    <w:rsid w:val="00372265"/>
    <w:rsid w:val="00376A28"/>
    <w:rsid w:val="00383C42"/>
    <w:rsid w:val="00387253"/>
    <w:rsid w:val="00396BC9"/>
    <w:rsid w:val="003A56F1"/>
    <w:rsid w:val="003C32B8"/>
    <w:rsid w:val="003D050E"/>
    <w:rsid w:val="003E2388"/>
    <w:rsid w:val="003E391A"/>
    <w:rsid w:val="003F201F"/>
    <w:rsid w:val="004368AF"/>
    <w:rsid w:val="004433F0"/>
    <w:rsid w:val="004511D6"/>
    <w:rsid w:val="00451AB5"/>
    <w:rsid w:val="00452DB9"/>
    <w:rsid w:val="00455B80"/>
    <w:rsid w:val="00475198"/>
    <w:rsid w:val="00486FC5"/>
    <w:rsid w:val="00494642"/>
    <w:rsid w:val="004968CE"/>
    <w:rsid w:val="004A54AD"/>
    <w:rsid w:val="004C083E"/>
    <w:rsid w:val="004E3FBF"/>
    <w:rsid w:val="004F1C84"/>
    <w:rsid w:val="00500195"/>
    <w:rsid w:val="00517284"/>
    <w:rsid w:val="0053209E"/>
    <w:rsid w:val="00541878"/>
    <w:rsid w:val="005425C2"/>
    <w:rsid w:val="0056660A"/>
    <w:rsid w:val="00574E75"/>
    <w:rsid w:val="00577148"/>
    <w:rsid w:val="00581531"/>
    <w:rsid w:val="005A1239"/>
    <w:rsid w:val="005A4A46"/>
    <w:rsid w:val="005E05D9"/>
    <w:rsid w:val="005E3E06"/>
    <w:rsid w:val="005F420A"/>
    <w:rsid w:val="005F441B"/>
    <w:rsid w:val="005F5230"/>
    <w:rsid w:val="006111A4"/>
    <w:rsid w:val="0061406C"/>
    <w:rsid w:val="0061448C"/>
    <w:rsid w:val="006248BB"/>
    <w:rsid w:val="00625A75"/>
    <w:rsid w:val="006303B6"/>
    <w:rsid w:val="00646276"/>
    <w:rsid w:val="006653C0"/>
    <w:rsid w:val="00670C2B"/>
    <w:rsid w:val="006968B4"/>
    <w:rsid w:val="006A6D43"/>
    <w:rsid w:val="006B324B"/>
    <w:rsid w:val="006C0C7C"/>
    <w:rsid w:val="006F494C"/>
    <w:rsid w:val="00713654"/>
    <w:rsid w:val="00725089"/>
    <w:rsid w:val="00731087"/>
    <w:rsid w:val="00750A53"/>
    <w:rsid w:val="00752015"/>
    <w:rsid w:val="00753FC3"/>
    <w:rsid w:val="00764FF4"/>
    <w:rsid w:val="00783C3C"/>
    <w:rsid w:val="0078470F"/>
    <w:rsid w:val="00786060"/>
    <w:rsid w:val="00790E62"/>
    <w:rsid w:val="00792718"/>
    <w:rsid w:val="007B0105"/>
    <w:rsid w:val="007F47BC"/>
    <w:rsid w:val="007F4CBE"/>
    <w:rsid w:val="008003BF"/>
    <w:rsid w:val="00803B13"/>
    <w:rsid w:val="00812799"/>
    <w:rsid w:val="00826B94"/>
    <w:rsid w:val="00832724"/>
    <w:rsid w:val="00836471"/>
    <w:rsid w:val="00844C20"/>
    <w:rsid w:val="00845B07"/>
    <w:rsid w:val="0084604F"/>
    <w:rsid w:val="0085199F"/>
    <w:rsid w:val="00864BDD"/>
    <w:rsid w:val="008755EC"/>
    <w:rsid w:val="00883EB8"/>
    <w:rsid w:val="008904DD"/>
    <w:rsid w:val="00892646"/>
    <w:rsid w:val="008A75F3"/>
    <w:rsid w:val="008C2737"/>
    <w:rsid w:val="008C5484"/>
    <w:rsid w:val="008D5791"/>
    <w:rsid w:val="008D5B57"/>
    <w:rsid w:val="008E48C6"/>
    <w:rsid w:val="008F0B27"/>
    <w:rsid w:val="00964005"/>
    <w:rsid w:val="00965F17"/>
    <w:rsid w:val="0097567F"/>
    <w:rsid w:val="00976479"/>
    <w:rsid w:val="009802C1"/>
    <w:rsid w:val="009A2FA4"/>
    <w:rsid w:val="009B1B25"/>
    <w:rsid w:val="009C6104"/>
    <w:rsid w:val="009D704D"/>
    <w:rsid w:val="009F02A7"/>
    <w:rsid w:val="009F7716"/>
    <w:rsid w:val="00A15FC5"/>
    <w:rsid w:val="00A25414"/>
    <w:rsid w:val="00A36987"/>
    <w:rsid w:val="00A369DE"/>
    <w:rsid w:val="00A41731"/>
    <w:rsid w:val="00A56B70"/>
    <w:rsid w:val="00A57173"/>
    <w:rsid w:val="00A57597"/>
    <w:rsid w:val="00A66D3C"/>
    <w:rsid w:val="00A74EEC"/>
    <w:rsid w:val="00A751F7"/>
    <w:rsid w:val="00A95D25"/>
    <w:rsid w:val="00A9651B"/>
    <w:rsid w:val="00AB091E"/>
    <w:rsid w:val="00AB1866"/>
    <w:rsid w:val="00AB74DD"/>
    <w:rsid w:val="00AE295C"/>
    <w:rsid w:val="00B005F6"/>
    <w:rsid w:val="00B0339C"/>
    <w:rsid w:val="00B23648"/>
    <w:rsid w:val="00B31D5C"/>
    <w:rsid w:val="00B45559"/>
    <w:rsid w:val="00B71040"/>
    <w:rsid w:val="00BA2C5B"/>
    <w:rsid w:val="00BB1B99"/>
    <w:rsid w:val="00BD44D6"/>
    <w:rsid w:val="00BE6AC4"/>
    <w:rsid w:val="00C02415"/>
    <w:rsid w:val="00C06517"/>
    <w:rsid w:val="00C07463"/>
    <w:rsid w:val="00C10437"/>
    <w:rsid w:val="00C21E04"/>
    <w:rsid w:val="00C21F07"/>
    <w:rsid w:val="00C25C75"/>
    <w:rsid w:val="00C25FF6"/>
    <w:rsid w:val="00C47E97"/>
    <w:rsid w:val="00C63C35"/>
    <w:rsid w:val="00C66C45"/>
    <w:rsid w:val="00C7114B"/>
    <w:rsid w:val="00C76D61"/>
    <w:rsid w:val="00C77B2B"/>
    <w:rsid w:val="00C96DCD"/>
    <w:rsid w:val="00CA22DA"/>
    <w:rsid w:val="00CC7AAB"/>
    <w:rsid w:val="00CD6A24"/>
    <w:rsid w:val="00CF1682"/>
    <w:rsid w:val="00CF409C"/>
    <w:rsid w:val="00CF4A78"/>
    <w:rsid w:val="00D259E5"/>
    <w:rsid w:val="00D557D4"/>
    <w:rsid w:val="00D57667"/>
    <w:rsid w:val="00D70738"/>
    <w:rsid w:val="00D75623"/>
    <w:rsid w:val="00D7752F"/>
    <w:rsid w:val="00D93F86"/>
    <w:rsid w:val="00DA3024"/>
    <w:rsid w:val="00DA37CA"/>
    <w:rsid w:val="00DB184C"/>
    <w:rsid w:val="00DB408E"/>
    <w:rsid w:val="00DD1D70"/>
    <w:rsid w:val="00DD6A18"/>
    <w:rsid w:val="00DF15FA"/>
    <w:rsid w:val="00DF5196"/>
    <w:rsid w:val="00E3373E"/>
    <w:rsid w:val="00E35C25"/>
    <w:rsid w:val="00E44111"/>
    <w:rsid w:val="00E53374"/>
    <w:rsid w:val="00E608A4"/>
    <w:rsid w:val="00E62F52"/>
    <w:rsid w:val="00E6366A"/>
    <w:rsid w:val="00E77B7B"/>
    <w:rsid w:val="00E84504"/>
    <w:rsid w:val="00E9151B"/>
    <w:rsid w:val="00EA0E8C"/>
    <w:rsid w:val="00EA4C21"/>
    <w:rsid w:val="00EA6397"/>
    <w:rsid w:val="00EB1180"/>
    <w:rsid w:val="00EB735D"/>
    <w:rsid w:val="00EC0467"/>
    <w:rsid w:val="00EC6DCF"/>
    <w:rsid w:val="00ED1E42"/>
    <w:rsid w:val="00ED55BD"/>
    <w:rsid w:val="00EF21B1"/>
    <w:rsid w:val="00F1708E"/>
    <w:rsid w:val="00F525E0"/>
    <w:rsid w:val="00F67B10"/>
    <w:rsid w:val="00F955A5"/>
    <w:rsid w:val="00FA4DB2"/>
    <w:rsid w:val="00FB522B"/>
    <w:rsid w:val="00FC4F7F"/>
    <w:rsid w:val="00FC71B3"/>
    <w:rsid w:val="00FF5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C06D"/>
  <w15:docId w15:val="{7E403479-0400-42B4-85AE-046180F5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365A4"/>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pPr>
      <w:spacing w:after="0" w:line="240" w:lineRule="auto"/>
    </w:pPr>
    <w:rPr>
      <w:sz w:val="20"/>
      <w:szCs w:val="20"/>
    </w:rPr>
    <w:tblPr>
      <w:tblStyleRowBandSize w:val="1"/>
      <w:tblStyleColBandSize w:val="1"/>
    </w:tblPr>
  </w:style>
  <w:style w:type="paragraph" w:styleId="a6">
    <w:name w:val="Balloon Text"/>
    <w:basedOn w:val="a"/>
    <w:link w:val="a7"/>
    <w:uiPriority w:val="99"/>
    <w:semiHidden/>
    <w:unhideWhenUsed/>
    <w:rsid w:val="003C79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795E"/>
    <w:rPr>
      <w:rFonts w:ascii="Tahoma" w:hAnsi="Tahoma" w:cs="Tahoma"/>
      <w:sz w:val="16"/>
      <w:szCs w:val="16"/>
    </w:rPr>
  </w:style>
  <w:style w:type="character" w:styleId="a8">
    <w:name w:val="annotation reference"/>
    <w:basedOn w:val="a0"/>
    <w:uiPriority w:val="99"/>
    <w:semiHidden/>
    <w:unhideWhenUsed/>
    <w:rsid w:val="003C795E"/>
    <w:rPr>
      <w:sz w:val="16"/>
      <w:szCs w:val="16"/>
    </w:rPr>
  </w:style>
  <w:style w:type="paragraph" w:styleId="a9">
    <w:name w:val="annotation text"/>
    <w:basedOn w:val="a"/>
    <w:link w:val="aa"/>
    <w:uiPriority w:val="99"/>
    <w:semiHidden/>
    <w:unhideWhenUsed/>
    <w:rsid w:val="003C795E"/>
    <w:pPr>
      <w:spacing w:line="240" w:lineRule="auto"/>
    </w:pPr>
    <w:rPr>
      <w:sz w:val="20"/>
      <w:szCs w:val="20"/>
    </w:rPr>
  </w:style>
  <w:style w:type="character" w:customStyle="1" w:styleId="aa">
    <w:name w:val="Текст примечания Знак"/>
    <w:basedOn w:val="a0"/>
    <w:link w:val="a9"/>
    <w:uiPriority w:val="99"/>
    <w:semiHidden/>
    <w:rsid w:val="003C795E"/>
    <w:rPr>
      <w:sz w:val="20"/>
      <w:szCs w:val="20"/>
    </w:rPr>
  </w:style>
  <w:style w:type="paragraph" w:styleId="ab">
    <w:name w:val="annotation subject"/>
    <w:basedOn w:val="a9"/>
    <w:next w:val="a9"/>
    <w:link w:val="ac"/>
    <w:uiPriority w:val="99"/>
    <w:semiHidden/>
    <w:unhideWhenUsed/>
    <w:rsid w:val="003C795E"/>
    <w:rPr>
      <w:b/>
      <w:bCs/>
    </w:rPr>
  </w:style>
  <w:style w:type="character" w:customStyle="1" w:styleId="ac">
    <w:name w:val="Тема примечания Знак"/>
    <w:basedOn w:val="aa"/>
    <w:link w:val="ab"/>
    <w:uiPriority w:val="99"/>
    <w:semiHidden/>
    <w:rsid w:val="003C795E"/>
    <w:rPr>
      <w:b/>
      <w:bCs/>
      <w:sz w:val="20"/>
      <w:szCs w:val="20"/>
    </w:rPr>
  </w:style>
  <w:style w:type="character" w:customStyle="1" w:styleId="cf01">
    <w:name w:val="cf01"/>
    <w:basedOn w:val="a0"/>
    <w:rsid w:val="00B70F9B"/>
    <w:rPr>
      <w:rFonts w:ascii="Segoe UI" w:hAnsi="Segoe UI" w:cs="Segoe UI" w:hint="default"/>
      <w:sz w:val="18"/>
      <w:szCs w:val="18"/>
    </w:rPr>
  </w:style>
  <w:style w:type="character" w:customStyle="1" w:styleId="cf11">
    <w:name w:val="cf11"/>
    <w:basedOn w:val="a0"/>
    <w:rsid w:val="00B70F9B"/>
    <w:rPr>
      <w:rFonts w:ascii="Segoe UI" w:hAnsi="Segoe UI" w:cs="Segoe UI" w:hint="default"/>
      <w:sz w:val="18"/>
      <w:szCs w:val="18"/>
    </w:rPr>
  </w:style>
  <w:style w:type="table" w:customStyle="1" w:styleId="ad">
    <w:basedOn w:val="a1"/>
    <w:pPr>
      <w:spacing w:after="0" w:line="240" w:lineRule="auto"/>
    </w:pPr>
    <w:rPr>
      <w:sz w:val="20"/>
      <w:szCs w:val="20"/>
    </w:rPr>
    <w:tblPr>
      <w:tblStyleRowBandSize w:val="1"/>
      <w:tblStyleColBandSize w:val="1"/>
      <w:tblCellMar>
        <w:left w:w="0" w:type="dxa"/>
        <w:right w:w="0" w:type="dxa"/>
      </w:tblCellMar>
    </w:tblPr>
  </w:style>
  <w:style w:type="table" w:customStyle="1" w:styleId="ae">
    <w:basedOn w:val="a1"/>
    <w:pPr>
      <w:spacing w:after="0" w:line="240" w:lineRule="auto"/>
    </w:pPr>
    <w:rPr>
      <w:sz w:val="20"/>
      <w:szCs w:val="20"/>
    </w:rPr>
    <w:tblPr>
      <w:tblStyleRowBandSize w:val="1"/>
      <w:tblStyleColBandSize w:val="1"/>
      <w:tblCellMar>
        <w:left w:w="0" w:type="dxa"/>
        <w:right w:w="0" w:type="dxa"/>
      </w:tblCellMar>
    </w:tblPr>
  </w:style>
  <w:style w:type="paragraph" w:styleId="af">
    <w:name w:val="Normal (Web)"/>
    <w:basedOn w:val="a"/>
    <w:uiPriority w:val="99"/>
    <w:semiHidden/>
    <w:unhideWhenUsed/>
    <w:rsid w:val="006A6D43"/>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6A6D43"/>
    <w:rPr>
      <w:b/>
      <w:bCs/>
    </w:rPr>
  </w:style>
  <w:style w:type="paragraph" w:customStyle="1" w:styleId="p14">
    <w:name w:val="p14"/>
    <w:basedOn w:val="a"/>
    <w:rsid w:val="006A6D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6A6D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A6D43"/>
  </w:style>
  <w:style w:type="paragraph" w:customStyle="1" w:styleId="p15">
    <w:name w:val="p15"/>
    <w:basedOn w:val="a"/>
    <w:rsid w:val="006A6D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6A6D43"/>
  </w:style>
  <w:style w:type="character" w:customStyle="1" w:styleId="s2">
    <w:name w:val="s2"/>
    <w:basedOn w:val="a0"/>
    <w:rsid w:val="006A6D43"/>
  </w:style>
  <w:style w:type="paragraph" w:customStyle="1" w:styleId="p16">
    <w:name w:val="p16"/>
    <w:basedOn w:val="a"/>
    <w:rsid w:val="006A6D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6A6D43"/>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List Paragraph"/>
    <w:basedOn w:val="a"/>
    <w:uiPriority w:val="34"/>
    <w:qFormat/>
    <w:rsid w:val="006A6D43"/>
    <w:pPr>
      <w:ind w:left="720"/>
      <w:contextualSpacing/>
    </w:pPr>
  </w:style>
  <w:style w:type="character" w:styleId="af2">
    <w:name w:val="Hyperlink"/>
    <w:basedOn w:val="a0"/>
    <w:uiPriority w:val="99"/>
    <w:unhideWhenUsed/>
    <w:rsid w:val="00EA6397"/>
    <w:rPr>
      <w:color w:val="0000FF" w:themeColor="hyperlink"/>
      <w:u w:val="single"/>
    </w:rPr>
  </w:style>
  <w:style w:type="character" w:styleId="af3">
    <w:name w:val="Unresolved Mention"/>
    <w:basedOn w:val="a0"/>
    <w:uiPriority w:val="99"/>
    <w:semiHidden/>
    <w:unhideWhenUsed/>
    <w:rsid w:val="003E2388"/>
    <w:rPr>
      <w:color w:val="605E5C"/>
      <w:shd w:val="clear" w:color="auto" w:fill="E1DFDD"/>
    </w:rPr>
  </w:style>
  <w:style w:type="table" w:styleId="af4">
    <w:name w:val="Table Grid"/>
    <w:basedOn w:val="a1"/>
    <w:uiPriority w:val="39"/>
    <w:rsid w:val="00FC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F67B10"/>
    <w:pPr>
      <w:spacing w:after="0" w:line="240" w:lineRule="auto"/>
    </w:pPr>
  </w:style>
  <w:style w:type="character" w:customStyle="1" w:styleId="10">
    <w:name w:val="Заголовок 1 Знак"/>
    <w:basedOn w:val="a0"/>
    <w:link w:val="1"/>
    <w:rsid w:val="003C32B8"/>
    <w:rPr>
      <w:b/>
      <w:sz w:val="48"/>
      <w:szCs w:val="48"/>
    </w:rPr>
  </w:style>
  <w:style w:type="paragraph" w:customStyle="1" w:styleId="BB-Bullet">
    <w:name w:val="BB-Bullet"/>
    <w:basedOn w:val="a"/>
    <w:rsid w:val="00363C27"/>
    <w:pPr>
      <w:numPr>
        <w:numId w:val="22"/>
      </w:numPr>
      <w:tabs>
        <w:tab w:val="left" w:pos="6985"/>
        <w:tab w:val="right" w:pos="8505"/>
      </w:tabs>
      <w:spacing w:after="0" w:line="260" w:lineRule="atLeast"/>
      <w:jc w:val="both"/>
    </w:pPr>
    <w:rPr>
      <w:rFonts w:ascii="Open Sans" w:eastAsia="Times New Roman" w:hAnsi="Open Sans" w:cs="Verdana"/>
      <w:sz w:val="20"/>
      <w:szCs w:val="24"/>
      <w:lang w:eastAsia="uk-UA"/>
    </w:rPr>
  </w:style>
  <w:style w:type="paragraph" w:customStyle="1" w:styleId="BB-Tal">
    <w:name w:val="BB-Tal"/>
    <w:basedOn w:val="BB-Bullet"/>
    <w:rsid w:val="00363C27"/>
    <w:pPr>
      <w:numPr>
        <w:numId w:val="21"/>
      </w:numPr>
    </w:pPr>
  </w:style>
  <w:style w:type="paragraph" w:customStyle="1" w:styleId="BBDNiveau5">
    <w:name w:val="BBDNiveau5"/>
    <w:basedOn w:val="a"/>
    <w:rsid w:val="00363C27"/>
    <w:pPr>
      <w:numPr>
        <w:numId w:val="23"/>
      </w:numPr>
      <w:tabs>
        <w:tab w:val="left" w:pos="1701"/>
        <w:tab w:val="left" w:pos="2835"/>
        <w:tab w:val="left" w:pos="5103"/>
        <w:tab w:val="right" w:pos="6521"/>
        <w:tab w:val="left" w:pos="6985"/>
        <w:tab w:val="right" w:pos="8505"/>
      </w:tabs>
      <w:spacing w:after="0" w:line="260" w:lineRule="atLeast"/>
      <w:ind w:left="1702" w:hanging="851"/>
      <w:jc w:val="both"/>
    </w:pPr>
    <w:rPr>
      <w:rFonts w:ascii="Open Sans" w:eastAsia="Times New Roman" w:hAnsi="Open Sans" w:cs="Verdana"/>
      <w:sz w:val="20"/>
      <w:szCs w:val="24"/>
      <w:lang w:eastAsia="uk-UA"/>
    </w:rPr>
  </w:style>
  <w:style w:type="paragraph" w:customStyle="1" w:styleId="p1">
    <w:name w:val="p1"/>
    <w:basedOn w:val="a"/>
    <w:rsid w:val="00363C27"/>
    <w:pPr>
      <w:spacing w:after="0" w:line="240" w:lineRule="auto"/>
    </w:pPr>
    <w:rPr>
      <w:rFonts w:ascii=".AppleSystemUIFont" w:eastAsia="Times New Roman" w:hAnsi=".AppleSystemUIFont" w:cs="Times New Roman"/>
      <w:color w:val="0E0E0E"/>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3528">
      <w:bodyDiv w:val="1"/>
      <w:marLeft w:val="0"/>
      <w:marRight w:val="0"/>
      <w:marTop w:val="0"/>
      <w:marBottom w:val="0"/>
      <w:divBdr>
        <w:top w:val="none" w:sz="0" w:space="0" w:color="auto"/>
        <w:left w:val="none" w:sz="0" w:space="0" w:color="auto"/>
        <w:bottom w:val="none" w:sz="0" w:space="0" w:color="auto"/>
        <w:right w:val="none" w:sz="0" w:space="0" w:color="auto"/>
      </w:divBdr>
    </w:div>
    <w:div w:id="279461060">
      <w:bodyDiv w:val="1"/>
      <w:marLeft w:val="0"/>
      <w:marRight w:val="0"/>
      <w:marTop w:val="0"/>
      <w:marBottom w:val="0"/>
      <w:divBdr>
        <w:top w:val="none" w:sz="0" w:space="0" w:color="auto"/>
        <w:left w:val="none" w:sz="0" w:space="0" w:color="auto"/>
        <w:bottom w:val="none" w:sz="0" w:space="0" w:color="auto"/>
        <w:right w:val="none" w:sz="0" w:space="0" w:color="auto"/>
      </w:divBdr>
    </w:div>
    <w:div w:id="333916260">
      <w:bodyDiv w:val="1"/>
      <w:marLeft w:val="0"/>
      <w:marRight w:val="0"/>
      <w:marTop w:val="0"/>
      <w:marBottom w:val="0"/>
      <w:divBdr>
        <w:top w:val="none" w:sz="0" w:space="0" w:color="auto"/>
        <w:left w:val="none" w:sz="0" w:space="0" w:color="auto"/>
        <w:bottom w:val="none" w:sz="0" w:space="0" w:color="auto"/>
        <w:right w:val="none" w:sz="0" w:space="0" w:color="auto"/>
      </w:divBdr>
    </w:div>
    <w:div w:id="724328272">
      <w:bodyDiv w:val="1"/>
      <w:marLeft w:val="0"/>
      <w:marRight w:val="0"/>
      <w:marTop w:val="0"/>
      <w:marBottom w:val="0"/>
      <w:divBdr>
        <w:top w:val="none" w:sz="0" w:space="0" w:color="auto"/>
        <w:left w:val="none" w:sz="0" w:space="0" w:color="auto"/>
        <w:bottom w:val="none" w:sz="0" w:space="0" w:color="auto"/>
        <w:right w:val="none" w:sz="0" w:space="0" w:color="auto"/>
      </w:divBdr>
    </w:div>
    <w:div w:id="1030882075">
      <w:bodyDiv w:val="1"/>
      <w:marLeft w:val="0"/>
      <w:marRight w:val="0"/>
      <w:marTop w:val="0"/>
      <w:marBottom w:val="0"/>
      <w:divBdr>
        <w:top w:val="none" w:sz="0" w:space="0" w:color="auto"/>
        <w:left w:val="none" w:sz="0" w:space="0" w:color="auto"/>
        <w:bottom w:val="none" w:sz="0" w:space="0" w:color="auto"/>
        <w:right w:val="none" w:sz="0" w:space="0" w:color="auto"/>
      </w:divBdr>
    </w:div>
    <w:div w:id="1358972485">
      <w:bodyDiv w:val="1"/>
      <w:marLeft w:val="0"/>
      <w:marRight w:val="0"/>
      <w:marTop w:val="0"/>
      <w:marBottom w:val="0"/>
      <w:divBdr>
        <w:top w:val="none" w:sz="0" w:space="0" w:color="auto"/>
        <w:left w:val="none" w:sz="0" w:space="0" w:color="auto"/>
        <w:bottom w:val="none" w:sz="0" w:space="0" w:color="auto"/>
        <w:right w:val="none" w:sz="0" w:space="0" w:color="auto"/>
      </w:divBdr>
    </w:div>
    <w:div w:id="1449084949">
      <w:bodyDiv w:val="1"/>
      <w:marLeft w:val="0"/>
      <w:marRight w:val="0"/>
      <w:marTop w:val="0"/>
      <w:marBottom w:val="0"/>
      <w:divBdr>
        <w:top w:val="none" w:sz="0" w:space="0" w:color="auto"/>
        <w:left w:val="none" w:sz="0" w:space="0" w:color="auto"/>
        <w:bottom w:val="none" w:sz="0" w:space="0" w:color="auto"/>
        <w:right w:val="none" w:sz="0" w:space="0" w:color="auto"/>
      </w:divBdr>
    </w:div>
    <w:div w:id="1534808620">
      <w:bodyDiv w:val="1"/>
      <w:marLeft w:val="0"/>
      <w:marRight w:val="0"/>
      <w:marTop w:val="0"/>
      <w:marBottom w:val="0"/>
      <w:divBdr>
        <w:top w:val="none" w:sz="0" w:space="0" w:color="auto"/>
        <w:left w:val="none" w:sz="0" w:space="0" w:color="auto"/>
        <w:bottom w:val="none" w:sz="0" w:space="0" w:color="auto"/>
        <w:right w:val="none" w:sz="0" w:space="0" w:color="auto"/>
      </w:divBdr>
    </w:div>
    <w:div w:id="1798375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havunka.taras@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lytyb@um.d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lytyb@um.dk" TargetMode="External"/><Relationship Id="rId4" Type="http://schemas.openxmlformats.org/officeDocument/2006/relationships/styles" Target="styles.xml"/><Relationship Id="rId9" Type="http://schemas.openxmlformats.org/officeDocument/2006/relationships/hyperlink" Target="mailto:euaci@um.d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C0iQrBe52ZrTmX/tUS53yRdNAA==">CgMxLjAyCGguZ2pkZ3hzMgloLjMwajB6bGwyCWguMWZvYjl0ZTIJaC4zem55c2g3MgloLjJldDkycDA4AHIhMXp4eTA3SDgyVGZORUlKMGt3ZmhyQ2llckQ5Umlzdk9l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F0973D-D7DC-4361-AA8F-4C561158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2179</Words>
  <Characters>12424</Characters>
  <Application>Microsoft Office Word</Application>
  <DocSecurity>0</DocSecurity>
  <Lines>103</Lines>
  <Paragraphs>29</Paragraphs>
  <ScaleCrop>false</ScaleCrop>
  <HeadingPairs>
    <vt:vector size="6" baseType="variant">
      <vt:variant>
        <vt:lpstr>Title</vt:lpstr>
      </vt:variant>
      <vt:variant>
        <vt:i4>1</vt:i4>
      </vt:variant>
      <vt:variant>
        <vt:lpstr>Headings</vt:lpstr>
      </vt:variant>
      <vt:variant>
        <vt:i4>9</vt:i4>
      </vt:variant>
      <vt:variant>
        <vt:lpstr>Titel</vt:lpstr>
      </vt:variant>
      <vt:variant>
        <vt:i4>1</vt:i4>
      </vt:variant>
    </vt:vector>
  </HeadingPairs>
  <TitlesOfParts>
    <vt:vector size="11" baseType="lpstr">
      <vt:lpstr/>
      <vt:lpstr>BACKGROUND AND CONTEXT</vt:lpstr>
      <vt:lpstr>OBJECTIVE</vt:lpstr>
      <vt:lpstr>SCOPE OF WORK</vt:lpstr>
      <vt:lpstr>DELIVERABLES:</vt:lpstr>
      <vt:lpstr>TIMING</vt:lpstr>
      <vt:lpstr>METHODOLOGY</vt:lpstr>
      <vt:lpstr>PAYMENT</vt:lpstr>
      <vt:lpstr>QUALIFICATIONS AND COMPETENCE OF STAFF </vt:lpstr>
      <vt:lpstr>ESTIMATED BUDGET AND LEVEL OF EFFORT</vt:lpstr>
      <vt:lpstr/>
    </vt:vector>
  </TitlesOfParts>
  <Company>Udenrigsministeriet</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Юлія Мінчева</dc:creator>
  <cp:lastModifiedBy>Microsoft Office User</cp:lastModifiedBy>
  <cp:revision>2</cp:revision>
  <cp:lastPrinted>2024-12-11T14:36:00Z</cp:lastPrinted>
  <dcterms:created xsi:type="dcterms:W3CDTF">2025-02-20T14:29:00Z</dcterms:created>
  <dcterms:modified xsi:type="dcterms:W3CDTF">2025-02-20T14:29:00Z</dcterms:modified>
</cp:coreProperties>
</file>