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E59F2" w14:textId="7A7F4C22" w:rsidR="00472384" w:rsidRPr="0096083B" w:rsidRDefault="00472384" w:rsidP="0096083B">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jc w:val="center"/>
        <w:outlineLvl w:val="0"/>
        <w:rPr>
          <w:rFonts w:ascii="Verdana" w:hAnsi="Verdana" w:cs="Arial Unicode MS"/>
          <w:b/>
          <w:bCs/>
          <w:color w:val="000000"/>
          <w:sz w:val="20"/>
          <w:szCs w:val="20"/>
          <w:u w:color="000000"/>
          <w:lang w:val="en-US"/>
        </w:rPr>
      </w:pPr>
      <w:r w:rsidRPr="0096083B">
        <w:rPr>
          <w:rFonts w:ascii="Verdana" w:hAnsi="Verdana" w:cs="Arial Unicode MS"/>
          <w:b/>
          <w:bCs/>
          <w:color w:val="000000"/>
          <w:sz w:val="20"/>
          <w:szCs w:val="20"/>
          <w:u w:color="000000"/>
          <w:lang w:val="en-US"/>
        </w:rPr>
        <w:t>ToR</w:t>
      </w:r>
    </w:p>
    <w:p w14:paraId="3E047026" w14:textId="4F592C7F" w:rsidR="006E1ECA" w:rsidRPr="0096083B" w:rsidRDefault="006A12ED" w:rsidP="0096083B">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jc w:val="center"/>
        <w:outlineLvl w:val="0"/>
        <w:rPr>
          <w:rFonts w:ascii="Verdana" w:hAnsi="Verdana" w:cs="Arial Unicode MS"/>
          <w:b/>
          <w:bCs/>
          <w:color w:val="000000"/>
          <w:sz w:val="20"/>
          <w:szCs w:val="20"/>
          <w:u w:color="000000"/>
          <w:lang w:val="en-US"/>
        </w:rPr>
      </w:pPr>
      <w:r>
        <w:rPr>
          <w:rFonts w:ascii="Verdana" w:hAnsi="Verdana" w:cs="Arial Unicode MS"/>
          <w:b/>
          <w:bCs/>
          <w:color w:val="000000"/>
          <w:sz w:val="20"/>
          <w:szCs w:val="20"/>
          <w:u w:color="000000"/>
          <w:lang w:val="en-US"/>
        </w:rPr>
        <w:t xml:space="preserve">Senior Anticorruption </w:t>
      </w:r>
      <w:r w:rsidR="006E1ECA" w:rsidRPr="0096083B">
        <w:rPr>
          <w:rFonts w:ascii="Verdana" w:hAnsi="Verdana" w:cs="Arial Unicode MS"/>
          <w:b/>
          <w:bCs/>
          <w:color w:val="000000"/>
          <w:sz w:val="20"/>
          <w:szCs w:val="20"/>
          <w:u w:color="000000"/>
          <w:lang w:val="en-US"/>
        </w:rPr>
        <w:t>Expert</w:t>
      </w:r>
    </w:p>
    <w:p w14:paraId="06B70899" w14:textId="59DAFF6F" w:rsidR="00A4651C" w:rsidRPr="0096083B" w:rsidRDefault="006E1ECA" w:rsidP="0096083B">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jc w:val="center"/>
        <w:outlineLvl w:val="0"/>
        <w:rPr>
          <w:rFonts w:ascii="Verdana" w:hAnsi="Verdana" w:cs="Arial Unicode MS"/>
          <w:b/>
          <w:bCs/>
          <w:color w:val="000000"/>
          <w:sz w:val="20"/>
          <w:szCs w:val="20"/>
          <w:u w:color="000000"/>
          <w:lang w:val="en-US"/>
        </w:rPr>
      </w:pPr>
      <w:r w:rsidRPr="0096083B">
        <w:rPr>
          <w:rFonts w:ascii="Verdana" w:hAnsi="Verdana" w:cs="Arial Unicode MS"/>
          <w:b/>
          <w:bCs/>
          <w:color w:val="000000"/>
          <w:sz w:val="20"/>
          <w:szCs w:val="20"/>
          <w:u w:color="000000"/>
          <w:lang w:val="en-US"/>
        </w:rPr>
        <w:t>for Integrity Support Office</w:t>
      </w:r>
      <w:r w:rsidR="00B367ED" w:rsidRPr="0096083B">
        <w:rPr>
          <w:rFonts w:ascii="Verdana" w:hAnsi="Verdana" w:cs="Arial Unicode MS"/>
          <w:b/>
          <w:bCs/>
          <w:color w:val="000000"/>
          <w:sz w:val="20"/>
          <w:szCs w:val="20"/>
          <w:u w:color="000000"/>
          <w:lang w:val="en-US"/>
        </w:rPr>
        <w:t xml:space="preserve"> in Mykola</w:t>
      </w:r>
      <w:r w:rsidRPr="0096083B">
        <w:rPr>
          <w:rFonts w:ascii="Verdana" w:hAnsi="Verdana" w:cs="Arial Unicode MS"/>
          <w:b/>
          <w:bCs/>
          <w:color w:val="000000"/>
          <w:sz w:val="20"/>
          <w:szCs w:val="20"/>
          <w:u w:color="000000"/>
          <w:lang w:val="en-US"/>
        </w:rPr>
        <w:t>iv</w:t>
      </w:r>
    </w:p>
    <w:p w14:paraId="45646E74" w14:textId="77777777" w:rsidR="00450E90" w:rsidRPr="0096083B" w:rsidRDefault="00F36831" w:rsidP="0096083B">
      <w:pPr>
        <w:pStyle w:val="ListParagraph"/>
        <w:numPr>
          <w:ilvl w:val="0"/>
          <w:numId w:val="28"/>
        </w:numPr>
        <w:spacing w:line="276" w:lineRule="auto"/>
        <w:jc w:val="both"/>
        <w:rPr>
          <w:rFonts w:ascii="Verdana" w:hAnsi="Verdana"/>
          <w:b/>
          <w:color w:val="000000" w:themeColor="text1"/>
          <w:sz w:val="20"/>
          <w:szCs w:val="20"/>
          <w:lang w:eastAsia="uk-UA"/>
        </w:rPr>
      </w:pPr>
      <w:r w:rsidRPr="0096083B">
        <w:rPr>
          <w:rFonts w:ascii="Verdana" w:hAnsi="Verdana"/>
          <w:b/>
          <w:color w:val="000000" w:themeColor="text1"/>
          <w:sz w:val="20"/>
          <w:szCs w:val="20"/>
          <w:lang w:eastAsia="uk-UA"/>
        </w:rPr>
        <w:t>B</w:t>
      </w:r>
      <w:r w:rsidR="00A4651C" w:rsidRPr="0096083B">
        <w:rPr>
          <w:rFonts w:ascii="Verdana" w:hAnsi="Verdana"/>
          <w:b/>
          <w:color w:val="000000" w:themeColor="text1"/>
          <w:sz w:val="20"/>
          <w:szCs w:val="20"/>
          <w:lang w:eastAsia="uk-UA"/>
        </w:rPr>
        <w:t>ackground</w:t>
      </w:r>
    </w:p>
    <w:p w14:paraId="5A0489DC" w14:textId="59FC76BF" w:rsidR="00450E90" w:rsidRPr="0096083B" w:rsidRDefault="00450E90" w:rsidP="0096083B">
      <w:pPr>
        <w:jc w:val="both"/>
        <w:rPr>
          <w:rFonts w:ascii="Verdana" w:hAnsi="Verdana"/>
          <w:b/>
          <w:color w:val="000000" w:themeColor="text1"/>
          <w:sz w:val="20"/>
          <w:szCs w:val="20"/>
          <w:lang w:val="en-US" w:eastAsia="uk-UA"/>
        </w:rPr>
      </w:pPr>
      <w:r w:rsidRPr="0096083B">
        <w:rPr>
          <w:rFonts w:ascii="Verdana" w:hAnsi="Verdana"/>
          <w:color w:val="000000" w:themeColor="text1"/>
          <w:sz w:val="20"/>
          <w:szCs w:val="20"/>
          <w:lang w:val="en-GB" w:eastAsia="uk-UA"/>
        </w:rPr>
        <w:t>The European Union Anti-Corruption Initiative (EUACI) in Ukraine is a joint EU and Government of Denmark financed programme aimed at supporting Ukraine to reduce corruption at the national and local level through the empowerment of citizens, civil society, businesses, and state institutions. In January 2024, the EUACI entered into phase III that runs until mid-2027.</w:t>
      </w:r>
    </w:p>
    <w:p w14:paraId="7B29B3D4" w14:textId="77777777" w:rsidR="00450E90" w:rsidRPr="0096083B" w:rsidRDefault="00450E90" w:rsidP="0096083B">
      <w:pPr>
        <w:jc w:val="both"/>
        <w:rPr>
          <w:rFonts w:ascii="Verdana" w:eastAsia="Times New Roman" w:hAnsi="Verdana" w:cs="Times New Roman"/>
          <w:b/>
          <w:color w:val="000000" w:themeColor="text1"/>
          <w:sz w:val="20"/>
          <w:szCs w:val="20"/>
          <w:lang w:val="en-GB" w:eastAsia="uk-UA"/>
        </w:rPr>
      </w:pPr>
      <w:r w:rsidRPr="0096083B">
        <w:rPr>
          <w:rFonts w:ascii="Verdana" w:eastAsia="Times New Roman" w:hAnsi="Verdana" w:cs="Times New Roman"/>
          <w:b/>
          <w:color w:val="000000" w:themeColor="text1"/>
          <w:sz w:val="20"/>
          <w:szCs w:val="20"/>
          <w:lang w:val="en-GB" w:eastAsia="uk-UA"/>
        </w:rPr>
        <w:t>The partnership with Integrity Cities</w:t>
      </w:r>
    </w:p>
    <w:p w14:paraId="09E4D656" w14:textId="3486B49A" w:rsidR="00450E90" w:rsidRPr="0096083B" w:rsidRDefault="00450E90" w:rsidP="0096083B">
      <w:pPr>
        <w:jc w:val="both"/>
        <w:rPr>
          <w:rFonts w:ascii="Verdana" w:eastAsia="Times New Roman" w:hAnsi="Verdana" w:cs="Times New Roman"/>
          <w:color w:val="000000" w:themeColor="text1"/>
          <w:sz w:val="20"/>
          <w:szCs w:val="20"/>
          <w:lang w:val="en-GB" w:eastAsia="uk-UA"/>
        </w:rPr>
      </w:pPr>
      <w:r w:rsidRPr="0096083B">
        <w:rPr>
          <w:rFonts w:ascii="Verdana" w:eastAsia="Times New Roman" w:hAnsi="Verdana" w:cs="Times New Roman"/>
          <w:color w:val="000000" w:themeColor="text1"/>
          <w:sz w:val="20"/>
          <w:szCs w:val="20"/>
          <w:lang w:val="en-GB" w:eastAsia="uk-UA"/>
        </w:rPr>
        <w:t>The six Integrity Cities with which the EUACI has a partnership</w:t>
      </w:r>
      <w:r w:rsidR="0096083B" w:rsidRPr="0096083B">
        <w:rPr>
          <w:rFonts w:ascii="Verdana" w:eastAsia="Times New Roman" w:hAnsi="Verdana" w:cs="Times New Roman"/>
          <w:color w:val="000000" w:themeColor="text1"/>
          <w:sz w:val="20"/>
          <w:szCs w:val="20"/>
          <w:lang w:val="en-GB" w:eastAsia="uk-UA"/>
        </w:rPr>
        <w:t xml:space="preserve"> are </w:t>
      </w:r>
      <w:r w:rsidR="00742D5A">
        <w:rPr>
          <w:rFonts w:ascii="Verdana" w:eastAsia="Times New Roman" w:hAnsi="Verdana" w:cs="Times New Roman"/>
          <w:color w:val="000000" w:themeColor="text1"/>
          <w:sz w:val="20"/>
          <w:szCs w:val="20"/>
          <w:lang w:val="en-GB" w:eastAsia="uk-UA"/>
        </w:rPr>
        <w:t>Chernivtsi, Sheptytskyy</w:t>
      </w:r>
      <w:r w:rsidRPr="0096083B">
        <w:rPr>
          <w:rFonts w:ascii="Verdana" w:eastAsia="Times New Roman" w:hAnsi="Verdana" w:cs="Times New Roman"/>
          <w:color w:val="000000" w:themeColor="text1"/>
          <w:sz w:val="20"/>
          <w:szCs w:val="20"/>
          <w:lang w:val="en-GB" w:eastAsia="uk-UA"/>
        </w:rPr>
        <w:t xml:space="preserve">, Mykolaiv, Nikopol, Mariupol and Zhytomyr. </w:t>
      </w:r>
    </w:p>
    <w:p w14:paraId="2AFF60B5" w14:textId="77777777" w:rsidR="00450E90" w:rsidRPr="0096083B" w:rsidRDefault="00450E90" w:rsidP="0096083B">
      <w:pPr>
        <w:jc w:val="both"/>
        <w:rPr>
          <w:rFonts w:ascii="Verdana" w:eastAsia="Times New Roman" w:hAnsi="Verdana" w:cs="Times New Roman"/>
          <w:color w:val="000000" w:themeColor="text1"/>
          <w:sz w:val="20"/>
          <w:szCs w:val="20"/>
          <w:lang w:val="en-GB" w:eastAsia="uk-UA"/>
        </w:rPr>
      </w:pPr>
      <w:r w:rsidRPr="0096083B">
        <w:rPr>
          <w:rFonts w:ascii="Verdana" w:eastAsia="Times New Roman" w:hAnsi="Verdana" w:cs="Times New Roman"/>
          <w:color w:val="000000" w:themeColor="text1"/>
          <w:sz w:val="20"/>
          <w:szCs w:val="20"/>
          <w:lang w:val="en-GB" w:eastAsia="uk-UA"/>
        </w:rPr>
        <w:t>During phase I and II, the EUACI worked with these cities to strengthen their systems and tools for enhancing integrity, transparency, and accountability. The partnership continues in the current III phase, focusing on the continued development of the various integrity tools launched during previous phases and the implementation of new tools.</w:t>
      </w:r>
    </w:p>
    <w:p w14:paraId="318EDEB8" w14:textId="1D432D21" w:rsidR="007E0D4B" w:rsidRPr="0096083B" w:rsidRDefault="00B36026" w:rsidP="0096083B">
      <w:pPr>
        <w:jc w:val="both"/>
        <w:rPr>
          <w:rFonts w:ascii="Verdana" w:eastAsia="Times New Roman" w:hAnsi="Verdana" w:cs="Times New Roman"/>
          <w:color w:val="000000" w:themeColor="text1"/>
          <w:sz w:val="20"/>
          <w:szCs w:val="20"/>
          <w:lang w:val="en-US" w:eastAsia="uk-UA"/>
        </w:rPr>
      </w:pPr>
      <w:r w:rsidRPr="0096083B">
        <w:rPr>
          <w:rFonts w:ascii="Verdana" w:eastAsia="Times New Roman" w:hAnsi="Verdana" w:cs="Times New Roman"/>
          <w:color w:val="000000" w:themeColor="text1"/>
          <w:sz w:val="20"/>
          <w:szCs w:val="20"/>
          <w:lang w:val="en-US" w:eastAsia="uk-UA"/>
        </w:rPr>
        <w:t xml:space="preserve">Based </w:t>
      </w:r>
      <w:r w:rsidR="0019014C" w:rsidRPr="0096083B">
        <w:rPr>
          <w:rFonts w:ascii="Verdana" w:eastAsia="Times New Roman" w:hAnsi="Verdana" w:cs="Times New Roman"/>
          <w:color w:val="000000" w:themeColor="text1"/>
          <w:sz w:val="20"/>
          <w:szCs w:val="20"/>
          <w:lang w:val="en-US" w:eastAsia="uk-UA"/>
        </w:rPr>
        <w:t>on</w:t>
      </w:r>
      <w:r w:rsidRPr="0096083B">
        <w:rPr>
          <w:rFonts w:ascii="Verdana" w:eastAsia="Times New Roman" w:hAnsi="Verdana" w:cs="Times New Roman"/>
          <w:color w:val="000000" w:themeColor="text1"/>
          <w:sz w:val="20"/>
          <w:szCs w:val="20"/>
          <w:lang w:val="en-US" w:eastAsia="uk-UA"/>
        </w:rPr>
        <w:t xml:space="preserve"> the agreement reached with </w:t>
      </w:r>
      <w:r w:rsidR="0006777E" w:rsidRPr="0096083B">
        <w:rPr>
          <w:rFonts w:ascii="Verdana" w:eastAsia="Times New Roman" w:hAnsi="Verdana" w:cs="Times New Roman"/>
          <w:color w:val="000000" w:themeColor="text1"/>
          <w:sz w:val="20"/>
          <w:szCs w:val="20"/>
          <w:lang w:val="en-US" w:eastAsia="uk-UA"/>
        </w:rPr>
        <w:t xml:space="preserve">the </w:t>
      </w:r>
      <w:r w:rsidR="00C82AFA" w:rsidRPr="0096083B">
        <w:rPr>
          <w:rFonts w:ascii="Verdana" w:eastAsia="Times New Roman" w:hAnsi="Verdana" w:cs="Times New Roman"/>
          <w:color w:val="000000" w:themeColor="text1"/>
          <w:sz w:val="20"/>
          <w:szCs w:val="20"/>
          <w:lang w:val="en-US" w:eastAsia="uk-UA"/>
        </w:rPr>
        <w:t>Mykolaiv</w:t>
      </w:r>
      <w:r w:rsidRPr="0096083B">
        <w:rPr>
          <w:rFonts w:ascii="Verdana" w:eastAsia="Times New Roman" w:hAnsi="Verdana" w:cs="Times New Roman"/>
          <w:color w:val="000000" w:themeColor="text1"/>
          <w:sz w:val="20"/>
          <w:szCs w:val="20"/>
          <w:lang w:val="en-US" w:eastAsia="uk-UA"/>
        </w:rPr>
        <w:t xml:space="preserve"> </w:t>
      </w:r>
      <w:r w:rsidR="002D0457" w:rsidRPr="0096083B">
        <w:rPr>
          <w:rFonts w:ascii="Verdana" w:eastAsia="Times New Roman" w:hAnsi="Verdana" w:cs="Times New Roman"/>
          <w:color w:val="000000" w:themeColor="text1"/>
          <w:sz w:val="20"/>
          <w:szCs w:val="20"/>
          <w:lang w:val="en-US" w:eastAsia="uk-UA"/>
        </w:rPr>
        <w:t>City Mayor</w:t>
      </w:r>
      <w:r w:rsidR="0019014C" w:rsidRPr="0096083B">
        <w:rPr>
          <w:rFonts w:ascii="Verdana" w:eastAsia="Times New Roman" w:hAnsi="Verdana" w:cs="Times New Roman"/>
          <w:color w:val="000000" w:themeColor="text1"/>
          <w:sz w:val="20"/>
          <w:szCs w:val="20"/>
          <w:lang w:val="en-US" w:eastAsia="uk-UA"/>
        </w:rPr>
        <w:t>, the EUACI envi</w:t>
      </w:r>
      <w:r w:rsidR="00F761EF" w:rsidRPr="0096083B">
        <w:rPr>
          <w:rFonts w:ascii="Verdana" w:eastAsia="Times New Roman" w:hAnsi="Verdana" w:cs="Times New Roman"/>
          <w:color w:val="000000" w:themeColor="text1"/>
          <w:sz w:val="20"/>
          <w:szCs w:val="20"/>
          <w:lang w:val="en-US" w:eastAsia="uk-UA"/>
        </w:rPr>
        <w:t>sages an Integrity Support Office (ISO) consist</w:t>
      </w:r>
      <w:r w:rsidR="0019014C" w:rsidRPr="0096083B">
        <w:rPr>
          <w:rFonts w:ascii="Verdana" w:eastAsia="Times New Roman" w:hAnsi="Verdana" w:cs="Times New Roman"/>
          <w:color w:val="000000" w:themeColor="text1"/>
          <w:sz w:val="20"/>
          <w:szCs w:val="20"/>
          <w:lang w:val="en-US" w:eastAsia="uk-UA"/>
        </w:rPr>
        <w:t xml:space="preserve"> of experts in the local municipality, </w:t>
      </w:r>
      <w:r w:rsidR="0006777E" w:rsidRPr="0096083B">
        <w:rPr>
          <w:rFonts w:ascii="Verdana" w:eastAsia="Times New Roman" w:hAnsi="Verdana" w:cs="Times New Roman"/>
          <w:color w:val="000000" w:themeColor="text1"/>
          <w:sz w:val="20"/>
          <w:szCs w:val="20"/>
          <w:lang w:val="en-US" w:eastAsia="uk-UA"/>
        </w:rPr>
        <w:t>headed by</w:t>
      </w:r>
      <w:r w:rsidR="00F90BDD" w:rsidRPr="0096083B">
        <w:rPr>
          <w:rFonts w:ascii="Verdana" w:eastAsia="Times New Roman" w:hAnsi="Verdana" w:cs="Times New Roman"/>
          <w:color w:val="000000" w:themeColor="text1"/>
          <w:sz w:val="20"/>
          <w:szCs w:val="20"/>
          <w:lang w:val="en-US" w:eastAsia="uk-UA"/>
        </w:rPr>
        <w:t xml:space="preserve"> an </w:t>
      </w:r>
      <w:r w:rsidRPr="0096083B">
        <w:rPr>
          <w:rFonts w:ascii="Verdana" w:eastAsia="Times New Roman" w:hAnsi="Verdana" w:cs="Times New Roman"/>
          <w:color w:val="000000" w:themeColor="text1"/>
          <w:sz w:val="20"/>
          <w:szCs w:val="20"/>
          <w:lang w:val="en-US" w:eastAsia="uk-UA"/>
        </w:rPr>
        <w:t>advisor to the Mayor to support the integrity transformation</w:t>
      </w:r>
      <w:r w:rsidR="0006777E" w:rsidRPr="0096083B">
        <w:rPr>
          <w:rFonts w:ascii="Verdana" w:eastAsia="Times New Roman" w:hAnsi="Verdana" w:cs="Times New Roman"/>
          <w:color w:val="000000" w:themeColor="text1"/>
          <w:sz w:val="20"/>
          <w:szCs w:val="20"/>
          <w:lang w:val="en-US" w:eastAsia="uk-UA"/>
        </w:rPr>
        <w:t>, transparency</w:t>
      </w:r>
      <w:r w:rsidR="003C6581" w:rsidRPr="0096083B">
        <w:rPr>
          <w:rFonts w:ascii="Verdana" w:eastAsia="Times New Roman" w:hAnsi="Verdana" w:cs="Times New Roman"/>
          <w:color w:val="000000" w:themeColor="text1"/>
          <w:sz w:val="20"/>
          <w:szCs w:val="20"/>
          <w:lang w:val="uk-UA" w:eastAsia="uk-UA"/>
        </w:rPr>
        <w:t xml:space="preserve"> </w:t>
      </w:r>
      <w:r w:rsidR="003C6581" w:rsidRPr="0096083B">
        <w:rPr>
          <w:rFonts w:ascii="Verdana" w:eastAsia="Times New Roman" w:hAnsi="Verdana" w:cs="Times New Roman"/>
          <w:color w:val="000000" w:themeColor="text1"/>
          <w:sz w:val="20"/>
          <w:szCs w:val="20"/>
          <w:lang w:val="en-US" w:eastAsia="uk-UA"/>
        </w:rPr>
        <w:t>and</w:t>
      </w:r>
      <w:r w:rsidR="00100C0F" w:rsidRPr="0096083B">
        <w:rPr>
          <w:rFonts w:ascii="Verdana" w:eastAsia="Times New Roman" w:hAnsi="Verdana" w:cs="Times New Roman"/>
          <w:color w:val="000000" w:themeColor="text1"/>
          <w:sz w:val="20"/>
          <w:szCs w:val="20"/>
          <w:lang w:val="uk-UA" w:eastAsia="uk-UA"/>
        </w:rPr>
        <w:t xml:space="preserve"> </w:t>
      </w:r>
      <w:r w:rsidR="00100C0F" w:rsidRPr="0096083B">
        <w:rPr>
          <w:rFonts w:ascii="Verdana" w:eastAsia="Times New Roman" w:hAnsi="Verdana" w:cs="Times New Roman"/>
          <w:color w:val="000000" w:themeColor="text1"/>
          <w:sz w:val="20"/>
          <w:szCs w:val="20"/>
          <w:lang w:val="en-US" w:eastAsia="uk-UA"/>
        </w:rPr>
        <w:t>accountability of the reconstruction process</w:t>
      </w:r>
      <w:r w:rsidRPr="0096083B">
        <w:rPr>
          <w:rFonts w:ascii="Verdana" w:eastAsia="Times New Roman" w:hAnsi="Verdana" w:cs="Times New Roman"/>
          <w:color w:val="000000" w:themeColor="text1"/>
          <w:sz w:val="20"/>
          <w:szCs w:val="20"/>
          <w:lang w:val="en-US" w:eastAsia="uk-UA"/>
        </w:rPr>
        <w:t xml:space="preserve">. </w:t>
      </w:r>
      <w:r w:rsidR="00F761EF" w:rsidRPr="0096083B">
        <w:rPr>
          <w:rFonts w:ascii="Verdana" w:eastAsia="Times New Roman" w:hAnsi="Verdana" w:cs="Times New Roman"/>
          <w:color w:val="000000" w:themeColor="text1"/>
          <w:sz w:val="20"/>
          <w:szCs w:val="20"/>
          <w:lang w:val="en-US" w:eastAsia="uk-UA"/>
        </w:rPr>
        <w:t>The ISO will consist of several</w:t>
      </w:r>
      <w:r w:rsidR="009C1ABB" w:rsidRPr="0096083B">
        <w:rPr>
          <w:rFonts w:ascii="Verdana" w:eastAsia="Times New Roman" w:hAnsi="Verdana" w:cs="Times New Roman"/>
          <w:color w:val="000000" w:themeColor="text1"/>
          <w:sz w:val="20"/>
          <w:szCs w:val="20"/>
          <w:lang w:val="en-US" w:eastAsia="uk-UA"/>
        </w:rPr>
        <w:t xml:space="preserve"> long-term staff and short-term experts as needed. </w:t>
      </w:r>
      <w:r w:rsidR="00F90BDD" w:rsidRPr="0096083B">
        <w:rPr>
          <w:rFonts w:ascii="Verdana" w:eastAsia="Times New Roman" w:hAnsi="Verdana" w:cs="Times New Roman"/>
          <w:color w:val="000000" w:themeColor="text1"/>
          <w:sz w:val="20"/>
          <w:szCs w:val="20"/>
          <w:lang w:val="en-US" w:eastAsia="uk-UA"/>
        </w:rPr>
        <w:t xml:space="preserve">The </w:t>
      </w:r>
      <w:r w:rsidR="006A12ED">
        <w:rPr>
          <w:rFonts w:ascii="Verdana" w:eastAsia="Times New Roman" w:hAnsi="Verdana" w:cs="Times New Roman"/>
          <w:color w:val="000000" w:themeColor="text1"/>
          <w:sz w:val="20"/>
          <w:szCs w:val="20"/>
          <w:lang w:val="en-US" w:eastAsia="uk-UA"/>
        </w:rPr>
        <w:t>Senior</w:t>
      </w:r>
      <w:r w:rsidR="006A12ED" w:rsidRPr="006A12ED">
        <w:rPr>
          <w:rFonts w:ascii="Verdana" w:eastAsia="Times New Roman" w:hAnsi="Verdana" w:cs="Times New Roman"/>
          <w:color w:val="000000" w:themeColor="text1"/>
          <w:sz w:val="20"/>
          <w:szCs w:val="20"/>
          <w:lang w:val="en-US" w:eastAsia="uk-UA"/>
        </w:rPr>
        <w:t xml:space="preserve"> Anticorruption Expert</w:t>
      </w:r>
      <w:r w:rsidR="006A12ED">
        <w:rPr>
          <w:rFonts w:ascii="Verdana" w:eastAsia="Times New Roman" w:hAnsi="Verdana" w:cs="Times New Roman"/>
          <w:color w:val="000000" w:themeColor="text1"/>
          <w:sz w:val="20"/>
          <w:szCs w:val="20"/>
          <w:lang w:val="en-US" w:eastAsia="uk-UA"/>
        </w:rPr>
        <w:t xml:space="preserve"> </w:t>
      </w:r>
      <w:r w:rsidRPr="0096083B">
        <w:rPr>
          <w:rFonts w:ascii="Verdana" w:eastAsia="Times New Roman" w:hAnsi="Verdana" w:cs="Times New Roman"/>
          <w:color w:val="000000" w:themeColor="text1"/>
          <w:sz w:val="20"/>
          <w:szCs w:val="20"/>
          <w:lang w:val="en-US" w:eastAsia="uk-UA"/>
        </w:rPr>
        <w:t xml:space="preserve">will be directly engaged in </w:t>
      </w:r>
      <w:r w:rsidR="00EF4980" w:rsidRPr="0096083B">
        <w:rPr>
          <w:rFonts w:ascii="Verdana" w:eastAsia="Times New Roman" w:hAnsi="Verdana" w:cs="Times New Roman"/>
          <w:color w:val="000000" w:themeColor="text1"/>
          <w:sz w:val="20"/>
          <w:szCs w:val="20"/>
          <w:lang w:val="en-US" w:eastAsia="uk-UA"/>
        </w:rPr>
        <w:t>the process of establishing mechanisms of integrity</w:t>
      </w:r>
      <w:r w:rsidR="0006777E" w:rsidRPr="0096083B">
        <w:rPr>
          <w:rFonts w:ascii="Verdana" w:eastAsia="Times New Roman" w:hAnsi="Verdana" w:cs="Times New Roman"/>
          <w:color w:val="000000" w:themeColor="text1"/>
          <w:sz w:val="20"/>
          <w:szCs w:val="20"/>
          <w:lang w:val="en-US" w:eastAsia="uk-UA"/>
        </w:rPr>
        <w:t>, transparency</w:t>
      </w:r>
      <w:r w:rsidR="00450E90" w:rsidRPr="0096083B">
        <w:rPr>
          <w:rFonts w:ascii="Verdana" w:eastAsia="Times New Roman" w:hAnsi="Verdana" w:cs="Times New Roman"/>
          <w:color w:val="000000" w:themeColor="text1"/>
          <w:sz w:val="20"/>
          <w:szCs w:val="20"/>
          <w:lang w:val="en-US" w:eastAsia="uk-UA"/>
        </w:rPr>
        <w:t xml:space="preserve"> and accountability of the </w:t>
      </w:r>
      <w:r w:rsidR="00F22D2D" w:rsidRPr="0096083B">
        <w:rPr>
          <w:rFonts w:ascii="Verdana" w:eastAsia="Times New Roman" w:hAnsi="Verdana" w:cs="Times New Roman"/>
          <w:color w:val="000000" w:themeColor="text1"/>
          <w:sz w:val="20"/>
          <w:szCs w:val="20"/>
          <w:lang w:val="en-US" w:eastAsia="uk-UA"/>
        </w:rPr>
        <w:t>reconstruction of the city and be a part of</w:t>
      </w:r>
      <w:r w:rsidR="00F761EF" w:rsidRPr="0096083B">
        <w:rPr>
          <w:rFonts w:ascii="Verdana" w:eastAsia="Times New Roman" w:hAnsi="Verdana" w:cs="Times New Roman"/>
          <w:color w:val="000000" w:themeColor="text1"/>
          <w:sz w:val="20"/>
          <w:szCs w:val="20"/>
          <w:lang w:val="en-US" w:eastAsia="uk-UA"/>
        </w:rPr>
        <w:t xml:space="preserve"> ISO</w:t>
      </w:r>
      <w:r w:rsidR="00F22D2D" w:rsidRPr="0096083B">
        <w:rPr>
          <w:rFonts w:ascii="Verdana" w:eastAsia="Times New Roman" w:hAnsi="Verdana" w:cs="Times New Roman"/>
          <w:color w:val="000000" w:themeColor="text1"/>
          <w:sz w:val="20"/>
          <w:szCs w:val="20"/>
          <w:lang w:val="en-US" w:eastAsia="uk-UA"/>
        </w:rPr>
        <w:t>.</w:t>
      </w:r>
    </w:p>
    <w:p w14:paraId="6F5EDF18" w14:textId="265B4434" w:rsidR="00B36026" w:rsidRPr="0096083B" w:rsidRDefault="008622DC" w:rsidP="0096083B">
      <w:pPr>
        <w:pStyle w:val="ListParagraph"/>
        <w:numPr>
          <w:ilvl w:val="0"/>
          <w:numId w:val="28"/>
        </w:numPr>
        <w:spacing w:line="276" w:lineRule="auto"/>
        <w:jc w:val="both"/>
        <w:rPr>
          <w:rFonts w:ascii="Verdana" w:hAnsi="Verdana"/>
          <w:b/>
          <w:sz w:val="20"/>
          <w:szCs w:val="20"/>
        </w:rPr>
      </w:pPr>
      <w:r w:rsidRPr="0096083B">
        <w:rPr>
          <w:rFonts w:ascii="Verdana" w:hAnsi="Verdana"/>
          <w:b/>
          <w:sz w:val="20"/>
          <w:szCs w:val="20"/>
        </w:rPr>
        <w:t xml:space="preserve">ESSENTIAL </w:t>
      </w:r>
      <w:r w:rsidR="00B36026" w:rsidRPr="0096083B">
        <w:rPr>
          <w:rFonts w:ascii="Verdana" w:hAnsi="Verdana"/>
          <w:b/>
          <w:sz w:val="20"/>
          <w:szCs w:val="20"/>
        </w:rPr>
        <w:t xml:space="preserve">DUTIES AND </w:t>
      </w:r>
      <w:r w:rsidR="002D0457" w:rsidRPr="0096083B">
        <w:rPr>
          <w:rFonts w:ascii="Verdana" w:hAnsi="Verdana"/>
          <w:b/>
          <w:sz w:val="20"/>
          <w:szCs w:val="20"/>
        </w:rPr>
        <w:t>FUNCTIONS</w:t>
      </w:r>
    </w:p>
    <w:p w14:paraId="6220D5CC" w14:textId="77777777" w:rsidR="00C7339A" w:rsidRPr="00C7339A" w:rsidRDefault="00F22D2D" w:rsidP="00C7339A">
      <w:pPr>
        <w:jc w:val="both"/>
        <w:rPr>
          <w:rFonts w:ascii="Verdana" w:eastAsia="Times New Roman" w:hAnsi="Verdana" w:cs="Times New Roman"/>
          <w:color w:val="000000" w:themeColor="text1"/>
          <w:sz w:val="20"/>
          <w:szCs w:val="20"/>
          <w:lang w:val="uk-UA" w:eastAsia="uk-UA"/>
        </w:rPr>
      </w:pPr>
      <w:r w:rsidRPr="0096083B">
        <w:rPr>
          <w:rFonts w:ascii="Verdana" w:hAnsi="Verdana"/>
          <w:sz w:val="20"/>
          <w:szCs w:val="20"/>
          <w:lang w:val="en-US"/>
        </w:rPr>
        <w:t>To support the Advisor to the Mayor (Head of Integrity Support Office) and relevant representatives of the municipality's Executive Committee in coordinating</w:t>
      </w:r>
      <w:r w:rsidR="006C7A3B">
        <w:rPr>
          <w:rFonts w:ascii="Verdana" w:hAnsi="Verdana"/>
          <w:sz w:val="20"/>
          <w:szCs w:val="20"/>
          <w:lang w:val="en-US"/>
        </w:rPr>
        <w:t>,</w:t>
      </w:r>
      <w:r w:rsidRPr="0096083B">
        <w:rPr>
          <w:rFonts w:ascii="Verdana" w:hAnsi="Verdana"/>
          <w:sz w:val="20"/>
          <w:szCs w:val="20"/>
          <w:lang w:val="en-US"/>
        </w:rPr>
        <w:t xml:space="preserve"> advancing</w:t>
      </w:r>
      <w:r w:rsidR="006C7A3B">
        <w:rPr>
          <w:rFonts w:ascii="Verdana" w:hAnsi="Verdana"/>
          <w:sz w:val="20"/>
          <w:szCs w:val="20"/>
          <w:lang w:val="en-US"/>
        </w:rPr>
        <w:t xml:space="preserve"> and supporting the implementation of</w:t>
      </w:r>
      <w:r w:rsidRPr="0096083B">
        <w:rPr>
          <w:rFonts w:ascii="Verdana" w:hAnsi="Verdana"/>
          <w:sz w:val="20"/>
          <w:szCs w:val="20"/>
          <w:lang w:val="en-US"/>
        </w:rPr>
        <w:t xml:space="preserve"> actions directed at effective implementation of mechanisms of integrity, transparency and accountability for the reconstruction of the city.</w:t>
      </w:r>
      <w:r w:rsidR="006C7A3B">
        <w:rPr>
          <w:rFonts w:ascii="Verdana" w:hAnsi="Verdana"/>
          <w:sz w:val="20"/>
          <w:szCs w:val="20"/>
          <w:lang w:val="en-US"/>
        </w:rPr>
        <w:t xml:space="preserve"> </w:t>
      </w:r>
      <w:r w:rsidR="00C7339A">
        <w:rPr>
          <w:rFonts w:ascii="Verdana" w:hAnsi="Verdana"/>
          <w:sz w:val="20"/>
          <w:szCs w:val="20"/>
          <w:lang w:val="en-US"/>
        </w:rPr>
        <w:t>The Expert will provide capacity building to city officials in support of the above.</w:t>
      </w:r>
      <w:r w:rsidR="00C7339A">
        <w:rPr>
          <w:rFonts w:ascii="Verdana" w:hAnsi="Verdana"/>
          <w:sz w:val="20"/>
          <w:szCs w:val="20"/>
          <w:lang w:val="uk-UA"/>
        </w:rPr>
        <w:t xml:space="preserve"> </w:t>
      </w:r>
    </w:p>
    <w:p w14:paraId="3533C0DF" w14:textId="26FD47DF" w:rsidR="00C7339A" w:rsidRPr="00C7339A" w:rsidRDefault="00C7339A" w:rsidP="0096083B">
      <w:pPr>
        <w:jc w:val="both"/>
        <w:rPr>
          <w:rFonts w:ascii="Verdana" w:hAnsi="Verdana"/>
          <w:sz w:val="20"/>
          <w:szCs w:val="20"/>
          <w:lang w:val="en-US"/>
        </w:rPr>
      </w:pPr>
      <w:r>
        <w:rPr>
          <w:rFonts w:ascii="Verdana" w:hAnsi="Verdana"/>
          <w:sz w:val="20"/>
          <w:szCs w:val="20"/>
          <w:lang w:val="en-US"/>
        </w:rPr>
        <w:t xml:space="preserve">The Expert </w:t>
      </w:r>
      <w:r w:rsidR="007844B3">
        <w:rPr>
          <w:rFonts w:ascii="Verdana" w:hAnsi="Verdana"/>
          <w:sz w:val="20"/>
          <w:szCs w:val="20"/>
          <w:lang w:val="en-US"/>
        </w:rPr>
        <w:t xml:space="preserve">will </w:t>
      </w:r>
      <w:r>
        <w:rPr>
          <w:rFonts w:ascii="Verdana" w:hAnsi="Verdana"/>
          <w:sz w:val="20"/>
          <w:szCs w:val="20"/>
          <w:lang w:val="en-US"/>
        </w:rPr>
        <w:t>work closely with the departments of Mykolaiv Ci</w:t>
      </w:r>
      <w:r w:rsidR="005D13F3">
        <w:rPr>
          <w:rFonts w:ascii="Verdana" w:hAnsi="Verdana"/>
          <w:sz w:val="20"/>
          <w:szCs w:val="20"/>
          <w:lang w:val="en-US"/>
        </w:rPr>
        <w:t>ty Council and</w:t>
      </w:r>
      <w:r>
        <w:rPr>
          <w:rFonts w:ascii="Verdana" w:hAnsi="Verdana"/>
          <w:sz w:val="20"/>
          <w:szCs w:val="20"/>
          <w:lang w:val="en-US"/>
        </w:rPr>
        <w:t xml:space="preserve"> MoEs (Mykolaivvodokanal, Mykolaivoblteploenergo, Mykolaivelektrotrans).</w:t>
      </w:r>
    </w:p>
    <w:p w14:paraId="41E7D580" w14:textId="314681EE" w:rsidR="00A4651C" w:rsidRDefault="00810729" w:rsidP="0096083B">
      <w:pPr>
        <w:jc w:val="both"/>
        <w:rPr>
          <w:rFonts w:ascii="Verdana" w:hAnsi="Verdana"/>
          <w:sz w:val="20"/>
          <w:szCs w:val="20"/>
          <w:lang w:val="en-US"/>
        </w:rPr>
      </w:pPr>
      <w:r w:rsidRPr="0096083B">
        <w:rPr>
          <w:rFonts w:ascii="Verdana" w:hAnsi="Verdana"/>
          <w:sz w:val="20"/>
          <w:szCs w:val="20"/>
          <w:lang w:val="en-US"/>
        </w:rPr>
        <w:t xml:space="preserve">The selected </w:t>
      </w:r>
      <w:r w:rsidR="00F22D2D" w:rsidRPr="0096083B">
        <w:rPr>
          <w:rFonts w:ascii="Verdana" w:hAnsi="Verdana"/>
          <w:sz w:val="20"/>
          <w:szCs w:val="20"/>
          <w:lang w:val="en-US"/>
        </w:rPr>
        <w:t>Expert</w:t>
      </w:r>
      <w:r w:rsidR="009C1ABB" w:rsidRPr="0096083B">
        <w:rPr>
          <w:rFonts w:ascii="Verdana" w:hAnsi="Verdana"/>
          <w:sz w:val="20"/>
          <w:szCs w:val="20"/>
          <w:lang w:val="en-US"/>
        </w:rPr>
        <w:t xml:space="preserve"> </w:t>
      </w:r>
      <w:r w:rsidRPr="0096083B">
        <w:rPr>
          <w:rFonts w:ascii="Verdana" w:hAnsi="Verdana"/>
          <w:sz w:val="20"/>
          <w:szCs w:val="20"/>
          <w:lang w:val="en-US"/>
        </w:rPr>
        <w:t>will report to both t</w:t>
      </w:r>
      <w:r w:rsidR="00911DF8" w:rsidRPr="0096083B">
        <w:rPr>
          <w:rFonts w:ascii="Verdana" w:hAnsi="Verdana"/>
          <w:sz w:val="20"/>
          <w:szCs w:val="20"/>
          <w:lang w:val="en-US"/>
        </w:rPr>
        <w:t xml:space="preserve">he EUACI management team and </w:t>
      </w:r>
      <w:r w:rsidR="00F22D2D" w:rsidRPr="0096083B">
        <w:rPr>
          <w:rFonts w:ascii="Verdana" w:hAnsi="Verdana"/>
          <w:sz w:val="20"/>
          <w:szCs w:val="20"/>
          <w:lang w:val="en-US"/>
        </w:rPr>
        <w:t>the Advisor to the Mayor (</w:t>
      </w:r>
      <w:r w:rsidR="00661E9D" w:rsidRPr="00661E9D">
        <w:rPr>
          <w:rFonts w:ascii="Verdana" w:hAnsi="Verdana"/>
          <w:sz w:val="20"/>
          <w:szCs w:val="20"/>
          <w:lang w:val="en-US"/>
        </w:rPr>
        <w:t>Head of the Integrity Support Office in Mykolaiv</w:t>
      </w:r>
      <w:r w:rsidR="00F22D2D" w:rsidRPr="0096083B">
        <w:rPr>
          <w:rFonts w:ascii="Verdana" w:hAnsi="Verdana"/>
          <w:sz w:val="20"/>
          <w:szCs w:val="20"/>
          <w:lang w:val="en-US"/>
        </w:rPr>
        <w:t>)</w:t>
      </w:r>
      <w:r w:rsidRPr="0096083B">
        <w:rPr>
          <w:rFonts w:ascii="Verdana" w:hAnsi="Verdana"/>
          <w:sz w:val="20"/>
          <w:szCs w:val="20"/>
          <w:lang w:val="en-US"/>
        </w:rPr>
        <w:t>.</w:t>
      </w:r>
      <w:r w:rsidR="006C7A3B">
        <w:rPr>
          <w:rFonts w:ascii="Verdana" w:hAnsi="Verdana"/>
          <w:sz w:val="20"/>
          <w:szCs w:val="20"/>
          <w:lang w:val="en-US"/>
        </w:rPr>
        <w:t xml:space="preserve"> </w:t>
      </w:r>
    </w:p>
    <w:p w14:paraId="0534643D" w14:textId="3C3F083F" w:rsidR="006C7A3B" w:rsidRPr="0096083B" w:rsidRDefault="006C7A3B" w:rsidP="0096083B">
      <w:pPr>
        <w:jc w:val="both"/>
        <w:rPr>
          <w:rFonts w:ascii="Verdana" w:hAnsi="Verdana"/>
          <w:sz w:val="20"/>
          <w:szCs w:val="20"/>
          <w:lang w:val="en-US"/>
        </w:rPr>
      </w:pPr>
      <w:r>
        <w:rPr>
          <w:rFonts w:ascii="Verdana" w:hAnsi="Verdana"/>
          <w:sz w:val="20"/>
          <w:szCs w:val="20"/>
          <w:lang w:val="en-US"/>
        </w:rPr>
        <w:t>The Expert should be placed in Mykolaiv or at least spend a quarter of the working days in Mykolaiv.</w:t>
      </w:r>
    </w:p>
    <w:p w14:paraId="12C499DC" w14:textId="58A21C68" w:rsidR="004C203F" w:rsidRPr="0096083B" w:rsidRDefault="004C203F" w:rsidP="0096083B">
      <w:pPr>
        <w:pStyle w:val="ListParagraph"/>
        <w:numPr>
          <w:ilvl w:val="0"/>
          <w:numId w:val="28"/>
        </w:numPr>
        <w:spacing w:line="276" w:lineRule="auto"/>
        <w:rPr>
          <w:rFonts w:ascii="Verdana" w:hAnsi="Verdana"/>
          <w:b/>
          <w:sz w:val="20"/>
          <w:szCs w:val="20"/>
        </w:rPr>
      </w:pPr>
      <w:r w:rsidRPr="0096083B">
        <w:rPr>
          <w:rFonts w:ascii="Verdana" w:hAnsi="Verdana"/>
          <w:b/>
          <w:sz w:val="20"/>
          <w:szCs w:val="20"/>
        </w:rPr>
        <w:lastRenderedPageBreak/>
        <w:t>BUDGET AND LENGTH OF CONTRACT</w:t>
      </w:r>
    </w:p>
    <w:p w14:paraId="1BFA23B5" w14:textId="7E618351" w:rsidR="00975A5F" w:rsidRPr="00E13E93" w:rsidRDefault="00272283" w:rsidP="0096083B">
      <w:pPr>
        <w:jc w:val="both"/>
        <w:rPr>
          <w:rFonts w:ascii="Verdana" w:hAnsi="Verdana"/>
          <w:sz w:val="20"/>
          <w:szCs w:val="20"/>
          <w:lang w:val="en-GB"/>
        </w:rPr>
      </w:pPr>
      <w:r w:rsidRPr="00272283">
        <w:rPr>
          <w:rFonts w:ascii="Verdana" w:hAnsi="Verdana"/>
          <w:sz w:val="20"/>
          <w:szCs w:val="20"/>
          <w:lang w:val="en-US"/>
        </w:rPr>
        <w:t>The expected</w:t>
      </w:r>
      <w:r w:rsidR="00120A32">
        <w:rPr>
          <w:rFonts w:ascii="Verdana" w:hAnsi="Verdana"/>
          <w:sz w:val="20"/>
          <w:szCs w:val="20"/>
          <w:lang w:val="en-US"/>
        </w:rPr>
        <w:t xml:space="preserve"> </w:t>
      </w:r>
      <w:r w:rsidR="00120A32" w:rsidRPr="00E13E93">
        <w:rPr>
          <w:rFonts w:ascii="Verdana" w:hAnsi="Verdana"/>
          <w:sz w:val="20"/>
          <w:szCs w:val="20"/>
          <w:lang w:val="en-US"/>
        </w:rPr>
        <w:t xml:space="preserve">duration of the assignment is </w:t>
      </w:r>
      <w:r w:rsidR="0094396A" w:rsidRPr="00E13E93">
        <w:rPr>
          <w:rFonts w:ascii="Verdana" w:hAnsi="Verdana"/>
          <w:sz w:val="20"/>
          <w:szCs w:val="20"/>
          <w:lang w:val="en-US"/>
        </w:rPr>
        <w:t>10</w:t>
      </w:r>
      <w:r w:rsidRPr="00E13E93">
        <w:rPr>
          <w:rFonts w:ascii="Verdana" w:hAnsi="Verdana"/>
          <w:sz w:val="20"/>
          <w:szCs w:val="20"/>
          <w:lang w:val="en-US"/>
        </w:rPr>
        <w:t xml:space="preserve"> months and </w:t>
      </w:r>
      <w:r w:rsidR="0094396A" w:rsidRPr="00E13E93">
        <w:rPr>
          <w:rFonts w:ascii="Verdana" w:hAnsi="Verdana"/>
          <w:sz w:val="20"/>
          <w:szCs w:val="20"/>
          <w:lang w:val="en-US"/>
        </w:rPr>
        <w:t>200</w:t>
      </w:r>
      <w:r w:rsidRPr="00E13E93">
        <w:rPr>
          <w:rFonts w:ascii="Verdana" w:hAnsi="Verdana"/>
          <w:sz w:val="20"/>
          <w:szCs w:val="20"/>
          <w:lang w:val="en-US"/>
        </w:rPr>
        <w:t xml:space="preserve"> working days</w:t>
      </w:r>
      <w:r w:rsidR="00120A32" w:rsidRPr="00E13E93">
        <w:rPr>
          <w:rFonts w:ascii="Verdana" w:hAnsi="Verdana"/>
          <w:sz w:val="20"/>
          <w:szCs w:val="20"/>
          <w:lang w:val="en-US"/>
        </w:rPr>
        <w:t xml:space="preserve">, with a tentative start in </w:t>
      </w:r>
      <w:r w:rsidR="002D67A3">
        <w:rPr>
          <w:rFonts w:ascii="Verdana" w:hAnsi="Verdana"/>
          <w:sz w:val="20"/>
          <w:szCs w:val="20"/>
          <w:lang w:val="en-US"/>
        </w:rPr>
        <w:t>March</w:t>
      </w:r>
      <w:r w:rsidRPr="00E13E93">
        <w:rPr>
          <w:rFonts w:ascii="Verdana" w:hAnsi="Verdana"/>
          <w:sz w:val="20"/>
          <w:szCs w:val="20"/>
          <w:lang w:val="en-US"/>
        </w:rPr>
        <w:t xml:space="preserve"> 202</w:t>
      </w:r>
      <w:r w:rsidR="002D67A3">
        <w:rPr>
          <w:rFonts w:ascii="Verdana" w:hAnsi="Verdana"/>
          <w:sz w:val="20"/>
          <w:szCs w:val="20"/>
          <w:lang w:val="en-US"/>
        </w:rPr>
        <w:t>5.</w:t>
      </w:r>
    </w:p>
    <w:p w14:paraId="7C7DC5ED" w14:textId="66F5B113" w:rsidR="007E0D4B" w:rsidRPr="0096083B" w:rsidRDefault="007E0D4B" w:rsidP="0096083B">
      <w:pPr>
        <w:jc w:val="both"/>
        <w:rPr>
          <w:rFonts w:ascii="Verdana" w:hAnsi="Verdana"/>
          <w:sz w:val="20"/>
          <w:szCs w:val="20"/>
          <w:u w:val="single"/>
          <w:lang w:val="en-US"/>
        </w:rPr>
      </w:pPr>
      <w:r w:rsidRPr="00E13E93">
        <w:rPr>
          <w:rFonts w:ascii="Verdana" w:hAnsi="Verdana"/>
          <w:sz w:val="20"/>
          <w:szCs w:val="20"/>
          <w:lang w:val="en-US"/>
        </w:rPr>
        <w:t xml:space="preserve">The budget is up to </w:t>
      </w:r>
      <w:r w:rsidR="0094396A" w:rsidRPr="00E13E93">
        <w:rPr>
          <w:rFonts w:ascii="Verdana" w:hAnsi="Verdana"/>
          <w:b/>
          <w:sz w:val="20"/>
          <w:szCs w:val="20"/>
          <w:lang w:val="en-US"/>
        </w:rPr>
        <w:t>30</w:t>
      </w:r>
      <w:r w:rsidRPr="00E13E93">
        <w:rPr>
          <w:rFonts w:ascii="Verdana" w:hAnsi="Verdana"/>
          <w:b/>
          <w:sz w:val="20"/>
          <w:szCs w:val="20"/>
          <w:lang w:val="en-US"/>
        </w:rPr>
        <w:t xml:space="preserve"> 000 EUR</w:t>
      </w:r>
      <w:r w:rsidRPr="00E13E93">
        <w:rPr>
          <w:rFonts w:ascii="Verdana" w:hAnsi="Verdana"/>
          <w:sz w:val="20"/>
          <w:szCs w:val="20"/>
          <w:lang w:val="en-US"/>
        </w:rPr>
        <w:t xml:space="preserve"> including business trips (per diem, lo</w:t>
      </w:r>
      <w:r w:rsidR="006244E4" w:rsidRPr="00E13E93">
        <w:rPr>
          <w:rFonts w:ascii="Verdana" w:hAnsi="Verdana"/>
          <w:sz w:val="20"/>
          <w:szCs w:val="20"/>
          <w:lang w:val="en-US"/>
        </w:rPr>
        <w:t xml:space="preserve">gistic and accommodation) for </w:t>
      </w:r>
      <w:r w:rsidR="0094396A" w:rsidRPr="00E13E93">
        <w:rPr>
          <w:rFonts w:ascii="Verdana" w:hAnsi="Verdana"/>
          <w:sz w:val="20"/>
          <w:szCs w:val="20"/>
          <w:lang w:val="en-US"/>
        </w:rPr>
        <w:t>4</w:t>
      </w:r>
      <w:r w:rsidR="001526E6" w:rsidRPr="00E13E93">
        <w:rPr>
          <w:rFonts w:ascii="Verdana" w:hAnsi="Verdana"/>
          <w:sz w:val="20"/>
          <w:szCs w:val="20"/>
          <w:lang w:val="uk-UA"/>
        </w:rPr>
        <w:t>0</w:t>
      </w:r>
      <w:r w:rsidRPr="00E13E93">
        <w:rPr>
          <w:rFonts w:ascii="Verdana" w:hAnsi="Verdana"/>
          <w:sz w:val="20"/>
          <w:szCs w:val="20"/>
          <w:lang w:val="en-US"/>
        </w:rPr>
        <w:t xml:space="preserve"> travel days </w:t>
      </w:r>
      <w:r w:rsidRPr="0096083B">
        <w:rPr>
          <w:rFonts w:ascii="Verdana" w:hAnsi="Verdana"/>
          <w:sz w:val="20"/>
          <w:szCs w:val="20"/>
          <w:lang w:val="en-US"/>
        </w:rPr>
        <w:t>in Ukraine.</w:t>
      </w:r>
      <w:r w:rsidR="006C7A3B">
        <w:rPr>
          <w:rFonts w:ascii="Verdana" w:hAnsi="Verdana"/>
          <w:sz w:val="20"/>
          <w:szCs w:val="20"/>
          <w:lang w:val="en-US"/>
        </w:rPr>
        <w:t xml:space="preserve"> </w:t>
      </w:r>
    </w:p>
    <w:p w14:paraId="75F67480" w14:textId="26C0537A" w:rsidR="00B36026" w:rsidRPr="00012DEA" w:rsidRDefault="00B36026" w:rsidP="0096083B">
      <w:pPr>
        <w:pStyle w:val="ListParagraph"/>
        <w:numPr>
          <w:ilvl w:val="0"/>
          <w:numId w:val="28"/>
        </w:numPr>
        <w:spacing w:line="276" w:lineRule="auto"/>
        <w:ind w:right="1558"/>
        <w:jc w:val="both"/>
        <w:rPr>
          <w:rFonts w:ascii="Verdana" w:hAnsi="Verdana"/>
          <w:b/>
          <w:sz w:val="20"/>
          <w:szCs w:val="20"/>
        </w:rPr>
      </w:pPr>
      <w:r w:rsidRPr="00012DEA">
        <w:rPr>
          <w:rFonts w:ascii="Verdana" w:hAnsi="Verdana"/>
          <w:b/>
          <w:sz w:val="20"/>
          <w:szCs w:val="20"/>
        </w:rPr>
        <w:t>SPECIFIC RESPONSIBILITIES</w:t>
      </w:r>
    </w:p>
    <w:p w14:paraId="3EC22A85" w14:textId="5947043F" w:rsidR="00231EB0" w:rsidRPr="00012DEA" w:rsidRDefault="00231EB0" w:rsidP="009D0F14">
      <w:pPr>
        <w:pStyle w:val="ListParagraph"/>
        <w:numPr>
          <w:ilvl w:val="0"/>
          <w:numId w:val="24"/>
        </w:numPr>
        <w:spacing w:line="276" w:lineRule="auto"/>
        <w:jc w:val="both"/>
        <w:rPr>
          <w:rFonts w:ascii="Verdana" w:hAnsi="Verdana"/>
          <w:sz w:val="20"/>
          <w:szCs w:val="20"/>
        </w:rPr>
      </w:pPr>
      <w:r w:rsidRPr="00012DEA">
        <w:rPr>
          <w:rFonts w:ascii="Verdana" w:hAnsi="Verdana"/>
          <w:sz w:val="20"/>
          <w:szCs w:val="20"/>
        </w:rPr>
        <w:t>Collaborate with the city council’s</w:t>
      </w:r>
      <w:r w:rsidR="00277202">
        <w:rPr>
          <w:rFonts w:ascii="Verdana" w:hAnsi="Verdana"/>
          <w:sz w:val="20"/>
          <w:szCs w:val="20"/>
        </w:rPr>
        <w:t xml:space="preserve"> and MoE’s</w:t>
      </w:r>
      <w:r w:rsidR="008B237B">
        <w:rPr>
          <w:rFonts w:ascii="Verdana" w:hAnsi="Verdana"/>
          <w:sz w:val="20"/>
          <w:szCs w:val="20"/>
        </w:rPr>
        <w:t xml:space="preserve"> Internal Audit d</w:t>
      </w:r>
      <w:r w:rsidRPr="00012DEA">
        <w:rPr>
          <w:rFonts w:ascii="Verdana" w:hAnsi="Verdana"/>
          <w:sz w:val="20"/>
          <w:szCs w:val="20"/>
        </w:rPr>
        <w:t>epartment</w:t>
      </w:r>
      <w:r w:rsidR="00277202">
        <w:rPr>
          <w:rFonts w:ascii="Verdana" w:hAnsi="Verdana"/>
          <w:sz w:val="20"/>
          <w:szCs w:val="20"/>
        </w:rPr>
        <w:t>s</w:t>
      </w:r>
      <w:r w:rsidRPr="00012DEA">
        <w:rPr>
          <w:rFonts w:ascii="Verdana" w:hAnsi="Verdana"/>
          <w:sz w:val="20"/>
          <w:szCs w:val="20"/>
        </w:rPr>
        <w:t xml:space="preserve"> to strengthen audit processes and ensure they align with best practices in transparency and accountability.  </w:t>
      </w:r>
    </w:p>
    <w:p w14:paraId="39E60B5B" w14:textId="74F21DED" w:rsidR="00231EB0" w:rsidRPr="00012DEA" w:rsidRDefault="00231EB0" w:rsidP="00231EB0">
      <w:pPr>
        <w:pStyle w:val="ListParagraph"/>
        <w:numPr>
          <w:ilvl w:val="0"/>
          <w:numId w:val="24"/>
        </w:numPr>
        <w:jc w:val="both"/>
        <w:rPr>
          <w:rFonts w:ascii="Verdana" w:hAnsi="Verdana"/>
          <w:sz w:val="20"/>
          <w:szCs w:val="20"/>
        </w:rPr>
      </w:pPr>
      <w:r w:rsidRPr="00012DEA">
        <w:rPr>
          <w:rFonts w:ascii="Verdana" w:hAnsi="Verdana"/>
          <w:sz w:val="20"/>
          <w:szCs w:val="20"/>
        </w:rPr>
        <w:t xml:space="preserve">Work closely with municipal enterprises, especially those undergoing corporate governance reform, to implement effective </w:t>
      </w:r>
      <w:r w:rsidR="007C0149" w:rsidRPr="00012DEA">
        <w:rPr>
          <w:rFonts w:ascii="Verdana" w:hAnsi="Verdana"/>
          <w:sz w:val="20"/>
          <w:szCs w:val="20"/>
        </w:rPr>
        <w:t>anti-corruption</w:t>
      </w:r>
      <w:r w:rsidRPr="00012DEA">
        <w:rPr>
          <w:rFonts w:ascii="Verdana" w:hAnsi="Verdana"/>
          <w:sz w:val="20"/>
          <w:szCs w:val="20"/>
        </w:rPr>
        <w:t xml:space="preserve"> and transparency mechanisms.  </w:t>
      </w:r>
    </w:p>
    <w:p w14:paraId="494E7022" w14:textId="6308DDC5" w:rsidR="00231EB0" w:rsidRPr="00012DEA" w:rsidRDefault="00231EB0" w:rsidP="00231EB0">
      <w:pPr>
        <w:pStyle w:val="ListParagraph"/>
        <w:numPr>
          <w:ilvl w:val="0"/>
          <w:numId w:val="24"/>
        </w:numPr>
        <w:jc w:val="both"/>
        <w:rPr>
          <w:rFonts w:ascii="Verdana" w:hAnsi="Verdana"/>
          <w:sz w:val="20"/>
          <w:szCs w:val="20"/>
        </w:rPr>
      </w:pPr>
      <w:r w:rsidRPr="00012DEA">
        <w:rPr>
          <w:rFonts w:ascii="Verdana" w:hAnsi="Verdana"/>
          <w:sz w:val="20"/>
          <w:szCs w:val="20"/>
        </w:rPr>
        <w:t xml:space="preserve">Assist in the implementation of Mykolaiv’s Integrity Plan, ensuring adherence to outlined </w:t>
      </w:r>
      <w:r w:rsidR="007C0149" w:rsidRPr="00012DEA">
        <w:rPr>
          <w:rFonts w:ascii="Verdana" w:hAnsi="Verdana"/>
          <w:sz w:val="20"/>
          <w:szCs w:val="20"/>
        </w:rPr>
        <w:t>anti-corruption</w:t>
      </w:r>
      <w:r w:rsidRPr="00012DEA">
        <w:rPr>
          <w:rFonts w:ascii="Verdana" w:hAnsi="Verdana"/>
          <w:sz w:val="20"/>
          <w:szCs w:val="20"/>
        </w:rPr>
        <w:t xml:space="preserve"> principles and objectives.  </w:t>
      </w:r>
    </w:p>
    <w:p w14:paraId="6130AC87" w14:textId="77777777" w:rsidR="00231EB0" w:rsidRPr="00012DEA" w:rsidRDefault="00231EB0" w:rsidP="00231EB0">
      <w:pPr>
        <w:pStyle w:val="ListParagraph"/>
        <w:numPr>
          <w:ilvl w:val="0"/>
          <w:numId w:val="24"/>
        </w:numPr>
        <w:jc w:val="both"/>
        <w:rPr>
          <w:rFonts w:ascii="Verdana" w:hAnsi="Verdana"/>
          <w:sz w:val="20"/>
          <w:szCs w:val="20"/>
        </w:rPr>
      </w:pPr>
      <w:r w:rsidRPr="00012DEA">
        <w:rPr>
          <w:rFonts w:ascii="Verdana" w:hAnsi="Verdana"/>
          <w:sz w:val="20"/>
          <w:szCs w:val="20"/>
        </w:rPr>
        <w:t>Participate in implementing project activities under the agreed work plan between EUACI and Mykolaiv City.</w:t>
      </w:r>
    </w:p>
    <w:p w14:paraId="2357B1A1" w14:textId="77777777" w:rsidR="00231EB0" w:rsidRPr="00012DEA" w:rsidRDefault="00231EB0" w:rsidP="00231EB0">
      <w:pPr>
        <w:pStyle w:val="ListParagraph"/>
        <w:numPr>
          <w:ilvl w:val="0"/>
          <w:numId w:val="24"/>
        </w:numPr>
        <w:jc w:val="both"/>
        <w:rPr>
          <w:rFonts w:ascii="Verdana" w:hAnsi="Verdana"/>
          <w:sz w:val="20"/>
          <w:szCs w:val="20"/>
        </w:rPr>
      </w:pPr>
      <w:r w:rsidRPr="00012DEA">
        <w:rPr>
          <w:rFonts w:ascii="Verdana" w:hAnsi="Verdana"/>
          <w:sz w:val="20"/>
          <w:szCs w:val="20"/>
        </w:rPr>
        <w:t>Research and recommend best practices in local government transparency, accountability, and corruption prevention.</w:t>
      </w:r>
    </w:p>
    <w:p w14:paraId="76462741" w14:textId="77777777" w:rsidR="00231EB0" w:rsidRPr="00012DEA" w:rsidRDefault="00231EB0" w:rsidP="00231EB0">
      <w:pPr>
        <w:pStyle w:val="ListParagraph"/>
        <w:numPr>
          <w:ilvl w:val="0"/>
          <w:numId w:val="24"/>
        </w:numPr>
        <w:jc w:val="both"/>
        <w:rPr>
          <w:rFonts w:ascii="Verdana" w:hAnsi="Verdana"/>
          <w:sz w:val="20"/>
          <w:szCs w:val="20"/>
        </w:rPr>
      </w:pPr>
      <w:r w:rsidRPr="00012DEA">
        <w:rPr>
          <w:rFonts w:ascii="Verdana" w:hAnsi="Verdana"/>
          <w:sz w:val="20"/>
          <w:szCs w:val="20"/>
        </w:rPr>
        <w:t>Facilitate presentations, workshops, and meetings to foster integrity practices across the city and share Mykolaiv's experiences with other Integrity Cities.</w:t>
      </w:r>
    </w:p>
    <w:p w14:paraId="7C5CEA89" w14:textId="7BB735CD" w:rsidR="00231EB0" w:rsidRPr="00012DEA" w:rsidRDefault="00231EB0" w:rsidP="00231EB0">
      <w:pPr>
        <w:pStyle w:val="ListParagraph"/>
        <w:numPr>
          <w:ilvl w:val="0"/>
          <w:numId w:val="24"/>
        </w:numPr>
        <w:jc w:val="both"/>
        <w:rPr>
          <w:rFonts w:ascii="Verdana" w:hAnsi="Verdana"/>
          <w:sz w:val="20"/>
          <w:szCs w:val="20"/>
        </w:rPr>
      </w:pPr>
      <w:r w:rsidRPr="00012DEA">
        <w:rPr>
          <w:rFonts w:ascii="Verdana" w:hAnsi="Verdana"/>
          <w:sz w:val="20"/>
          <w:szCs w:val="20"/>
        </w:rPr>
        <w:t xml:space="preserve">Support the </w:t>
      </w:r>
      <w:r w:rsidR="00F949F9">
        <w:rPr>
          <w:rFonts w:ascii="Verdana" w:hAnsi="Verdana"/>
          <w:sz w:val="20"/>
          <w:szCs w:val="20"/>
        </w:rPr>
        <w:t>preparation of draft legal</w:t>
      </w:r>
      <w:r w:rsidRPr="00012DEA">
        <w:rPr>
          <w:rFonts w:ascii="Verdana" w:hAnsi="Verdana"/>
          <w:sz w:val="20"/>
          <w:szCs w:val="20"/>
        </w:rPr>
        <w:t xml:space="preserve"> acts, reports, updates, and presentations on program implementation.</w:t>
      </w:r>
    </w:p>
    <w:p w14:paraId="2EEF4922" w14:textId="77777777" w:rsidR="002D11C2" w:rsidRDefault="00231EB0" w:rsidP="00EE6B50">
      <w:pPr>
        <w:pStyle w:val="ListParagraph"/>
        <w:numPr>
          <w:ilvl w:val="0"/>
          <w:numId w:val="24"/>
        </w:numPr>
        <w:jc w:val="both"/>
        <w:rPr>
          <w:rFonts w:ascii="Verdana" w:hAnsi="Verdana"/>
          <w:sz w:val="20"/>
          <w:szCs w:val="20"/>
        </w:rPr>
      </w:pPr>
      <w:r w:rsidRPr="00012DEA">
        <w:rPr>
          <w:rFonts w:ascii="Verdana" w:hAnsi="Verdana"/>
          <w:sz w:val="20"/>
          <w:szCs w:val="20"/>
        </w:rPr>
        <w:t xml:space="preserve">Engage in other activities as agreed </w:t>
      </w:r>
      <w:r w:rsidRPr="00231EB0">
        <w:rPr>
          <w:rFonts w:ascii="Verdana" w:hAnsi="Verdana"/>
          <w:sz w:val="20"/>
          <w:szCs w:val="20"/>
        </w:rPr>
        <w:t xml:space="preserve">between the EUACI and the city council. </w:t>
      </w:r>
    </w:p>
    <w:p w14:paraId="62FAD05B" w14:textId="2294C750" w:rsidR="002D11C2" w:rsidRDefault="00231EB0" w:rsidP="00EE6B50">
      <w:pPr>
        <w:pStyle w:val="ListParagraph"/>
        <w:numPr>
          <w:ilvl w:val="0"/>
          <w:numId w:val="24"/>
        </w:numPr>
        <w:jc w:val="both"/>
        <w:rPr>
          <w:rFonts w:ascii="Verdana" w:hAnsi="Verdana"/>
          <w:sz w:val="20"/>
          <w:szCs w:val="20"/>
        </w:rPr>
      </w:pPr>
      <w:r w:rsidRPr="002D11C2">
        <w:rPr>
          <w:rFonts w:ascii="Verdana" w:hAnsi="Verdana"/>
          <w:sz w:val="20"/>
          <w:szCs w:val="20"/>
        </w:rPr>
        <w:t>Assist with other duties as agreed with the Head of the Integrity Support Office</w:t>
      </w:r>
      <w:r w:rsidR="00EE6B50" w:rsidRPr="002D11C2">
        <w:rPr>
          <w:rFonts w:ascii="Verdana" w:hAnsi="Verdana"/>
          <w:sz w:val="20"/>
          <w:szCs w:val="20"/>
        </w:rPr>
        <w:t xml:space="preserve">. </w:t>
      </w:r>
    </w:p>
    <w:p w14:paraId="35656AC7" w14:textId="77777777" w:rsidR="002D11C2" w:rsidRPr="002D11C2" w:rsidRDefault="002D11C2" w:rsidP="002D11C2">
      <w:pPr>
        <w:pStyle w:val="ListParagraph"/>
        <w:jc w:val="both"/>
        <w:rPr>
          <w:rFonts w:ascii="Verdana" w:hAnsi="Verdana"/>
          <w:sz w:val="20"/>
          <w:szCs w:val="20"/>
        </w:rPr>
      </w:pPr>
    </w:p>
    <w:p w14:paraId="4EAF4852" w14:textId="60B971D9" w:rsidR="002C6621" w:rsidRPr="00EE6B50" w:rsidRDefault="002C6621" w:rsidP="00EE6B50">
      <w:pPr>
        <w:pStyle w:val="ListParagraph"/>
        <w:numPr>
          <w:ilvl w:val="0"/>
          <w:numId w:val="28"/>
        </w:numPr>
        <w:spacing w:line="276" w:lineRule="auto"/>
        <w:ind w:right="1558"/>
        <w:jc w:val="both"/>
        <w:rPr>
          <w:rFonts w:ascii="Verdana" w:hAnsi="Verdana"/>
          <w:b/>
          <w:sz w:val="20"/>
          <w:szCs w:val="20"/>
        </w:rPr>
      </w:pPr>
      <w:r w:rsidRPr="00EE6B50">
        <w:rPr>
          <w:rFonts w:ascii="Verdana" w:hAnsi="Verdana"/>
          <w:b/>
          <w:sz w:val="20"/>
          <w:szCs w:val="20"/>
        </w:rPr>
        <w:t>EXPECTED DELIVERABLES</w:t>
      </w:r>
    </w:p>
    <w:p w14:paraId="1B991F67" w14:textId="19585D60" w:rsidR="00294BE4" w:rsidRPr="00294BE4" w:rsidRDefault="00975A5F" w:rsidP="00294BE4">
      <w:pPr>
        <w:pBdr>
          <w:top w:val="nil"/>
          <w:left w:val="nil"/>
          <w:bottom w:val="nil"/>
          <w:right w:val="nil"/>
          <w:between w:val="nil"/>
        </w:pBdr>
        <w:spacing w:before="100" w:after="100"/>
        <w:ind w:left="-180"/>
        <w:jc w:val="both"/>
        <w:rPr>
          <w:rFonts w:ascii="Verdana" w:eastAsia="Verdana" w:hAnsi="Verdana" w:cs="Verdana"/>
          <w:color w:val="000000"/>
          <w:sz w:val="20"/>
          <w:szCs w:val="20"/>
          <w:lang w:val="en-US" w:eastAsia="ru-RU"/>
        </w:rPr>
      </w:pPr>
      <w:r w:rsidRPr="0096083B">
        <w:rPr>
          <w:rFonts w:ascii="Verdana" w:eastAsia="Verdana" w:hAnsi="Verdana" w:cs="Verdana"/>
          <w:color w:val="000000"/>
          <w:sz w:val="20"/>
          <w:szCs w:val="20"/>
          <w:lang w:val="en-US" w:eastAsia="ru-RU"/>
        </w:rPr>
        <w:t xml:space="preserve">Although the above scope of work is very much about guiding partners through a development process and helping them deliver the outputs in their results framework, this section </w:t>
      </w:r>
      <w:r w:rsidR="002C1BAB" w:rsidRPr="0096083B">
        <w:rPr>
          <w:rFonts w:ascii="Verdana" w:eastAsia="Verdana" w:hAnsi="Verdana" w:cs="Verdana"/>
          <w:color w:val="000000"/>
          <w:sz w:val="20"/>
          <w:szCs w:val="20"/>
          <w:lang w:val="en-US" w:eastAsia="ru-RU"/>
        </w:rPr>
        <w:t>translates</w:t>
      </w:r>
      <w:r w:rsidRPr="0096083B">
        <w:rPr>
          <w:rFonts w:ascii="Verdana" w:eastAsia="Verdana" w:hAnsi="Verdana" w:cs="Verdana"/>
          <w:color w:val="000000"/>
          <w:sz w:val="20"/>
          <w:szCs w:val="20"/>
          <w:lang w:val="en-US" w:eastAsia="ru-RU"/>
        </w:rPr>
        <w:t xml:space="preserve"> the scope of work into some regular deliverables and specific outputs that the </w:t>
      </w:r>
      <w:r w:rsidR="006A12ED">
        <w:rPr>
          <w:rFonts w:ascii="Verdana" w:eastAsia="Verdana" w:hAnsi="Verdana" w:cs="Verdana"/>
          <w:color w:val="000000"/>
          <w:sz w:val="20"/>
          <w:szCs w:val="20"/>
          <w:lang w:val="en-US" w:eastAsia="ru-RU"/>
        </w:rPr>
        <w:t>Expert</w:t>
      </w:r>
      <w:r w:rsidRPr="0096083B">
        <w:rPr>
          <w:rFonts w:ascii="Verdana" w:eastAsia="Verdana" w:hAnsi="Verdana" w:cs="Verdana"/>
          <w:color w:val="000000"/>
          <w:sz w:val="20"/>
          <w:szCs w:val="20"/>
          <w:lang w:val="en-US" w:eastAsia="ru-RU"/>
        </w:rPr>
        <w:t xml:space="preserve"> will</w:t>
      </w:r>
      <w:r w:rsidR="002C1BAB">
        <w:rPr>
          <w:rFonts w:ascii="Verdana" w:eastAsia="Verdana" w:hAnsi="Verdana" w:cs="Verdana"/>
          <w:color w:val="000000"/>
          <w:sz w:val="20"/>
          <w:szCs w:val="20"/>
          <w:lang w:val="en-US" w:eastAsia="ru-RU"/>
        </w:rPr>
        <w:t xml:space="preserve"> be</w:t>
      </w:r>
      <w:r w:rsidRPr="0096083B">
        <w:rPr>
          <w:rFonts w:ascii="Verdana" w:eastAsia="Verdana" w:hAnsi="Verdana" w:cs="Verdana"/>
          <w:color w:val="000000"/>
          <w:sz w:val="20"/>
          <w:szCs w:val="20"/>
          <w:lang w:val="en-US" w:eastAsia="ru-RU"/>
        </w:rPr>
        <w:t xml:space="preserve"> directly respon</w:t>
      </w:r>
      <w:r w:rsidR="00E35CB9">
        <w:rPr>
          <w:rFonts w:ascii="Verdana" w:eastAsia="Verdana" w:hAnsi="Verdana" w:cs="Verdana"/>
          <w:color w:val="000000"/>
          <w:sz w:val="20"/>
          <w:szCs w:val="20"/>
          <w:lang w:val="en-US" w:eastAsia="ru-RU"/>
        </w:rPr>
        <w:t>sible for delivering. The table</w:t>
      </w:r>
      <w:r w:rsidRPr="0096083B">
        <w:rPr>
          <w:rFonts w:ascii="Verdana" w:eastAsia="Verdana" w:hAnsi="Verdana" w:cs="Verdana"/>
          <w:color w:val="000000"/>
          <w:sz w:val="20"/>
          <w:szCs w:val="20"/>
          <w:lang w:val="en-US" w:eastAsia="ru-RU"/>
        </w:rPr>
        <w:t xml:space="preserve"> below </w:t>
      </w:r>
      <w:r w:rsidR="00F00FF8" w:rsidRPr="0096083B">
        <w:rPr>
          <w:rFonts w:ascii="Verdana" w:eastAsia="Verdana" w:hAnsi="Verdana" w:cs="Verdana"/>
          <w:color w:val="000000"/>
          <w:sz w:val="20"/>
          <w:szCs w:val="20"/>
          <w:lang w:val="en-US" w:eastAsia="ru-RU"/>
        </w:rPr>
        <w:t>summaries</w:t>
      </w:r>
      <w:r w:rsidRPr="0096083B">
        <w:rPr>
          <w:rFonts w:ascii="Verdana" w:eastAsia="Verdana" w:hAnsi="Verdana" w:cs="Verdana"/>
          <w:color w:val="000000"/>
          <w:sz w:val="20"/>
          <w:szCs w:val="20"/>
          <w:lang w:val="en-US" w:eastAsia="ru-RU"/>
        </w:rPr>
        <w:t xml:space="preserve"> the tentatively identified regular and specific deliverables and outputs.</w:t>
      </w:r>
    </w:p>
    <w:tbl>
      <w:tblPr>
        <w:tblW w:w="9427" w:type="dxa"/>
        <w:tblCellMar>
          <w:top w:w="15" w:type="dxa"/>
          <w:left w:w="15" w:type="dxa"/>
          <w:bottom w:w="15" w:type="dxa"/>
          <w:right w:w="15" w:type="dxa"/>
        </w:tblCellMar>
        <w:tblLook w:val="04A0" w:firstRow="1" w:lastRow="0" w:firstColumn="1" w:lastColumn="0" w:noHBand="0" w:noVBand="1"/>
      </w:tblPr>
      <w:tblGrid>
        <w:gridCol w:w="324"/>
        <w:gridCol w:w="3645"/>
        <w:gridCol w:w="3260"/>
        <w:gridCol w:w="2198"/>
      </w:tblGrid>
      <w:tr w:rsidR="00975A5F" w:rsidRPr="0096083B" w14:paraId="64A0D2E7" w14:textId="77777777" w:rsidTr="009021D2">
        <w:trPr>
          <w:trHeight w:val="525"/>
        </w:trPr>
        <w:tc>
          <w:tcPr>
            <w:tcW w:w="0" w:type="auto"/>
            <w:tcMar>
              <w:top w:w="220" w:type="dxa"/>
              <w:left w:w="80" w:type="dxa"/>
              <w:bottom w:w="220" w:type="dxa"/>
              <w:right w:w="80" w:type="dxa"/>
            </w:tcMar>
            <w:vAlign w:val="center"/>
            <w:hideMark/>
          </w:tcPr>
          <w:p w14:paraId="60F02275" w14:textId="77777777" w:rsidR="00975A5F" w:rsidRPr="0096083B" w:rsidRDefault="00975A5F" w:rsidP="0096083B">
            <w:pPr>
              <w:spacing w:after="0"/>
              <w:rPr>
                <w:rFonts w:ascii="Verdana" w:eastAsia="Times New Roman" w:hAnsi="Verdana" w:cs="Times New Roman"/>
                <w:sz w:val="20"/>
                <w:szCs w:val="20"/>
                <w:lang w:val="en-US" w:eastAsia="en-GB"/>
              </w:rPr>
            </w:pPr>
            <w:r w:rsidRPr="0096083B">
              <w:rPr>
                <w:rFonts w:ascii="Verdana" w:eastAsia="Times New Roman" w:hAnsi="Verdana" w:cs="Arial"/>
                <w:color w:val="000000"/>
                <w:sz w:val="20"/>
                <w:szCs w:val="20"/>
                <w:lang w:val="en-US" w:eastAsia="en-GB"/>
              </w:rPr>
              <w:t>#</w:t>
            </w:r>
          </w:p>
        </w:tc>
        <w:tc>
          <w:tcPr>
            <w:tcW w:w="3645" w:type="dxa"/>
            <w:tcMar>
              <w:top w:w="220" w:type="dxa"/>
              <w:left w:w="80" w:type="dxa"/>
              <w:bottom w:w="220" w:type="dxa"/>
              <w:right w:w="80" w:type="dxa"/>
            </w:tcMar>
            <w:vAlign w:val="center"/>
            <w:hideMark/>
          </w:tcPr>
          <w:p w14:paraId="7766BA04" w14:textId="77777777" w:rsidR="00975A5F" w:rsidRPr="0096083B" w:rsidRDefault="00975A5F" w:rsidP="0096083B">
            <w:pPr>
              <w:spacing w:after="0"/>
              <w:rPr>
                <w:rFonts w:ascii="Verdana" w:eastAsia="Times New Roman" w:hAnsi="Verdana" w:cs="Times New Roman"/>
                <w:sz w:val="20"/>
                <w:szCs w:val="20"/>
                <w:lang w:val="en-US" w:eastAsia="en-GB"/>
              </w:rPr>
            </w:pPr>
            <w:r w:rsidRPr="0096083B">
              <w:rPr>
                <w:rFonts w:ascii="Verdana" w:eastAsia="Times New Roman" w:hAnsi="Verdana" w:cs="Arial"/>
                <w:color w:val="000000"/>
                <w:sz w:val="20"/>
                <w:szCs w:val="20"/>
                <w:lang w:val="en-US" w:eastAsia="en-GB"/>
              </w:rPr>
              <w:t>Deliverable/Output</w:t>
            </w:r>
          </w:p>
        </w:tc>
        <w:tc>
          <w:tcPr>
            <w:tcW w:w="3260" w:type="dxa"/>
            <w:tcMar>
              <w:top w:w="220" w:type="dxa"/>
              <w:left w:w="80" w:type="dxa"/>
              <w:bottom w:w="220" w:type="dxa"/>
              <w:right w:w="80" w:type="dxa"/>
            </w:tcMar>
            <w:vAlign w:val="center"/>
            <w:hideMark/>
          </w:tcPr>
          <w:p w14:paraId="3AFB31A6" w14:textId="77777777" w:rsidR="00975A5F" w:rsidRPr="0096083B" w:rsidRDefault="00975A5F" w:rsidP="0096083B">
            <w:pPr>
              <w:spacing w:after="0"/>
              <w:rPr>
                <w:rFonts w:ascii="Verdana" w:eastAsia="Times New Roman" w:hAnsi="Verdana" w:cs="Times New Roman"/>
                <w:sz w:val="20"/>
                <w:szCs w:val="20"/>
                <w:lang w:val="en-US" w:eastAsia="en-GB"/>
              </w:rPr>
            </w:pPr>
            <w:r w:rsidRPr="0096083B">
              <w:rPr>
                <w:rFonts w:ascii="Verdana" w:eastAsia="Times New Roman" w:hAnsi="Verdana" w:cs="Arial"/>
                <w:color w:val="000000"/>
                <w:sz w:val="20"/>
                <w:szCs w:val="20"/>
                <w:lang w:val="en-US" w:eastAsia="en-GB"/>
              </w:rPr>
              <w:t>Target Timeline/Due Dates</w:t>
            </w:r>
          </w:p>
        </w:tc>
        <w:tc>
          <w:tcPr>
            <w:tcW w:w="0" w:type="auto"/>
            <w:tcMar>
              <w:top w:w="220" w:type="dxa"/>
              <w:left w:w="80" w:type="dxa"/>
              <w:bottom w:w="220" w:type="dxa"/>
              <w:right w:w="80" w:type="dxa"/>
            </w:tcMar>
            <w:vAlign w:val="center"/>
            <w:hideMark/>
          </w:tcPr>
          <w:p w14:paraId="51AC936E" w14:textId="77777777" w:rsidR="00975A5F" w:rsidRPr="0096083B" w:rsidRDefault="00975A5F" w:rsidP="0096083B">
            <w:pPr>
              <w:spacing w:after="0"/>
              <w:rPr>
                <w:rFonts w:ascii="Verdana" w:eastAsia="Times New Roman" w:hAnsi="Verdana" w:cs="Times New Roman"/>
                <w:sz w:val="20"/>
                <w:szCs w:val="20"/>
                <w:lang w:val="en-US" w:eastAsia="en-GB"/>
              </w:rPr>
            </w:pPr>
            <w:r w:rsidRPr="0096083B">
              <w:rPr>
                <w:rFonts w:ascii="Verdana" w:eastAsia="Times New Roman" w:hAnsi="Verdana" w:cs="Arial"/>
                <w:color w:val="000000"/>
                <w:sz w:val="20"/>
                <w:szCs w:val="20"/>
                <w:lang w:val="en-US" w:eastAsia="en-GB"/>
              </w:rPr>
              <w:t>Review/Approval</w:t>
            </w:r>
          </w:p>
        </w:tc>
      </w:tr>
      <w:tr w:rsidR="00975A5F" w:rsidRPr="0096083B" w14:paraId="4E9CDFB8" w14:textId="77777777" w:rsidTr="009021D2">
        <w:trPr>
          <w:trHeight w:val="1106"/>
        </w:trPr>
        <w:tc>
          <w:tcPr>
            <w:tcW w:w="0" w:type="auto"/>
            <w:tcMar>
              <w:top w:w="220" w:type="dxa"/>
              <w:left w:w="80" w:type="dxa"/>
              <w:bottom w:w="220" w:type="dxa"/>
              <w:right w:w="80" w:type="dxa"/>
            </w:tcMar>
            <w:vAlign w:val="center"/>
            <w:hideMark/>
          </w:tcPr>
          <w:p w14:paraId="08C7CFFF" w14:textId="77777777" w:rsidR="00975A5F" w:rsidRPr="0096083B" w:rsidRDefault="00975A5F" w:rsidP="0096083B">
            <w:pPr>
              <w:spacing w:after="0"/>
              <w:rPr>
                <w:rFonts w:ascii="Verdana" w:eastAsia="Times New Roman" w:hAnsi="Verdana" w:cs="Times New Roman"/>
                <w:sz w:val="20"/>
                <w:szCs w:val="20"/>
                <w:lang w:val="en-US" w:eastAsia="en-GB"/>
              </w:rPr>
            </w:pPr>
            <w:r w:rsidRPr="0096083B">
              <w:rPr>
                <w:rFonts w:ascii="Verdana" w:eastAsia="Times New Roman" w:hAnsi="Verdana" w:cs="Arial"/>
                <w:color w:val="000000"/>
                <w:sz w:val="20"/>
                <w:szCs w:val="20"/>
                <w:lang w:val="en-US" w:eastAsia="en-GB"/>
              </w:rPr>
              <w:t>1</w:t>
            </w:r>
          </w:p>
        </w:tc>
        <w:tc>
          <w:tcPr>
            <w:tcW w:w="3645" w:type="dxa"/>
            <w:tcMar>
              <w:top w:w="220" w:type="dxa"/>
              <w:left w:w="80" w:type="dxa"/>
              <w:bottom w:w="220" w:type="dxa"/>
              <w:right w:w="80" w:type="dxa"/>
            </w:tcMar>
            <w:vAlign w:val="center"/>
            <w:hideMark/>
          </w:tcPr>
          <w:p w14:paraId="74832893" w14:textId="54B0306B" w:rsidR="00975A5F" w:rsidRPr="0096083B" w:rsidRDefault="00975A5F" w:rsidP="0096083B">
            <w:pPr>
              <w:spacing w:after="0"/>
              <w:rPr>
                <w:rFonts w:ascii="Verdana" w:eastAsia="Times New Roman" w:hAnsi="Verdana" w:cs="Times New Roman"/>
                <w:sz w:val="20"/>
                <w:szCs w:val="20"/>
                <w:lang w:val="en-US" w:eastAsia="en-GB"/>
              </w:rPr>
            </w:pPr>
            <w:r w:rsidRPr="0096083B">
              <w:rPr>
                <w:rFonts w:ascii="Verdana" w:eastAsia="Times New Roman" w:hAnsi="Verdana" w:cs="Arial"/>
                <w:color w:val="000000"/>
                <w:sz w:val="20"/>
                <w:szCs w:val="20"/>
                <w:u w:val="single"/>
                <w:lang w:val="en-US" w:eastAsia="en-GB"/>
              </w:rPr>
              <w:t>Output-based work plans</w:t>
            </w:r>
            <w:r w:rsidRPr="0096083B">
              <w:rPr>
                <w:rFonts w:ascii="Verdana" w:eastAsia="Times New Roman" w:hAnsi="Verdana" w:cs="Arial"/>
                <w:color w:val="000000"/>
                <w:sz w:val="20"/>
                <w:szCs w:val="20"/>
                <w:lang w:val="en-US" w:eastAsia="en-GB"/>
              </w:rPr>
              <w:t xml:space="preserve">, indicating the timing and estimated input of time in hours for carrying out jointly agreed </w:t>
            </w:r>
            <w:r w:rsidR="00801CD1">
              <w:rPr>
                <w:rFonts w:ascii="Verdana" w:eastAsia="Times New Roman" w:hAnsi="Verdana" w:cs="Arial"/>
                <w:color w:val="000000"/>
                <w:sz w:val="20"/>
                <w:szCs w:val="20"/>
                <w:lang w:val="en-US" w:eastAsia="en-GB"/>
              </w:rPr>
              <w:t xml:space="preserve">tasks and </w:t>
            </w:r>
            <w:r w:rsidRPr="0096083B">
              <w:rPr>
                <w:rFonts w:ascii="Verdana" w:eastAsia="Times New Roman" w:hAnsi="Verdana" w:cs="Arial"/>
                <w:color w:val="000000"/>
                <w:sz w:val="20"/>
                <w:szCs w:val="20"/>
                <w:lang w:val="en-US" w:eastAsia="en-GB"/>
              </w:rPr>
              <w:t>activities.</w:t>
            </w:r>
          </w:p>
        </w:tc>
        <w:tc>
          <w:tcPr>
            <w:tcW w:w="3260" w:type="dxa"/>
            <w:tcMar>
              <w:top w:w="220" w:type="dxa"/>
              <w:left w:w="80" w:type="dxa"/>
              <w:bottom w:w="220" w:type="dxa"/>
              <w:right w:w="80" w:type="dxa"/>
            </w:tcMar>
            <w:vAlign w:val="center"/>
            <w:hideMark/>
          </w:tcPr>
          <w:p w14:paraId="66B87F6B" w14:textId="64671B55" w:rsidR="00975A5F" w:rsidRPr="00E35CB9" w:rsidRDefault="00801CD1" w:rsidP="0096083B">
            <w:pPr>
              <w:spacing w:after="0"/>
              <w:rPr>
                <w:rFonts w:ascii="Verdana" w:eastAsia="Times New Roman" w:hAnsi="Verdana" w:cs="Times New Roman"/>
                <w:sz w:val="20"/>
                <w:szCs w:val="20"/>
                <w:lang w:val="en-US" w:eastAsia="en-GB"/>
              </w:rPr>
            </w:pPr>
            <w:r w:rsidRPr="00801CD1">
              <w:rPr>
                <w:rFonts w:ascii="Verdana" w:eastAsia="Times New Roman" w:hAnsi="Verdana" w:cs="Arial"/>
                <w:sz w:val="20"/>
                <w:szCs w:val="20"/>
                <w:lang w:val="en-US" w:eastAsia="en-GB"/>
              </w:rPr>
              <w:t>Constantly</w:t>
            </w:r>
            <w:r w:rsidR="00975A5F" w:rsidRPr="00E35CB9">
              <w:rPr>
                <w:rFonts w:ascii="Verdana" w:eastAsia="Times New Roman" w:hAnsi="Verdana" w:cs="Arial"/>
                <w:sz w:val="20"/>
                <w:szCs w:val="20"/>
                <w:lang w:val="en-US" w:eastAsia="en-GB"/>
              </w:rPr>
              <w:t xml:space="preserve"> (or Monthly</w:t>
            </w:r>
          </w:p>
          <w:p w14:paraId="4EFD1AFD" w14:textId="77777777" w:rsidR="00975A5F" w:rsidRPr="00E35CB9" w:rsidRDefault="00975A5F" w:rsidP="0096083B">
            <w:pPr>
              <w:spacing w:after="0"/>
              <w:rPr>
                <w:rFonts w:ascii="Verdana" w:eastAsia="Times New Roman" w:hAnsi="Verdana" w:cs="Times New Roman"/>
                <w:sz w:val="20"/>
                <w:szCs w:val="20"/>
                <w:lang w:val="en-US" w:eastAsia="en-GB"/>
              </w:rPr>
            </w:pPr>
            <w:r w:rsidRPr="00E35CB9">
              <w:rPr>
                <w:rFonts w:ascii="Verdana" w:eastAsia="Times New Roman" w:hAnsi="Verdana" w:cs="Arial"/>
                <w:sz w:val="20"/>
                <w:szCs w:val="20"/>
                <w:lang w:val="en-US" w:eastAsia="en-GB"/>
              </w:rPr>
              <w:t>as agreed) /1 week before start of period</w:t>
            </w:r>
          </w:p>
        </w:tc>
        <w:tc>
          <w:tcPr>
            <w:tcW w:w="0" w:type="auto"/>
            <w:tcMar>
              <w:top w:w="220" w:type="dxa"/>
              <w:left w:w="80" w:type="dxa"/>
              <w:bottom w:w="220" w:type="dxa"/>
              <w:right w:w="80" w:type="dxa"/>
            </w:tcMar>
            <w:vAlign w:val="center"/>
            <w:hideMark/>
          </w:tcPr>
          <w:p w14:paraId="5F01440F" w14:textId="16597831" w:rsidR="00975A5F" w:rsidRPr="00E35CB9" w:rsidRDefault="00865241" w:rsidP="0096083B">
            <w:pPr>
              <w:spacing w:after="0"/>
              <w:rPr>
                <w:rFonts w:ascii="Verdana" w:eastAsia="Times New Roman" w:hAnsi="Verdana" w:cs="Times New Roman"/>
                <w:sz w:val="20"/>
                <w:szCs w:val="20"/>
                <w:lang w:val="en-US" w:eastAsia="en-GB"/>
              </w:rPr>
            </w:pPr>
            <w:r w:rsidRPr="00E35CB9">
              <w:rPr>
                <w:rFonts w:ascii="Verdana" w:eastAsia="Times New Roman" w:hAnsi="Verdana" w:cs="Times New Roman"/>
                <w:sz w:val="20"/>
                <w:szCs w:val="20"/>
                <w:lang w:val="en-US" w:eastAsia="en-GB"/>
              </w:rPr>
              <w:t>Head of the Integrity Support Office in Mykolaiv</w:t>
            </w:r>
          </w:p>
        </w:tc>
      </w:tr>
      <w:tr w:rsidR="00975A5F" w:rsidRPr="0096083B" w14:paraId="289E2AAD" w14:textId="77777777" w:rsidTr="009021D2">
        <w:trPr>
          <w:trHeight w:val="1427"/>
        </w:trPr>
        <w:tc>
          <w:tcPr>
            <w:tcW w:w="0" w:type="auto"/>
            <w:tcMar>
              <w:top w:w="220" w:type="dxa"/>
              <w:left w:w="80" w:type="dxa"/>
              <w:bottom w:w="220" w:type="dxa"/>
              <w:right w:w="80" w:type="dxa"/>
            </w:tcMar>
            <w:vAlign w:val="center"/>
            <w:hideMark/>
          </w:tcPr>
          <w:p w14:paraId="733F81BD" w14:textId="77777777" w:rsidR="00975A5F" w:rsidRPr="0096083B" w:rsidRDefault="00975A5F" w:rsidP="0096083B">
            <w:pPr>
              <w:spacing w:after="0"/>
              <w:rPr>
                <w:rFonts w:ascii="Verdana" w:eastAsia="Times New Roman" w:hAnsi="Verdana" w:cs="Times New Roman"/>
                <w:sz w:val="20"/>
                <w:szCs w:val="20"/>
                <w:lang w:val="en-US" w:eastAsia="en-GB"/>
              </w:rPr>
            </w:pPr>
            <w:r w:rsidRPr="0096083B">
              <w:rPr>
                <w:rFonts w:ascii="Verdana" w:eastAsia="Times New Roman" w:hAnsi="Verdana" w:cs="Arial"/>
                <w:color w:val="000000"/>
                <w:sz w:val="20"/>
                <w:szCs w:val="20"/>
                <w:lang w:val="en-US" w:eastAsia="en-GB"/>
              </w:rPr>
              <w:lastRenderedPageBreak/>
              <w:t>2</w:t>
            </w:r>
          </w:p>
        </w:tc>
        <w:tc>
          <w:tcPr>
            <w:tcW w:w="3645" w:type="dxa"/>
            <w:tcMar>
              <w:top w:w="220" w:type="dxa"/>
              <w:left w:w="80" w:type="dxa"/>
              <w:bottom w:w="220" w:type="dxa"/>
              <w:right w:w="80" w:type="dxa"/>
            </w:tcMar>
            <w:vAlign w:val="center"/>
            <w:hideMark/>
          </w:tcPr>
          <w:p w14:paraId="66611F14" w14:textId="4CE2A0C6" w:rsidR="00975A5F" w:rsidRPr="0096083B" w:rsidRDefault="00975A5F" w:rsidP="0096083B">
            <w:pPr>
              <w:spacing w:after="0"/>
              <w:rPr>
                <w:rFonts w:ascii="Verdana" w:eastAsia="Times New Roman" w:hAnsi="Verdana" w:cs="Times New Roman"/>
                <w:sz w:val="20"/>
                <w:szCs w:val="20"/>
                <w:lang w:val="en-US" w:eastAsia="en-GB"/>
              </w:rPr>
            </w:pPr>
            <w:r w:rsidRPr="0096083B">
              <w:rPr>
                <w:rFonts w:ascii="Verdana" w:eastAsia="Times New Roman" w:hAnsi="Verdana" w:cs="Arial"/>
                <w:color w:val="000000"/>
                <w:sz w:val="20"/>
                <w:szCs w:val="20"/>
                <w:u w:val="single"/>
                <w:lang w:val="en-US" w:eastAsia="en-GB"/>
              </w:rPr>
              <w:t>Progress Reports</w:t>
            </w:r>
            <w:r w:rsidRPr="0096083B">
              <w:rPr>
                <w:rFonts w:ascii="Verdana" w:eastAsia="Times New Roman" w:hAnsi="Verdana" w:cs="Arial"/>
                <w:color w:val="000000"/>
                <w:sz w:val="20"/>
                <w:szCs w:val="20"/>
                <w:lang w:val="en-US" w:eastAsia="en-GB"/>
              </w:rPr>
              <w:t xml:space="preserve">, </w:t>
            </w:r>
            <w:r w:rsidR="004C203F" w:rsidRPr="0096083B">
              <w:rPr>
                <w:rFonts w:ascii="Verdana" w:eastAsia="Times New Roman" w:hAnsi="Verdana" w:cs="Arial"/>
                <w:color w:val="000000"/>
                <w:sz w:val="20"/>
                <w:szCs w:val="20"/>
                <w:lang w:val="en-US" w:eastAsia="en-GB"/>
              </w:rPr>
              <w:t>summarizing</w:t>
            </w:r>
            <w:r w:rsidRPr="0096083B">
              <w:rPr>
                <w:rFonts w:ascii="Verdana" w:eastAsia="Times New Roman" w:hAnsi="Verdana" w:cs="Arial"/>
                <w:color w:val="000000"/>
                <w:sz w:val="20"/>
                <w:szCs w:val="20"/>
                <w:lang w:val="en-US" w:eastAsia="en-GB"/>
              </w:rPr>
              <w:t xml:space="preserve"> the progress made and results achieved ove</w:t>
            </w:r>
            <w:r w:rsidR="00E93224">
              <w:rPr>
                <w:rFonts w:ascii="Verdana" w:eastAsia="Times New Roman" w:hAnsi="Verdana" w:cs="Arial"/>
                <w:color w:val="000000"/>
                <w:sz w:val="20"/>
                <w:szCs w:val="20"/>
                <w:lang w:val="en-US" w:eastAsia="en-GB"/>
              </w:rPr>
              <w:t>r the period, and the Expert</w:t>
            </w:r>
            <w:r w:rsidRPr="0096083B">
              <w:rPr>
                <w:rFonts w:ascii="Verdana" w:eastAsia="Times New Roman" w:hAnsi="Verdana" w:cs="Arial"/>
                <w:color w:val="000000"/>
                <w:sz w:val="20"/>
                <w:szCs w:val="20"/>
                <w:lang w:val="en-US" w:eastAsia="en-GB"/>
              </w:rPr>
              <w:t>’s recommendations for future actions.</w:t>
            </w:r>
          </w:p>
        </w:tc>
        <w:tc>
          <w:tcPr>
            <w:tcW w:w="3260" w:type="dxa"/>
            <w:tcMar>
              <w:top w:w="220" w:type="dxa"/>
              <w:left w:w="80" w:type="dxa"/>
              <w:bottom w:w="220" w:type="dxa"/>
              <w:right w:w="80" w:type="dxa"/>
            </w:tcMar>
            <w:vAlign w:val="center"/>
            <w:hideMark/>
          </w:tcPr>
          <w:p w14:paraId="36F22000" w14:textId="2D3EB08F" w:rsidR="00975A5F" w:rsidRPr="0096083B" w:rsidRDefault="00975A5F" w:rsidP="0096083B">
            <w:pPr>
              <w:spacing w:after="0"/>
              <w:rPr>
                <w:rFonts w:ascii="Verdana" w:eastAsia="Times New Roman" w:hAnsi="Verdana" w:cs="Times New Roman"/>
                <w:sz w:val="20"/>
                <w:szCs w:val="20"/>
                <w:lang w:val="en-US" w:eastAsia="en-GB"/>
              </w:rPr>
            </w:pPr>
            <w:r w:rsidRPr="0096083B">
              <w:rPr>
                <w:rFonts w:ascii="Verdana" w:eastAsia="Times New Roman" w:hAnsi="Verdana" w:cs="Arial"/>
                <w:color w:val="000000"/>
                <w:sz w:val="20"/>
                <w:szCs w:val="20"/>
                <w:lang w:val="en-US" w:eastAsia="en-GB"/>
              </w:rPr>
              <w:t>Monthly</w:t>
            </w:r>
          </w:p>
          <w:p w14:paraId="01C282C2" w14:textId="5908359D" w:rsidR="00975A5F" w:rsidRPr="0096083B" w:rsidRDefault="00975A5F" w:rsidP="0096083B">
            <w:pPr>
              <w:spacing w:after="0"/>
              <w:rPr>
                <w:rFonts w:ascii="Verdana" w:eastAsia="Times New Roman" w:hAnsi="Verdana" w:cs="Times New Roman"/>
                <w:sz w:val="20"/>
                <w:szCs w:val="20"/>
                <w:lang w:val="en-US" w:eastAsia="en-GB"/>
              </w:rPr>
            </w:pPr>
          </w:p>
        </w:tc>
        <w:tc>
          <w:tcPr>
            <w:tcW w:w="0" w:type="auto"/>
            <w:tcMar>
              <w:top w:w="220" w:type="dxa"/>
              <w:left w:w="80" w:type="dxa"/>
              <w:bottom w:w="220" w:type="dxa"/>
              <w:right w:w="80" w:type="dxa"/>
            </w:tcMar>
            <w:vAlign w:val="center"/>
            <w:hideMark/>
          </w:tcPr>
          <w:p w14:paraId="1E1F0F64" w14:textId="6C8F40E7" w:rsidR="00975A5F" w:rsidRPr="0096083B" w:rsidRDefault="00C72191" w:rsidP="0096083B">
            <w:pPr>
              <w:spacing w:after="0"/>
              <w:rPr>
                <w:rFonts w:ascii="Verdana" w:eastAsia="Times New Roman" w:hAnsi="Verdana" w:cs="Times New Roman"/>
                <w:sz w:val="20"/>
                <w:szCs w:val="20"/>
                <w:lang w:val="en-US" w:eastAsia="en-GB"/>
              </w:rPr>
            </w:pPr>
            <w:r w:rsidRPr="00E35CB9">
              <w:rPr>
                <w:rFonts w:ascii="Verdana" w:eastAsia="Times New Roman" w:hAnsi="Verdana" w:cs="Times New Roman"/>
                <w:sz w:val="20"/>
                <w:szCs w:val="20"/>
                <w:lang w:val="en-US" w:eastAsia="en-GB"/>
              </w:rPr>
              <w:t>Head of the Integrity Support Office in Mykolaiv</w:t>
            </w:r>
          </w:p>
        </w:tc>
      </w:tr>
      <w:tr w:rsidR="00975A5F" w:rsidRPr="0096083B" w14:paraId="2AB6DADC" w14:textId="77777777" w:rsidTr="009021D2">
        <w:trPr>
          <w:trHeight w:val="1427"/>
        </w:trPr>
        <w:tc>
          <w:tcPr>
            <w:tcW w:w="0" w:type="auto"/>
            <w:tcMar>
              <w:top w:w="220" w:type="dxa"/>
              <w:left w:w="80" w:type="dxa"/>
              <w:bottom w:w="220" w:type="dxa"/>
              <w:right w:w="80" w:type="dxa"/>
            </w:tcMar>
            <w:vAlign w:val="center"/>
          </w:tcPr>
          <w:p w14:paraId="56D7F3EE" w14:textId="77777777" w:rsidR="00975A5F" w:rsidRPr="0096083B" w:rsidRDefault="00975A5F" w:rsidP="0096083B">
            <w:pPr>
              <w:spacing w:after="0"/>
              <w:rPr>
                <w:rFonts w:ascii="Verdana" w:eastAsia="Times New Roman" w:hAnsi="Verdana" w:cs="Arial"/>
                <w:color w:val="000000"/>
                <w:sz w:val="20"/>
                <w:szCs w:val="20"/>
                <w:lang w:val="en-US" w:eastAsia="en-GB"/>
              </w:rPr>
            </w:pPr>
            <w:r w:rsidRPr="0096083B">
              <w:rPr>
                <w:rFonts w:ascii="Verdana" w:eastAsia="Times New Roman" w:hAnsi="Verdana" w:cs="Arial"/>
                <w:color w:val="000000"/>
                <w:sz w:val="20"/>
                <w:szCs w:val="20"/>
                <w:lang w:val="en-US" w:eastAsia="en-GB"/>
              </w:rPr>
              <w:t>3</w:t>
            </w:r>
          </w:p>
        </w:tc>
        <w:tc>
          <w:tcPr>
            <w:tcW w:w="3645" w:type="dxa"/>
            <w:tcMar>
              <w:top w:w="220" w:type="dxa"/>
              <w:left w:w="80" w:type="dxa"/>
              <w:bottom w:w="220" w:type="dxa"/>
              <w:right w:w="80" w:type="dxa"/>
            </w:tcMar>
            <w:vAlign w:val="center"/>
          </w:tcPr>
          <w:p w14:paraId="1CFCBB5A" w14:textId="34FC9FAA" w:rsidR="00975A5F" w:rsidRPr="0096083B" w:rsidRDefault="004C203F" w:rsidP="0096083B">
            <w:pPr>
              <w:spacing w:after="0"/>
              <w:rPr>
                <w:rFonts w:ascii="Verdana" w:eastAsia="Times New Roman" w:hAnsi="Verdana" w:cs="Arial"/>
                <w:color w:val="000000"/>
                <w:sz w:val="20"/>
                <w:szCs w:val="20"/>
                <w:lang w:val="en-US" w:eastAsia="en-GB"/>
              </w:rPr>
            </w:pPr>
            <w:r w:rsidRPr="0096083B">
              <w:rPr>
                <w:rFonts w:ascii="Verdana" w:eastAsia="Times New Roman" w:hAnsi="Verdana" w:cs="Arial"/>
                <w:color w:val="000000"/>
                <w:sz w:val="20"/>
                <w:szCs w:val="20"/>
                <w:u w:val="single"/>
                <w:lang w:val="en-US" w:eastAsia="en-GB"/>
              </w:rPr>
              <w:t xml:space="preserve">Draft documents, legal acts, concepts, presentations </w:t>
            </w:r>
            <w:r w:rsidRPr="0096083B">
              <w:rPr>
                <w:rFonts w:ascii="Verdana" w:eastAsia="Times New Roman" w:hAnsi="Verdana" w:cs="Arial"/>
                <w:color w:val="000000"/>
                <w:sz w:val="20"/>
                <w:szCs w:val="20"/>
                <w:lang w:val="en-US" w:eastAsia="en-GB"/>
              </w:rPr>
              <w:t>on request of management</w:t>
            </w:r>
            <w:r w:rsidR="00CA3793">
              <w:rPr>
                <w:rFonts w:ascii="Verdana" w:eastAsia="Times New Roman" w:hAnsi="Verdana" w:cs="Arial"/>
                <w:color w:val="000000"/>
                <w:sz w:val="20"/>
                <w:szCs w:val="20"/>
                <w:lang w:val="en-US" w:eastAsia="en-GB"/>
              </w:rPr>
              <w:t>.</w:t>
            </w:r>
          </w:p>
        </w:tc>
        <w:tc>
          <w:tcPr>
            <w:tcW w:w="3260" w:type="dxa"/>
            <w:tcMar>
              <w:top w:w="220" w:type="dxa"/>
              <w:left w:w="80" w:type="dxa"/>
              <w:bottom w:w="220" w:type="dxa"/>
              <w:right w:w="80" w:type="dxa"/>
            </w:tcMar>
            <w:vAlign w:val="center"/>
          </w:tcPr>
          <w:p w14:paraId="26AC1EE0" w14:textId="77777777" w:rsidR="00975A5F" w:rsidRPr="0096083B" w:rsidRDefault="00975A5F" w:rsidP="0096083B">
            <w:pPr>
              <w:spacing w:after="0"/>
              <w:rPr>
                <w:rFonts w:ascii="Verdana" w:eastAsia="Times New Roman" w:hAnsi="Verdana" w:cs="Arial"/>
                <w:color w:val="000000"/>
                <w:sz w:val="20"/>
                <w:szCs w:val="20"/>
                <w:lang w:val="uk-UA" w:eastAsia="en-GB"/>
              </w:rPr>
            </w:pPr>
            <w:r w:rsidRPr="0096083B">
              <w:rPr>
                <w:rFonts w:ascii="Verdana" w:eastAsia="Times New Roman" w:hAnsi="Verdana" w:cs="Arial"/>
                <w:color w:val="000000"/>
                <w:sz w:val="20"/>
                <w:szCs w:val="20"/>
                <w:lang w:val="uk-UA" w:eastAsia="en-GB"/>
              </w:rPr>
              <w:t>Constantly</w:t>
            </w:r>
          </w:p>
        </w:tc>
        <w:tc>
          <w:tcPr>
            <w:tcW w:w="0" w:type="auto"/>
            <w:tcMar>
              <w:top w:w="220" w:type="dxa"/>
              <w:left w:w="80" w:type="dxa"/>
              <w:bottom w:w="220" w:type="dxa"/>
              <w:right w:w="80" w:type="dxa"/>
            </w:tcMar>
            <w:vAlign w:val="center"/>
          </w:tcPr>
          <w:p w14:paraId="34292D2D" w14:textId="236ECCE8" w:rsidR="00975A5F" w:rsidRPr="0096083B" w:rsidRDefault="00C72191" w:rsidP="0096083B">
            <w:pPr>
              <w:spacing w:after="0"/>
              <w:rPr>
                <w:rFonts w:ascii="Verdana" w:eastAsia="Times New Roman" w:hAnsi="Verdana" w:cs="Times New Roman"/>
                <w:sz w:val="20"/>
                <w:szCs w:val="20"/>
                <w:lang w:val="en-US" w:eastAsia="en-GB"/>
              </w:rPr>
            </w:pPr>
            <w:r w:rsidRPr="00E35CB9">
              <w:rPr>
                <w:rFonts w:ascii="Verdana" w:eastAsia="Times New Roman" w:hAnsi="Verdana" w:cs="Times New Roman"/>
                <w:sz w:val="20"/>
                <w:szCs w:val="20"/>
                <w:lang w:val="en-US" w:eastAsia="en-GB"/>
              </w:rPr>
              <w:t>Head of the Integrity Support Office in Mykolaiv</w:t>
            </w:r>
          </w:p>
        </w:tc>
      </w:tr>
      <w:tr w:rsidR="001A480E" w:rsidRPr="0096083B" w14:paraId="05E33287" w14:textId="77777777" w:rsidTr="009021D2">
        <w:trPr>
          <w:trHeight w:val="1255"/>
        </w:trPr>
        <w:tc>
          <w:tcPr>
            <w:tcW w:w="0" w:type="auto"/>
            <w:tcMar>
              <w:top w:w="220" w:type="dxa"/>
              <w:left w:w="80" w:type="dxa"/>
              <w:bottom w:w="220" w:type="dxa"/>
              <w:right w:w="80" w:type="dxa"/>
            </w:tcMar>
            <w:vAlign w:val="center"/>
          </w:tcPr>
          <w:p w14:paraId="700F0DE4" w14:textId="78161CC9" w:rsidR="001A480E" w:rsidRPr="0096083B" w:rsidRDefault="001A480E" w:rsidP="0096083B">
            <w:pPr>
              <w:spacing w:after="0"/>
              <w:rPr>
                <w:rFonts w:ascii="Verdana" w:eastAsia="Times New Roman" w:hAnsi="Verdana" w:cs="Arial"/>
                <w:color w:val="000000"/>
                <w:sz w:val="20"/>
                <w:szCs w:val="20"/>
                <w:lang w:val="en-US" w:eastAsia="en-GB"/>
              </w:rPr>
            </w:pPr>
            <w:r>
              <w:rPr>
                <w:rFonts w:ascii="Verdana" w:eastAsia="Times New Roman" w:hAnsi="Verdana" w:cs="Arial"/>
                <w:color w:val="000000"/>
                <w:sz w:val="20"/>
                <w:szCs w:val="20"/>
                <w:lang w:val="en-US" w:eastAsia="en-GB"/>
              </w:rPr>
              <w:t>4</w:t>
            </w:r>
          </w:p>
        </w:tc>
        <w:tc>
          <w:tcPr>
            <w:tcW w:w="3645" w:type="dxa"/>
            <w:tcMar>
              <w:top w:w="220" w:type="dxa"/>
              <w:left w:w="80" w:type="dxa"/>
              <w:bottom w:w="220" w:type="dxa"/>
              <w:right w:w="80" w:type="dxa"/>
            </w:tcMar>
            <w:vAlign w:val="center"/>
          </w:tcPr>
          <w:p w14:paraId="0C94E3A9" w14:textId="189E709B" w:rsidR="001A480E" w:rsidRPr="0096083B" w:rsidRDefault="001A480E" w:rsidP="0097559B">
            <w:pPr>
              <w:rPr>
                <w:rFonts w:ascii="Verdana" w:eastAsia="Times New Roman" w:hAnsi="Verdana" w:cs="Arial"/>
                <w:color w:val="000000"/>
                <w:sz w:val="20"/>
                <w:szCs w:val="20"/>
                <w:u w:val="single"/>
                <w:lang w:val="en-US" w:eastAsia="en-GB"/>
              </w:rPr>
            </w:pPr>
            <w:r w:rsidRPr="001A480E">
              <w:rPr>
                <w:rFonts w:ascii="Verdana" w:eastAsia="Times New Roman" w:hAnsi="Verdana" w:cs="Arial"/>
                <w:color w:val="000000"/>
                <w:sz w:val="20"/>
                <w:szCs w:val="20"/>
                <w:u w:val="single"/>
                <w:lang w:val="en-US" w:eastAsia="en-GB"/>
              </w:rPr>
              <w:t xml:space="preserve">Participation in meetings </w:t>
            </w:r>
            <w:r w:rsidRPr="001A480E">
              <w:rPr>
                <w:rFonts w:ascii="Verdana" w:eastAsia="Times New Roman" w:hAnsi="Verdana" w:cs="Arial"/>
                <w:color w:val="000000"/>
                <w:sz w:val="20"/>
                <w:szCs w:val="20"/>
                <w:lang w:val="en-US" w:eastAsia="en-GB"/>
              </w:rPr>
              <w:t>(in online and offline format</w:t>
            </w:r>
            <w:r>
              <w:rPr>
                <w:rFonts w:ascii="Verdana" w:eastAsia="Times New Roman" w:hAnsi="Verdana" w:cs="Arial"/>
                <w:color w:val="000000"/>
                <w:sz w:val="20"/>
                <w:szCs w:val="20"/>
                <w:lang w:val="en-US" w:eastAsia="en-GB"/>
              </w:rPr>
              <w:t>) and observer visits to</w:t>
            </w:r>
            <w:r w:rsidRPr="001A480E">
              <w:rPr>
                <w:rFonts w:ascii="Verdana" w:eastAsia="Times New Roman" w:hAnsi="Verdana" w:cs="Arial"/>
                <w:color w:val="000000"/>
                <w:sz w:val="20"/>
                <w:szCs w:val="20"/>
                <w:lang w:val="en-US" w:eastAsia="en-GB"/>
              </w:rPr>
              <w:t xml:space="preserve"> </w:t>
            </w:r>
            <w:r>
              <w:rPr>
                <w:rFonts w:ascii="Verdana" w:eastAsia="Times New Roman" w:hAnsi="Verdana" w:cs="Arial"/>
                <w:color w:val="000000"/>
                <w:sz w:val="20"/>
                <w:szCs w:val="20"/>
                <w:lang w:val="en-US" w:eastAsia="en-GB"/>
              </w:rPr>
              <w:t>Mykolaiv City Council and MoEs</w:t>
            </w:r>
            <w:r w:rsidRPr="001A480E">
              <w:rPr>
                <w:rFonts w:ascii="Verdana" w:eastAsia="Times New Roman" w:hAnsi="Verdana" w:cs="Arial"/>
                <w:color w:val="000000"/>
                <w:sz w:val="20"/>
                <w:szCs w:val="20"/>
                <w:lang w:val="en-US" w:eastAsia="en-GB"/>
              </w:rPr>
              <w:t>.</w:t>
            </w:r>
          </w:p>
        </w:tc>
        <w:tc>
          <w:tcPr>
            <w:tcW w:w="3260" w:type="dxa"/>
            <w:tcMar>
              <w:top w:w="220" w:type="dxa"/>
              <w:left w:w="80" w:type="dxa"/>
              <w:bottom w:w="220" w:type="dxa"/>
              <w:right w:w="80" w:type="dxa"/>
            </w:tcMar>
            <w:vAlign w:val="center"/>
          </w:tcPr>
          <w:p w14:paraId="46EE7960" w14:textId="230DD74F" w:rsidR="001A480E" w:rsidRPr="0096083B" w:rsidRDefault="00F56CDA" w:rsidP="0096083B">
            <w:pPr>
              <w:spacing w:after="0"/>
              <w:rPr>
                <w:rFonts w:ascii="Verdana" w:eastAsia="Times New Roman" w:hAnsi="Verdana" w:cs="Arial"/>
                <w:color w:val="000000"/>
                <w:sz w:val="20"/>
                <w:szCs w:val="20"/>
                <w:lang w:val="en-US" w:eastAsia="en-GB"/>
              </w:rPr>
            </w:pPr>
            <w:r w:rsidRPr="00F56CDA">
              <w:rPr>
                <w:rFonts w:ascii="Verdana" w:eastAsia="Times New Roman" w:hAnsi="Verdana" w:cs="Arial"/>
                <w:color w:val="000000"/>
                <w:sz w:val="20"/>
                <w:szCs w:val="20"/>
                <w:lang w:val="en-US" w:eastAsia="en-GB"/>
              </w:rPr>
              <w:t>Constantly</w:t>
            </w:r>
          </w:p>
        </w:tc>
        <w:tc>
          <w:tcPr>
            <w:tcW w:w="0" w:type="auto"/>
            <w:tcMar>
              <w:top w:w="220" w:type="dxa"/>
              <w:left w:w="80" w:type="dxa"/>
              <w:bottom w:w="220" w:type="dxa"/>
              <w:right w:w="80" w:type="dxa"/>
            </w:tcMar>
            <w:vAlign w:val="center"/>
          </w:tcPr>
          <w:p w14:paraId="45B32D71" w14:textId="13B4FED8" w:rsidR="001A480E" w:rsidRPr="00E35CB9" w:rsidRDefault="001A480E" w:rsidP="0096083B">
            <w:pPr>
              <w:spacing w:after="0"/>
              <w:rPr>
                <w:rFonts w:ascii="Verdana" w:eastAsia="Times New Roman" w:hAnsi="Verdana" w:cs="Times New Roman"/>
                <w:sz w:val="20"/>
                <w:szCs w:val="20"/>
                <w:lang w:val="en-US" w:eastAsia="en-GB"/>
              </w:rPr>
            </w:pPr>
            <w:r w:rsidRPr="00E35CB9">
              <w:rPr>
                <w:rFonts w:ascii="Verdana" w:eastAsia="Times New Roman" w:hAnsi="Verdana" w:cs="Times New Roman"/>
                <w:sz w:val="20"/>
                <w:szCs w:val="20"/>
                <w:lang w:val="en-US" w:eastAsia="en-GB"/>
              </w:rPr>
              <w:t>Head of the Integrity Support Office in Mykolaiv</w:t>
            </w:r>
          </w:p>
        </w:tc>
      </w:tr>
      <w:tr w:rsidR="000676C2" w:rsidRPr="0096083B" w14:paraId="67F00489" w14:textId="77777777" w:rsidTr="009021D2">
        <w:trPr>
          <w:trHeight w:val="1255"/>
        </w:trPr>
        <w:tc>
          <w:tcPr>
            <w:tcW w:w="0" w:type="auto"/>
            <w:tcMar>
              <w:top w:w="220" w:type="dxa"/>
              <w:left w:w="80" w:type="dxa"/>
              <w:bottom w:w="220" w:type="dxa"/>
              <w:right w:w="80" w:type="dxa"/>
            </w:tcMar>
            <w:vAlign w:val="center"/>
          </w:tcPr>
          <w:p w14:paraId="7FCB3725" w14:textId="7D9E43F5" w:rsidR="000676C2" w:rsidRDefault="000676C2" w:rsidP="0096083B">
            <w:pPr>
              <w:spacing w:after="0"/>
              <w:rPr>
                <w:rFonts w:ascii="Verdana" w:eastAsia="Times New Roman" w:hAnsi="Verdana" w:cs="Arial"/>
                <w:color w:val="000000"/>
                <w:sz w:val="20"/>
                <w:szCs w:val="20"/>
                <w:lang w:val="en-US" w:eastAsia="en-GB"/>
              </w:rPr>
            </w:pPr>
            <w:r>
              <w:rPr>
                <w:rFonts w:ascii="Verdana" w:eastAsia="Times New Roman" w:hAnsi="Verdana" w:cs="Arial"/>
                <w:color w:val="000000"/>
                <w:sz w:val="20"/>
                <w:szCs w:val="20"/>
                <w:lang w:val="en-US" w:eastAsia="en-GB"/>
              </w:rPr>
              <w:t>5</w:t>
            </w:r>
          </w:p>
        </w:tc>
        <w:tc>
          <w:tcPr>
            <w:tcW w:w="3645" w:type="dxa"/>
            <w:tcMar>
              <w:top w:w="220" w:type="dxa"/>
              <w:left w:w="80" w:type="dxa"/>
              <w:bottom w:w="220" w:type="dxa"/>
              <w:right w:w="80" w:type="dxa"/>
            </w:tcMar>
            <w:vAlign w:val="center"/>
          </w:tcPr>
          <w:p w14:paraId="320F770F" w14:textId="61A4D97B" w:rsidR="000676C2" w:rsidRPr="00CA3793" w:rsidRDefault="000676C2" w:rsidP="00CA3793">
            <w:pPr>
              <w:rPr>
                <w:rFonts w:ascii="Verdana" w:eastAsia="Times New Roman" w:hAnsi="Verdana" w:cs="Arial"/>
                <w:sz w:val="20"/>
                <w:szCs w:val="20"/>
                <w:u w:val="single"/>
                <w:lang w:val="en-US" w:eastAsia="en-GB"/>
              </w:rPr>
            </w:pPr>
            <w:r w:rsidRPr="00CA3793">
              <w:rPr>
                <w:rFonts w:ascii="Verdana" w:eastAsia="Times New Roman" w:hAnsi="Verdana" w:cs="Arial"/>
                <w:sz w:val="20"/>
                <w:szCs w:val="20"/>
                <w:u w:val="single"/>
                <w:lang w:val="en-US" w:eastAsia="en-GB"/>
              </w:rPr>
              <w:t>Recommendations for</w:t>
            </w:r>
            <w:r w:rsidR="00CA3793">
              <w:rPr>
                <w:rFonts w:ascii="Verdana" w:eastAsia="Times New Roman" w:hAnsi="Verdana" w:cs="Arial"/>
                <w:sz w:val="20"/>
                <w:szCs w:val="20"/>
                <w:u w:val="single"/>
                <w:lang w:val="en-US" w:eastAsia="en-GB"/>
              </w:rPr>
              <w:t xml:space="preserve"> Mykolaiv</w:t>
            </w:r>
            <w:r w:rsidRPr="00CA3793">
              <w:rPr>
                <w:rFonts w:ascii="Verdana" w:eastAsia="Times New Roman" w:hAnsi="Verdana" w:cs="Arial"/>
                <w:sz w:val="20"/>
                <w:szCs w:val="20"/>
                <w:u w:val="single"/>
                <w:lang w:val="en-US" w:eastAsia="en-GB"/>
              </w:rPr>
              <w:t xml:space="preserve"> </w:t>
            </w:r>
            <w:r w:rsidR="002B4667" w:rsidRPr="00CA3793">
              <w:rPr>
                <w:rFonts w:ascii="Verdana" w:eastAsia="Times New Roman" w:hAnsi="Verdana" w:cs="Arial"/>
                <w:sz w:val="20"/>
                <w:szCs w:val="20"/>
                <w:u w:val="single"/>
                <w:lang w:val="en-US" w:eastAsia="en-GB"/>
              </w:rPr>
              <w:t>city administration and MoEs</w:t>
            </w:r>
            <w:r w:rsidRPr="00CA3793">
              <w:rPr>
                <w:rFonts w:ascii="Verdana" w:eastAsia="Times New Roman" w:hAnsi="Verdana" w:cs="Arial"/>
                <w:sz w:val="20"/>
                <w:szCs w:val="20"/>
                <w:u w:val="single"/>
                <w:lang w:val="en-US" w:eastAsia="en-GB"/>
              </w:rPr>
              <w:t xml:space="preserve"> </w:t>
            </w:r>
            <w:r w:rsidR="00CA3793" w:rsidRPr="00CA3793">
              <w:rPr>
                <w:rFonts w:ascii="Verdana" w:eastAsia="Times New Roman" w:hAnsi="Verdana" w:cs="Arial"/>
                <w:sz w:val="20"/>
                <w:szCs w:val="20"/>
                <w:lang w:val="en-US" w:eastAsia="en-GB"/>
              </w:rPr>
              <w:t>to strengthen internal audit processes and ensure they align with best practices in transparency and accountability</w:t>
            </w:r>
            <w:r w:rsidRPr="00CA3793">
              <w:rPr>
                <w:rFonts w:ascii="Verdana" w:eastAsia="Times New Roman" w:hAnsi="Verdana" w:cs="Arial"/>
                <w:sz w:val="20"/>
                <w:szCs w:val="20"/>
                <w:lang w:val="en-US" w:eastAsia="en-GB"/>
              </w:rPr>
              <w:t>.</w:t>
            </w:r>
          </w:p>
        </w:tc>
        <w:tc>
          <w:tcPr>
            <w:tcW w:w="3260" w:type="dxa"/>
            <w:tcMar>
              <w:top w:w="220" w:type="dxa"/>
              <w:left w:w="80" w:type="dxa"/>
              <w:bottom w:w="220" w:type="dxa"/>
              <w:right w:w="80" w:type="dxa"/>
            </w:tcMar>
            <w:vAlign w:val="center"/>
          </w:tcPr>
          <w:p w14:paraId="16575497" w14:textId="37F4662B" w:rsidR="000676C2" w:rsidRPr="00CA3793" w:rsidRDefault="000676C2" w:rsidP="0096083B">
            <w:pPr>
              <w:spacing w:after="0"/>
              <w:rPr>
                <w:rFonts w:ascii="Verdana" w:eastAsia="Times New Roman" w:hAnsi="Verdana" w:cs="Arial"/>
                <w:sz w:val="20"/>
                <w:szCs w:val="20"/>
                <w:lang w:val="en-US" w:eastAsia="en-GB"/>
              </w:rPr>
            </w:pPr>
            <w:r w:rsidRPr="00CA3793">
              <w:rPr>
                <w:rFonts w:ascii="Verdana" w:eastAsia="Times New Roman" w:hAnsi="Verdana" w:cs="Arial"/>
                <w:sz w:val="20"/>
                <w:szCs w:val="20"/>
                <w:lang w:val="en-US" w:eastAsia="en-GB"/>
              </w:rPr>
              <w:t>Constantly</w:t>
            </w:r>
          </w:p>
        </w:tc>
        <w:tc>
          <w:tcPr>
            <w:tcW w:w="0" w:type="auto"/>
            <w:tcMar>
              <w:top w:w="220" w:type="dxa"/>
              <w:left w:w="80" w:type="dxa"/>
              <w:bottom w:w="220" w:type="dxa"/>
              <w:right w:w="80" w:type="dxa"/>
            </w:tcMar>
            <w:vAlign w:val="center"/>
          </w:tcPr>
          <w:p w14:paraId="2F54EC0A" w14:textId="060026CC" w:rsidR="000676C2" w:rsidRPr="00E35CB9" w:rsidRDefault="000676C2" w:rsidP="0096083B">
            <w:pPr>
              <w:spacing w:after="0"/>
              <w:rPr>
                <w:rFonts w:ascii="Verdana" w:eastAsia="Times New Roman" w:hAnsi="Verdana" w:cs="Times New Roman"/>
                <w:sz w:val="20"/>
                <w:szCs w:val="20"/>
                <w:lang w:val="en-US" w:eastAsia="en-GB"/>
              </w:rPr>
            </w:pPr>
            <w:r w:rsidRPr="00E35CB9">
              <w:rPr>
                <w:rFonts w:ascii="Verdana" w:eastAsia="Times New Roman" w:hAnsi="Verdana" w:cs="Times New Roman"/>
                <w:sz w:val="20"/>
                <w:szCs w:val="20"/>
                <w:lang w:val="en-US" w:eastAsia="en-GB"/>
              </w:rPr>
              <w:t>Head of the Integrity Support Office in Mykolaiv</w:t>
            </w:r>
          </w:p>
        </w:tc>
      </w:tr>
      <w:tr w:rsidR="001D1C0B" w:rsidRPr="0096083B" w14:paraId="360950D4" w14:textId="77777777" w:rsidTr="009021D2">
        <w:trPr>
          <w:trHeight w:val="1255"/>
        </w:trPr>
        <w:tc>
          <w:tcPr>
            <w:tcW w:w="0" w:type="auto"/>
            <w:tcMar>
              <w:top w:w="220" w:type="dxa"/>
              <w:left w:w="80" w:type="dxa"/>
              <w:bottom w:w="220" w:type="dxa"/>
              <w:right w:w="80" w:type="dxa"/>
            </w:tcMar>
            <w:vAlign w:val="center"/>
          </w:tcPr>
          <w:p w14:paraId="4E171B14" w14:textId="1FFAFB82" w:rsidR="001D1C0B" w:rsidRDefault="001D1C0B" w:rsidP="001D1C0B">
            <w:pPr>
              <w:spacing w:after="0"/>
              <w:rPr>
                <w:rFonts w:ascii="Verdana" w:eastAsia="Times New Roman" w:hAnsi="Verdana" w:cs="Arial"/>
                <w:color w:val="000000"/>
                <w:sz w:val="20"/>
                <w:szCs w:val="20"/>
                <w:lang w:val="en-US" w:eastAsia="en-GB"/>
              </w:rPr>
            </w:pPr>
            <w:r>
              <w:rPr>
                <w:rFonts w:ascii="Verdana" w:eastAsia="Times New Roman" w:hAnsi="Verdana" w:cs="Arial"/>
                <w:color w:val="000000"/>
                <w:sz w:val="20"/>
                <w:szCs w:val="20"/>
                <w:lang w:val="en-US" w:eastAsia="en-GB"/>
              </w:rPr>
              <w:t>6</w:t>
            </w:r>
          </w:p>
        </w:tc>
        <w:tc>
          <w:tcPr>
            <w:tcW w:w="3645" w:type="dxa"/>
            <w:tcMar>
              <w:top w:w="220" w:type="dxa"/>
              <w:left w:w="80" w:type="dxa"/>
              <w:bottom w:w="220" w:type="dxa"/>
              <w:right w:w="80" w:type="dxa"/>
            </w:tcMar>
            <w:vAlign w:val="center"/>
          </w:tcPr>
          <w:p w14:paraId="6776B5AA" w14:textId="08774C2F" w:rsidR="001D1C0B" w:rsidRPr="00CA3793" w:rsidRDefault="001D1C0B" w:rsidP="00294BE4">
            <w:pPr>
              <w:rPr>
                <w:rFonts w:ascii="Verdana" w:eastAsia="Times New Roman" w:hAnsi="Verdana" w:cs="Arial"/>
                <w:sz w:val="20"/>
                <w:szCs w:val="20"/>
                <w:u w:val="single"/>
                <w:lang w:val="en-US" w:eastAsia="en-GB"/>
              </w:rPr>
            </w:pPr>
            <w:r w:rsidRPr="001D1C0B">
              <w:rPr>
                <w:rFonts w:ascii="Verdana" w:eastAsia="Times New Roman" w:hAnsi="Verdana" w:cs="Arial"/>
                <w:sz w:val="20"/>
                <w:szCs w:val="20"/>
                <w:u w:val="single"/>
                <w:lang w:val="en-US" w:eastAsia="en-GB"/>
              </w:rPr>
              <w:t xml:space="preserve">Terms of References </w:t>
            </w:r>
            <w:r w:rsidR="0097559B">
              <w:rPr>
                <w:rFonts w:ascii="Verdana" w:eastAsia="Times New Roman" w:hAnsi="Verdana" w:cs="Arial"/>
                <w:sz w:val="20"/>
                <w:szCs w:val="20"/>
                <w:u w:val="single"/>
                <w:lang w:val="en-GB" w:eastAsia="en-GB"/>
              </w:rPr>
              <w:t xml:space="preserve">Drafts </w:t>
            </w:r>
            <w:r w:rsidRPr="001D1C0B">
              <w:rPr>
                <w:rFonts w:ascii="Verdana" w:eastAsia="Times New Roman" w:hAnsi="Verdana" w:cs="Arial"/>
                <w:sz w:val="20"/>
                <w:szCs w:val="20"/>
                <w:u w:val="single"/>
                <w:lang w:val="en-US" w:eastAsia="en-GB"/>
              </w:rPr>
              <w:t xml:space="preserve">for </w:t>
            </w:r>
            <w:r w:rsidR="006023F1">
              <w:rPr>
                <w:rFonts w:ascii="Verdana" w:eastAsia="Times New Roman" w:hAnsi="Verdana" w:cs="Arial"/>
                <w:sz w:val="20"/>
                <w:szCs w:val="20"/>
                <w:lang w:val="en-US" w:eastAsia="en-GB"/>
              </w:rPr>
              <w:t xml:space="preserve">Mykolaiv </w:t>
            </w:r>
            <w:r w:rsidR="00294BE4">
              <w:rPr>
                <w:rFonts w:ascii="Verdana" w:eastAsia="Times New Roman" w:hAnsi="Verdana" w:cs="Arial"/>
                <w:sz w:val="20"/>
                <w:szCs w:val="20"/>
                <w:lang w:val="en-US" w:eastAsia="en-GB"/>
              </w:rPr>
              <w:t>projects</w:t>
            </w:r>
            <w:r w:rsidRPr="001D1C0B">
              <w:rPr>
                <w:rFonts w:ascii="Verdana" w:eastAsia="Times New Roman" w:hAnsi="Verdana" w:cs="Arial"/>
                <w:sz w:val="20"/>
                <w:szCs w:val="20"/>
                <w:lang w:val="en-US" w:eastAsia="en-GB"/>
              </w:rPr>
              <w:t xml:space="preserve"> according to the workplan and request.</w:t>
            </w:r>
            <w:r w:rsidR="00294BE4" w:rsidRPr="00294BE4">
              <w:rPr>
                <w:rFonts w:ascii="Verdana" w:eastAsia="Times New Roman" w:hAnsi="Verdana" w:cs="Arial"/>
                <w:sz w:val="20"/>
                <w:szCs w:val="20"/>
                <w:lang w:val="en-US" w:eastAsia="en-GB"/>
              </w:rPr>
              <w:t xml:space="preserve"> </w:t>
            </w:r>
          </w:p>
        </w:tc>
        <w:tc>
          <w:tcPr>
            <w:tcW w:w="3260" w:type="dxa"/>
            <w:tcMar>
              <w:top w:w="220" w:type="dxa"/>
              <w:left w:w="80" w:type="dxa"/>
              <w:bottom w:w="220" w:type="dxa"/>
              <w:right w:w="80" w:type="dxa"/>
            </w:tcMar>
            <w:vAlign w:val="center"/>
          </w:tcPr>
          <w:p w14:paraId="50242E12" w14:textId="7C43BA03" w:rsidR="001D1C0B" w:rsidRPr="00CA3793" w:rsidRDefault="001D1C0B" w:rsidP="001D1C0B">
            <w:pPr>
              <w:spacing w:after="0"/>
              <w:rPr>
                <w:rFonts w:ascii="Verdana" w:eastAsia="Times New Roman" w:hAnsi="Verdana" w:cs="Arial"/>
                <w:sz w:val="20"/>
                <w:szCs w:val="20"/>
                <w:lang w:val="en-US" w:eastAsia="en-GB"/>
              </w:rPr>
            </w:pPr>
            <w:r w:rsidRPr="00CA3793">
              <w:rPr>
                <w:rFonts w:ascii="Verdana" w:eastAsia="Times New Roman" w:hAnsi="Verdana" w:cs="Arial"/>
                <w:sz w:val="20"/>
                <w:szCs w:val="20"/>
                <w:lang w:val="en-US" w:eastAsia="en-GB"/>
              </w:rPr>
              <w:t>Constantly</w:t>
            </w:r>
          </w:p>
        </w:tc>
        <w:tc>
          <w:tcPr>
            <w:tcW w:w="0" w:type="auto"/>
            <w:tcMar>
              <w:top w:w="220" w:type="dxa"/>
              <w:left w:w="80" w:type="dxa"/>
              <w:bottom w:w="220" w:type="dxa"/>
              <w:right w:w="80" w:type="dxa"/>
            </w:tcMar>
            <w:vAlign w:val="center"/>
          </w:tcPr>
          <w:p w14:paraId="17085749" w14:textId="4D43F362" w:rsidR="001D1C0B" w:rsidRPr="00E35CB9" w:rsidRDefault="001D1C0B" w:rsidP="001D1C0B">
            <w:pPr>
              <w:spacing w:after="0"/>
              <w:rPr>
                <w:rFonts w:ascii="Verdana" w:eastAsia="Times New Roman" w:hAnsi="Verdana" w:cs="Times New Roman"/>
                <w:sz w:val="20"/>
                <w:szCs w:val="20"/>
                <w:lang w:val="en-US" w:eastAsia="en-GB"/>
              </w:rPr>
            </w:pPr>
            <w:r w:rsidRPr="00E35CB9">
              <w:rPr>
                <w:rFonts w:ascii="Verdana" w:eastAsia="Times New Roman" w:hAnsi="Verdana" w:cs="Times New Roman"/>
                <w:sz w:val="20"/>
                <w:szCs w:val="20"/>
                <w:lang w:val="en-US" w:eastAsia="en-GB"/>
              </w:rPr>
              <w:t>Head of the Integrity Support Office in Mykolaiv</w:t>
            </w:r>
          </w:p>
        </w:tc>
      </w:tr>
      <w:tr w:rsidR="00975A5F" w:rsidRPr="0096083B" w14:paraId="3DB91BAA" w14:textId="77777777" w:rsidTr="009021D2">
        <w:trPr>
          <w:trHeight w:val="1255"/>
        </w:trPr>
        <w:tc>
          <w:tcPr>
            <w:tcW w:w="0" w:type="auto"/>
            <w:tcMar>
              <w:top w:w="220" w:type="dxa"/>
              <w:left w:w="80" w:type="dxa"/>
              <w:bottom w:w="220" w:type="dxa"/>
              <w:right w:w="80" w:type="dxa"/>
            </w:tcMar>
            <w:vAlign w:val="center"/>
            <w:hideMark/>
          </w:tcPr>
          <w:p w14:paraId="43F6F6A6" w14:textId="5D5B766D" w:rsidR="00975A5F" w:rsidRPr="0096083B" w:rsidRDefault="001D1C0B" w:rsidP="0096083B">
            <w:pPr>
              <w:spacing w:after="0"/>
              <w:rPr>
                <w:rFonts w:ascii="Verdana" w:eastAsia="Times New Roman" w:hAnsi="Verdana" w:cs="Times New Roman"/>
                <w:sz w:val="20"/>
                <w:szCs w:val="20"/>
                <w:lang w:val="en-US" w:eastAsia="en-GB"/>
              </w:rPr>
            </w:pPr>
            <w:r>
              <w:rPr>
                <w:rFonts w:ascii="Verdana" w:eastAsia="Times New Roman" w:hAnsi="Verdana" w:cs="Arial"/>
                <w:color w:val="000000"/>
                <w:sz w:val="20"/>
                <w:szCs w:val="20"/>
                <w:lang w:val="en-US" w:eastAsia="en-GB"/>
              </w:rPr>
              <w:t>7</w:t>
            </w:r>
          </w:p>
        </w:tc>
        <w:tc>
          <w:tcPr>
            <w:tcW w:w="3645" w:type="dxa"/>
            <w:tcMar>
              <w:top w:w="220" w:type="dxa"/>
              <w:left w:w="80" w:type="dxa"/>
              <w:bottom w:w="220" w:type="dxa"/>
              <w:right w:w="80" w:type="dxa"/>
            </w:tcMar>
            <w:vAlign w:val="center"/>
            <w:hideMark/>
          </w:tcPr>
          <w:p w14:paraId="74611824" w14:textId="55512BD8" w:rsidR="00975A5F" w:rsidRPr="0096083B" w:rsidRDefault="00975A5F" w:rsidP="0096083B">
            <w:pPr>
              <w:spacing w:after="0"/>
              <w:rPr>
                <w:rFonts w:ascii="Verdana" w:eastAsia="Times New Roman" w:hAnsi="Verdana" w:cs="Arial"/>
                <w:color w:val="000000"/>
                <w:sz w:val="20"/>
                <w:szCs w:val="20"/>
                <w:lang w:val="en-US" w:eastAsia="en-GB"/>
              </w:rPr>
            </w:pPr>
            <w:r w:rsidRPr="0096083B">
              <w:rPr>
                <w:rFonts w:ascii="Verdana" w:eastAsia="Times New Roman" w:hAnsi="Verdana" w:cs="Arial"/>
                <w:color w:val="000000"/>
                <w:sz w:val="20"/>
                <w:szCs w:val="20"/>
                <w:u w:val="single"/>
                <w:lang w:val="en-US" w:eastAsia="en-GB"/>
              </w:rPr>
              <w:t>Invoices and signed timesheets</w:t>
            </w:r>
            <w:r w:rsidRPr="0096083B">
              <w:rPr>
                <w:rFonts w:ascii="Verdana" w:eastAsia="Times New Roman" w:hAnsi="Verdana" w:cs="Arial"/>
                <w:color w:val="000000"/>
                <w:sz w:val="20"/>
                <w:szCs w:val="20"/>
                <w:lang w:val="en-US" w:eastAsia="en-GB"/>
              </w:rPr>
              <w:t xml:space="preserve">, </w:t>
            </w:r>
            <w:r w:rsidR="00606710" w:rsidRPr="0096083B">
              <w:rPr>
                <w:rFonts w:ascii="Verdana" w:eastAsia="Times New Roman" w:hAnsi="Verdana" w:cs="Arial"/>
                <w:color w:val="000000"/>
                <w:sz w:val="20"/>
                <w:szCs w:val="20"/>
                <w:lang w:val="en-US" w:eastAsia="en-GB"/>
              </w:rPr>
              <w:t>summarizing</w:t>
            </w:r>
            <w:r w:rsidRPr="0096083B">
              <w:rPr>
                <w:rFonts w:ascii="Verdana" w:eastAsia="Times New Roman" w:hAnsi="Verdana" w:cs="Arial"/>
                <w:color w:val="000000"/>
                <w:sz w:val="20"/>
                <w:szCs w:val="20"/>
                <w:lang w:val="en-US" w:eastAsia="en-GB"/>
              </w:rPr>
              <w:t xml:space="preserve"> actual days worked and expenses incurred with reference to the agreed work plans</w:t>
            </w:r>
            <w:r w:rsidR="000676C2">
              <w:rPr>
                <w:rFonts w:ascii="Verdana" w:eastAsia="Times New Roman" w:hAnsi="Verdana" w:cs="Arial"/>
                <w:color w:val="000000"/>
                <w:sz w:val="20"/>
                <w:szCs w:val="20"/>
                <w:lang w:val="en-US" w:eastAsia="en-GB"/>
              </w:rPr>
              <w:t>.</w:t>
            </w:r>
          </w:p>
        </w:tc>
        <w:tc>
          <w:tcPr>
            <w:tcW w:w="3260" w:type="dxa"/>
            <w:tcMar>
              <w:top w:w="220" w:type="dxa"/>
              <w:left w:w="80" w:type="dxa"/>
              <w:bottom w:w="220" w:type="dxa"/>
              <w:right w:w="80" w:type="dxa"/>
            </w:tcMar>
            <w:vAlign w:val="center"/>
            <w:hideMark/>
          </w:tcPr>
          <w:p w14:paraId="217ED314" w14:textId="424865FB" w:rsidR="00975A5F" w:rsidRPr="0096083B" w:rsidRDefault="000676C2" w:rsidP="0096083B">
            <w:pPr>
              <w:spacing w:after="0"/>
              <w:rPr>
                <w:rFonts w:ascii="Verdana" w:eastAsia="Times New Roman" w:hAnsi="Verdana" w:cs="Times New Roman"/>
                <w:sz w:val="20"/>
                <w:szCs w:val="20"/>
                <w:lang w:val="en-US" w:eastAsia="en-GB"/>
              </w:rPr>
            </w:pPr>
            <w:r w:rsidRPr="000676C2">
              <w:rPr>
                <w:rFonts w:ascii="Verdana" w:eastAsia="Times New Roman" w:hAnsi="Verdana" w:cs="Arial"/>
                <w:color w:val="000000"/>
                <w:sz w:val="20"/>
                <w:szCs w:val="20"/>
                <w:lang w:val="en-US" w:eastAsia="en-GB"/>
              </w:rPr>
              <w:t>Monthly / max 2 weeks after end of the period</w:t>
            </w:r>
          </w:p>
        </w:tc>
        <w:tc>
          <w:tcPr>
            <w:tcW w:w="0" w:type="auto"/>
            <w:tcMar>
              <w:top w:w="220" w:type="dxa"/>
              <w:left w:w="80" w:type="dxa"/>
              <w:bottom w:w="220" w:type="dxa"/>
              <w:right w:w="80" w:type="dxa"/>
            </w:tcMar>
            <w:vAlign w:val="center"/>
            <w:hideMark/>
          </w:tcPr>
          <w:p w14:paraId="1FFCBBB0" w14:textId="6F63FF34" w:rsidR="00975A5F" w:rsidRPr="00E35CB9" w:rsidRDefault="008E7B19" w:rsidP="0096083B">
            <w:pPr>
              <w:spacing w:after="0"/>
              <w:rPr>
                <w:rFonts w:ascii="Verdana" w:eastAsia="Times New Roman" w:hAnsi="Verdana" w:cs="Times New Roman"/>
                <w:sz w:val="20"/>
                <w:szCs w:val="20"/>
                <w:lang w:val="en-US" w:eastAsia="en-GB"/>
              </w:rPr>
            </w:pPr>
            <w:r>
              <w:rPr>
                <w:rFonts w:ascii="Verdana" w:eastAsia="Times New Roman" w:hAnsi="Verdana" w:cs="Times New Roman"/>
                <w:sz w:val="20"/>
                <w:szCs w:val="20"/>
                <w:lang w:val="en-US" w:eastAsia="en-GB"/>
              </w:rPr>
              <w:t>Project Expert for Integrity Cities</w:t>
            </w:r>
          </w:p>
        </w:tc>
      </w:tr>
    </w:tbl>
    <w:p w14:paraId="0DDA304A" w14:textId="43A32056" w:rsidR="00294BE4" w:rsidRDefault="00294BE4" w:rsidP="0097559B">
      <w:pPr>
        <w:rPr>
          <w:rFonts w:ascii="Verdana" w:hAnsi="Verdana" w:cs="Arial"/>
          <w:b/>
          <w:color w:val="000000"/>
          <w:sz w:val="20"/>
          <w:szCs w:val="20"/>
          <w:lang w:val="uk-UA" w:eastAsia="uk-UA"/>
        </w:rPr>
      </w:pPr>
    </w:p>
    <w:p w14:paraId="641C5849" w14:textId="77777777" w:rsidR="00F363AA" w:rsidRPr="0097559B" w:rsidRDefault="00F363AA" w:rsidP="0097559B">
      <w:pPr>
        <w:rPr>
          <w:rFonts w:ascii="Verdana" w:hAnsi="Verdana" w:cs="Arial"/>
          <w:b/>
          <w:color w:val="000000"/>
          <w:sz w:val="20"/>
          <w:szCs w:val="20"/>
          <w:lang w:val="uk-UA" w:eastAsia="uk-UA"/>
        </w:rPr>
      </w:pPr>
    </w:p>
    <w:p w14:paraId="4C258CE8" w14:textId="7621E850" w:rsidR="002C6621" w:rsidRPr="0096083B" w:rsidRDefault="002C6621" w:rsidP="0096083B">
      <w:pPr>
        <w:pStyle w:val="ListParagraph"/>
        <w:numPr>
          <w:ilvl w:val="0"/>
          <w:numId w:val="28"/>
        </w:numPr>
        <w:spacing w:line="276" w:lineRule="auto"/>
        <w:rPr>
          <w:rFonts w:ascii="Verdana" w:hAnsi="Verdana" w:cs="Arial"/>
          <w:b/>
          <w:color w:val="000000"/>
          <w:sz w:val="20"/>
          <w:szCs w:val="20"/>
          <w:lang w:val="uk-UA" w:eastAsia="uk-UA"/>
        </w:rPr>
      </w:pPr>
      <w:r w:rsidRPr="0096083B">
        <w:rPr>
          <w:rFonts w:ascii="Verdana" w:hAnsi="Verdana" w:cs="Arial"/>
          <w:b/>
          <w:color w:val="000000"/>
          <w:sz w:val="20"/>
          <w:szCs w:val="20"/>
          <w:lang w:val="uk-UA" w:eastAsia="uk-UA"/>
        </w:rPr>
        <w:lastRenderedPageBreak/>
        <w:t>KNOWLEDGE, SKILLS AND ABILITIES </w:t>
      </w:r>
    </w:p>
    <w:p w14:paraId="2D43D0C5" w14:textId="1B1CA34C" w:rsidR="001B6981" w:rsidRPr="0096083B" w:rsidRDefault="006C7A3B" w:rsidP="0096083B">
      <w:pPr>
        <w:numPr>
          <w:ilvl w:val="0"/>
          <w:numId w:val="29"/>
        </w:numPr>
        <w:spacing w:after="0"/>
        <w:jc w:val="both"/>
        <w:rPr>
          <w:rFonts w:ascii="Verdana" w:eastAsia="Times New Roman" w:hAnsi="Verdana" w:cs="Arial"/>
          <w:color w:val="000000"/>
          <w:sz w:val="20"/>
          <w:szCs w:val="20"/>
          <w:lang w:val="uk-UA" w:eastAsia="uk-UA"/>
        </w:rPr>
      </w:pPr>
      <w:r w:rsidRPr="006C7A3B">
        <w:rPr>
          <w:rFonts w:ascii="Verdana" w:eastAsia="Times New Roman" w:hAnsi="Verdana" w:cs="Arial"/>
          <w:color w:val="000000"/>
          <w:sz w:val="20"/>
          <w:szCs w:val="20"/>
          <w:lang w:val="en-US" w:eastAsia="uk-UA"/>
        </w:rPr>
        <w:t>In</w:t>
      </w:r>
      <w:r>
        <w:rPr>
          <w:rFonts w:ascii="Verdana" w:eastAsia="Times New Roman" w:hAnsi="Verdana" w:cs="Arial"/>
          <w:color w:val="000000"/>
          <w:sz w:val="20"/>
          <w:szCs w:val="20"/>
          <w:lang w:val="en-US" w:eastAsia="uk-UA"/>
        </w:rPr>
        <w:t>-</w:t>
      </w:r>
      <w:r w:rsidRPr="006C7A3B">
        <w:rPr>
          <w:rFonts w:ascii="Verdana" w:eastAsia="Times New Roman" w:hAnsi="Verdana" w:cs="Arial"/>
          <w:color w:val="000000"/>
          <w:sz w:val="20"/>
          <w:szCs w:val="20"/>
          <w:lang w:val="en-US" w:eastAsia="uk-UA"/>
        </w:rPr>
        <w:t xml:space="preserve">depth </w:t>
      </w:r>
      <w:r w:rsidR="00BD1AB7">
        <w:rPr>
          <w:rFonts w:ascii="Verdana" w:eastAsia="Times New Roman" w:hAnsi="Verdana" w:cs="Arial"/>
          <w:color w:val="000000"/>
          <w:sz w:val="20"/>
          <w:szCs w:val="20"/>
          <w:lang w:val="en-GB" w:eastAsia="uk-UA"/>
        </w:rPr>
        <w:t>k</w:t>
      </w:r>
      <w:r w:rsidR="001B6981" w:rsidRPr="0096083B">
        <w:rPr>
          <w:rFonts w:ascii="Verdana" w:eastAsia="Times New Roman" w:hAnsi="Verdana" w:cs="Arial"/>
          <w:color w:val="000000"/>
          <w:sz w:val="20"/>
          <w:szCs w:val="20"/>
          <w:lang w:val="uk-UA" w:eastAsia="uk-UA"/>
        </w:rPr>
        <w:t>nowledge and understanding of Ukraine's central and regional state government and local self-government.</w:t>
      </w:r>
    </w:p>
    <w:p w14:paraId="1DACDCC0" w14:textId="77777777" w:rsidR="001B6981" w:rsidRPr="0096083B" w:rsidRDefault="001B6981" w:rsidP="0096083B">
      <w:pPr>
        <w:numPr>
          <w:ilvl w:val="0"/>
          <w:numId w:val="29"/>
        </w:numPr>
        <w:spacing w:after="0"/>
        <w:jc w:val="both"/>
        <w:rPr>
          <w:rFonts w:ascii="Verdana" w:eastAsia="Times New Roman" w:hAnsi="Verdana" w:cs="Arial"/>
          <w:color w:val="000000"/>
          <w:sz w:val="20"/>
          <w:szCs w:val="20"/>
          <w:lang w:val="uk-UA" w:eastAsia="uk-UA"/>
        </w:rPr>
      </w:pPr>
      <w:r w:rsidRPr="0096083B">
        <w:rPr>
          <w:rFonts w:ascii="Verdana" w:eastAsia="Times New Roman" w:hAnsi="Verdana" w:cs="Arial"/>
          <w:color w:val="000000"/>
          <w:sz w:val="20"/>
          <w:szCs w:val="20"/>
          <w:lang w:val="uk-UA" w:eastAsia="uk-UA"/>
        </w:rPr>
        <w:t>Understanding the peculiarities of the functioning of local self-governments in Ukraine.</w:t>
      </w:r>
    </w:p>
    <w:p w14:paraId="0B9D7AA9" w14:textId="0B1F6151" w:rsidR="001B6981" w:rsidRPr="0096083B" w:rsidRDefault="001B6981" w:rsidP="0096083B">
      <w:pPr>
        <w:numPr>
          <w:ilvl w:val="0"/>
          <w:numId w:val="29"/>
        </w:numPr>
        <w:spacing w:after="0"/>
        <w:jc w:val="both"/>
        <w:rPr>
          <w:rFonts w:ascii="Verdana" w:eastAsia="Times New Roman" w:hAnsi="Verdana" w:cs="Arial"/>
          <w:color w:val="000000"/>
          <w:sz w:val="20"/>
          <w:szCs w:val="20"/>
          <w:lang w:val="uk-UA" w:eastAsia="uk-UA"/>
        </w:rPr>
      </w:pPr>
      <w:r w:rsidRPr="0096083B">
        <w:rPr>
          <w:rFonts w:ascii="Verdana" w:eastAsia="Times New Roman" w:hAnsi="Verdana" w:cs="Arial"/>
          <w:color w:val="000000"/>
          <w:sz w:val="20"/>
          <w:szCs w:val="20"/>
          <w:lang w:val="uk-UA" w:eastAsia="uk-UA"/>
        </w:rPr>
        <w:t xml:space="preserve">In-depth knowledge and understanding of transparency, integrity and accountability mechanisms of local self-government </w:t>
      </w:r>
      <w:r w:rsidR="006C7A3B" w:rsidRPr="006C7A3B">
        <w:rPr>
          <w:rFonts w:ascii="Verdana" w:eastAsia="Times New Roman" w:hAnsi="Verdana" w:cs="Arial"/>
          <w:color w:val="000000"/>
          <w:sz w:val="20"/>
          <w:szCs w:val="20"/>
          <w:lang w:val="en-US" w:eastAsia="uk-UA"/>
        </w:rPr>
        <w:t>will be a strong</w:t>
      </w:r>
      <w:r w:rsidRPr="0096083B">
        <w:rPr>
          <w:rFonts w:ascii="Verdana" w:eastAsia="Times New Roman" w:hAnsi="Verdana" w:cs="Arial"/>
          <w:color w:val="000000"/>
          <w:sz w:val="20"/>
          <w:szCs w:val="20"/>
          <w:lang w:val="uk-UA" w:eastAsia="uk-UA"/>
        </w:rPr>
        <w:t xml:space="preserve"> advantage.</w:t>
      </w:r>
    </w:p>
    <w:p w14:paraId="33774EC2" w14:textId="3AD6DAF4" w:rsidR="001B6981" w:rsidRPr="0096083B" w:rsidRDefault="001B6981" w:rsidP="0096083B">
      <w:pPr>
        <w:numPr>
          <w:ilvl w:val="0"/>
          <w:numId w:val="29"/>
        </w:numPr>
        <w:spacing w:after="0"/>
        <w:jc w:val="both"/>
        <w:rPr>
          <w:rFonts w:ascii="Verdana" w:eastAsia="Times New Roman" w:hAnsi="Verdana" w:cs="Arial"/>
          <w:color w:val="000000"/>
          <w:sz w:val="20"/>
          <w:szCs w:val="20"/>
          <w:lang w:val="uk-UA" w:eastAsia="uk-UA"/>
        </w:rPr>
      </w:pPr>
      <w:r w:rsidRPr="0096083B">
        <w:rPr>
          <w:rFonts w:ascii="Verdana" w:eastAsia="Times New Roman" w:hAnsi="Verdana" w:cs="Arial"/>
          <w:color w:val="000000"/>
          <w:sz w:val="20"/>
          <w:szCs w:val="20"/>
          <w:lang w:val="uk-UA" w:eastAsia="uk-UA"/>
        </w:rPr>
        <w:t xml:space="preserve">Min 3 years of experience </w:t>
      </w:r>
      <w:r w:rsidR="006C7A3B" w:rsidRPr="006C7A3B">
        <w:rPr>
          <w:rFonts w:ascii="Verdana" w:eastAsia="Times New Roman" w:hAnsi="Verdana" w:cs="Arial"/>
          <w:color w:val="000000"/>
          <w:sz w:val="20"/>
          <w:szCs w:val="20"/>
          <w:lang w:val="en-US" w:eastAsia="uk-UA"/>
        </w:rPr>
        <w:t>working with</w:t>
      </w:r>
      <w:r w:rsidRPr="0096083B">
        <w:rPr>
          <w:rFonts w:ascii="Verdana" w:eastAsia="Times New Roman" w:hAnsi="Verdana" w:cs="Arial"/>
          <w:color w:val="000000"/>
          <w:sz w:val="20"/>
          <w:szCs w:val="20"/>
          <w:lang w:val="uk-UA" w:eastAsia="uk-UA"/>
        </w:rPr>
        <w:t xml:space="preserve"> auditing, internal contro</w:t>
      </w:r>
      <w:r w:rsidR="006C7A3B" w:rsidRPr="006C7A3B">
        <w:rPr>
          <w:rFonts w:ascii="Verdana" w:eastAsia="Times New Roman" w:hAnsi="Verdana" w:cs="Arial"/>
          <w:color w:val="000000"/>
          <w:sz w:val="20"/>
          <w:szCs w:val="20"/>
          <w:lang w:val="en-US" w:eastAsia="uk-UA"/>
        </w:rPr>
        <w:t>l</w:t>
      </w:r>
      <w:r w:rsidRPr="0096083B">
        <w:rPr>
          <w:rFonts w:ascii="Verdana" w:eastAsia="Times New Roman" w:hAnsi="Verdana" w:cs="Arial"/>
          <w:color w:val="000000"/>
          <w:sz w:val="20"/>
          <w:szCs w:val="20"/>
          <w:lang w:val="uk-UA" w:eastAsia="uk-UA"/>
        </w:rPr>
        <w:t xml:space="preserve"> </w:t>
      </w:r>
      <w:r w:rsidR="006C7A3B" w:rsidRPr="006C7A3B">
        <w:rPr>
          <w:rFonts w:ascii="Verdana" w:eastAsia="Times New Roman" w:hAnsi="Verdana" w:cs="Arial"/>
          <w:color w:val="000000"/>
          <w:sz w:val="20"/>
          <w:szCs w:val="20"/>
          <w:lang w:val="en-US" w:eastAsia="uk-UA"/>
        </w:rPr>
        <w:t>or</w:t>
      </w:r>
      <w:r w:rsidR="006C7A3B" w:rsidRPr="0096083B">
        <w:rPr>
          <w:rFonts w:ascii="Verdana" w:eastAsia="Times New Roman" w:hAnsi="Verdana" w:cs="Arial"/>
          <w:color w:val="000000"/>
          <w:sz w:val="20"/>
          <w:szCs w:val="20"/>
          <w:lang w:val="uk-UA" w:eastAsia="uk-UA"/>
        </w:rPr>
        <w:t xml:space="preserve"> </w:t>
      </w:r>
      <w:r w:rsidRPr="0096083B">
        <w:rPr>
          <w:rFonts w:ascii="Verdana" w:eastAsia="Times New Roman" w:hAnsi="Verdana" w:cs="Arial"/>
          <w:color w:val="000000"/>
          <w:sz w:val="20"/>
          <w:szCs w:val="20"/>
          <w:lang w:val="uk-UA" w:eastAsia="uk-UA"/>
        </w:rPr>
        <w:t>anti-corruption</w:t>
      </w:r>
      <w:r w:rsidR="00672739">
        <w:rPr>
          <w:rFonts w:ascii="Verdana" w:eastAsia="Times New Roman" w:hAnsi="Verdana" w:cs="Arial"/>
          <w:color w:val="000000"/>
          <w:sz w:val="20"/>
          <w:szCs w:val="20"/>
          <w:lang w:val="en-GB" w:eastAsia="uk-UA"/>
        </w:rPr>
        <w:t>.</w:t>
      </w:r>
      <w:r w:rsidRPr="0096083B">
        <w:rPr>
          <w:rFonts w:ascii="Verdana" w:eastAsia="Times New Roman" w:hAnsi="Verdana" w:cs="Arial"/>
          <w:color w:val="000000"/>
          <w:sz w:val="20"/>
          <w:szCs w:val="20"/>
          <w:lang w:val="uk-UA" w:eastAsia="uk-UA"/>
        </w:rPr>
        <w:t xml:space="preserve"> </w:t>
      </w:r>
    </w:p>
    <w:p w14:paraId="03152626" w14:textId="77777777" w:rsidR="001B6981" w:rsidRPr="0096083B" w:rsidRDefault="001B6981" w:rsidP="0096083B">
      <w:pPr>
        <w:numPr>
          <w:ilvl w:val="0"/>
          <w:numId w:val="29"/>
        </w:numPr>
        <w:spacing w:after="0"/>
        <w:jc w:val="both"/>
        <w:rPr>
          <w:rFonts w:ascii="Verdana" w:eastAsia="Times New Roman" w:hAnsi="Verdana" w:cs="Arial"/>
          <w:color w:val="000000"/>
          <w:sz w:val="20"/>
          <w:szCs w:val="20"/>
          <w:lang w:val="uk-UA" w:eastAsia="uk-UA"/>
        </w:rPr>
      </w:pPr>
      <w:r w:rsidRPr="0096083B">
        <w:rPr>
          <w:rFonts w:ascii="Verdana" w:eastAsia="Times New Roman" w:hAnsi="Verdana" w:cs="Arial"/>
          <w:color w:val="000000"/>
          <w:sz w:val="20"/>
          <w:szCs w:val="20"/>
          <w:lang w:val="uk-UA" w:eastAsia="uk-UA"/>
        </w:rPr>
        <w:t>Extensive experience in providing analysis and advice.</w:t>
      </w:r>
    </w:p>
    <w:p w14:paraId="5D651FB9" w14:textId="0266FABE" w:rsidR="001B6981" w:rsidRPr="0096083B" w:rsidRDefault="001B6981" w:rsidP="0096083B">
      <w:pPr>
        <w:numPr>
          <w:ilvl w:val="0"/>
          <w:numId w:val="29"/>
        </w:numPr>
        <w:spacing w:after="0"/>
        <w:jc w:val="both"/>
        <w:rPr>
          <w:rFonts w:ascii="Verdana" w:eastAsia="Times New Roman" w:hAnsi="Verdana" w:cs="Arial"/>
          <w:color w:val="000000"/>
          <w:sz w:val="20"/>
          <w:szCs w:val="20"/>
          <w:lang w:val="uk-UA" w:eastAsia="uk-UA"/>
        </w:rPr>
      </w:pPr>
      <w:r w:rsidRPr="0096083B">
        <w:rPr>
          <w:rFonts w:ascii="Verdana" w:eastAsia="Times New Roman" w:hAnsi="Verdana" w:cs="Arial"/>
          <w:color w:val="000000"/>
          <w:sz w:val="20"/>
          <w:szCs w:val="20"/>
          <w:lang w:val="uk-UA" w:eastAsia="uk-UA"/>
        </w:rPr>
        <w:t>Fluency in Ukrainian is required</w:t>
      </w:r>
      <w:r w:rsidR="006C7A3B" w:rsidRPr="006C7A3B">
        <w:rPr>
          <w:rFonts w:ascii="Verdana" w:eastAsia="Times New Roman" w:hAnsi="Verdana" w:cs="Arial"/>
          <w:color w:val="000000"/>
          <w:sz w:val="20"/>
          <w:szCs w:val="20"/>
          <w:lang w:val="en-US" w:eastAsia="uk-UA"/>
        </w:rPr>
        <w:t xml:space="preserve"> and English language skills an advantage</w:t>
      </w:r>
      <w:r w:rsidRPr="0096083B">
        <w:rPr>
          <w:rFonts w:ascii="Verdana" w:eastAsia="Times New Roman" w:hAnsi="Verdana" w:cs="Arial"/>
          <w:color w:val="000000"/>
          <w:sz w:val="20"/>
          <w:szCs w:val="20"/>
          <w:lang w:val="uk-UA" w:eastAsia="uk-UA"/>
        </w:rPr>
        <w:t>.</w:t>
      </w:r>
    </w:p>
    <w:p w14:paraId="0B7EE497" w14:textId="77777777" w:rsidR="001B6981" w:rsidRPr="0096083B" w:rsidRDefault="001B6981" w:rsidP="0096083B">
      <w:pPr>
        <w:numPr>
          <w:ilvl w:val="0"/>
          <w:numId w:val="29"/>
        </w:numPr>
        <w:spacing w:after="0"/>
        <w:jc w:val="both"/>
        <w:rPr>
          <w:rFonts w:ascii="Verdana" w:eastAsia="Times New Roman" w:hAnsi="Verdana" w:cs="Arial"/>
          <w:color w:val="000000"/>
          <w:sz w:val="20"/>
          <w:szCs w:val="20"/>
          <w:lang w:val="uk-UA" w:eastAsia="uk-UA"/>
        </w:rPr>
      </w:pPr>
      <w:r w:rsidRPr="0096083B">
        <w:rPr>
          <w:rFonts w:ascii="Verdana" w:eastAsia="Times New Roman" w:hAnsi="Verdana" w:cs="Arial"/>
          <w:color w:val="000000"/>
          <w:sz w:val="20"/>
          <w:szCs w:val="20"/>
          <w:lang w:val="uk-UA" w:eastAsia="uk-UA"/>
        </w:rPr>
        <w:t>A keen sense of ethics, integrity, and credibility is a must.</w:t>
      </w:r>
    </w:p>
    <w:p w14:paraId="1E1419F3" w14:textId="77777777" w:rsidR="001B6981" w:rsidRPr="0096083B" w:rsidRDefault="001B6981" w:rsidP="0096083B">
      <w:pPr>
        <w:numPr>
          <w:ilvl w:val="0"/>
          <w:numId w:val="29"/>
        </w:numPr>
        <w:spacing w:after="0"/>
        <w:jc w:val="both"/>
        <w:rPr>
          <w:rFonts w:ascii="Verdana" w:eastAsia="Times New Roman" w:hAnsi="Verdana" w:cs="Arial"/>
          <w:color w:val="000000"/>
          <w:sz w:val="20"/>
          <w:szCs w:val="20"/>
          <w:lang w:val="uk-UA" w:eastAsia="uk-UA"/>
        </w:rPr>
      </w:pPr>
      <w:r w:rsidRPr="0096083B">
        <w:rPr>
          <w:rFonts w:ascii="Verdana" w:eastAsia="Times New Roman" w:hAnsi="Verdana" w:cs="Arial"/>
          <w:color w:val="000000"/>
          <w:sz w:val="20"/>
          <w:szCs w:val="20"/>
          <w:lang w:val="uk-UA" w:eastAsia="uk-UA"/>
        </w:rPr>
        <w:t>Sense of responsibility, initiative and high-quality work standard.</w:t>
      </w:r>
    </w:p>
    <w:p w14:paraId="5AB44258" w14:textId="77777777" w:rsidR="00936D07" w:rsidRDefault="00936D07" w:rsidP="00936D07">
      <w:pPr>
        <w:numPr>
          <w:ilvl w:val="0"/>
          <w:numId w:val="29"/>
        </w:numPr>
        <w:spacing w:after="0"/>
        <w:jc w:val="both"/>
        <w:rPr>
          <w:rFonts w:ascii="Verdana" w:eastAsia="Times New Roman" w:hAnsi="Verdana" w:cs="Arial"/>
          <w:color w:val="000000"/>
          <w:sz w:val="20"/>
          <w:szCs w:val="20"/>
          <w:lang w:val="uk-UA" w:eastAsia="uk-UA"/>
        </w:rPr>
      </w:pPr>
      <w:r w:rsidRPr="0096083B">
        <w:rPr>
          <w:rFonts w:ascii="Verdana" w:eastAsia="Times New Roman" w:hAnsi="Verdana" w:cs="Arial"/>
          <w:color w:val="000000"/>
          <w:sz w:val="20"/>
          <w:szCs w:val="20"/>
          <w:lang w:val="uk-UA" w:eastAsia="uk-UA"/>
        </w:rPr>
        <w:t>The ability to work under pressure with tight deadlines, flexibility, and problem-solving spirit.</w:t>
      </w:r>
    </w:p>
    <w:p w14:paraId="04342F63" w14:textId="01231B31" w:rsidR="001B6981" w:rsidRPr="0096083B" w:rsidRDefault="001B6981" w:rsidP="0096083B">
      <w:pPr>
        <w:numPr>
          <w:ilvl w:val="0"/>
          <w:numId w:val="29"/>
        </w:numPr>
        <w:spacing w:after="0"/>
        <w:jc w:val="both"/>
        <w:rPr>
          <w:rFonts w:ascii="Verdana" w:eastAsia="Times New Roman" w:hAnsi="Verdana" w:cs="Arial"/>
          <w:color w:val="000000"/>
          <w:sz w:val="20"/>
          <w:szCs w:val="20"/>
          <w:lang w:val="uk-UA" w:eastAsia="uk-UA"/>
        </w:rPr>
      </w:pPr>
      <w:r w:rsidRPr="0096083B">
        <w:rPr>
          <w:rFonts w:ascii="Verdana" w:eastAsia="Times New Roman" w:hAnsi="Verdana" w:cs="Arial"/>
          <w:color w:val="000000"/>
          <w:sz w:val="20"/>
          <w:szCs w:val="20"/>
          <w:lang w:val="uk-UA" w:eastAsia="uk-UA"/>
        </w:rPr>
        <w:t>Strong PC skills</w:t>
      </w:r>
      <w:r w:rsidR="00672739">
        <w:rPr>
          <w:rFonts w:ascii="Verdana" w:eastAsia="Times New Roman" w:hAnsi="Verdana" w:cs="Arial"/>
          <w:color w:val="000000"/>
          <w:sz w:val="20"/>
          <w:szCs w:val="20"/>
          <w:lang w:val="en-GB" w:eastAsia="uk-UA"/>
        </w:rPr>
        <w:t>.</w:t>
      </w:r>
    </w:p>
    <w:p w14:paraId="3F1BB448" w14:textId="77777777" w:rsidR="00523E5D" w:rsidRPr="0096083B" w:rsidRDefault="00523E5D" w:rsidP="00523E5D">
      <w:pPr>
        <w:spacing w:after="0"/>
        <w:ind w:left="720"/>
        <w:jc w:val="both"/>
        <w:rPr>
          <w:rFonts w:ascii="Verdana" w:eastAsia="Times New Roman" w:hAnsi="Verdana" w:cs="Arial"/>
          <w:color w:val="000000"/>
          <w:sz w:val="20"/>
          <w:szCs w:val="20"/>
          <w:lang w:val="uk-UA" w:eastAsia="uk-UA"/>
        </w:rPr>
      </w:pPr>
    </w:p>
    <w:p w14:paraId="5D64A8DB" w14:textId="6FA7CC2B" w:rsidR="002C6621" w:rsidRPr="0096083B" w:rsidRDefault="002C6621" w:rsidP="0096083B">
      <w:pPr>
        <w:pStyle w:val="ListParagraph"/>
        <w:numPr>
          <w:ilvl w:val="0"/>
          <w:numId w:val="28"/>
        </w:numPr>
        <w:spacing w:line="276" w:lineRule="auto"/>
        <w:rPr>
          <w:rFonts w:ascii="Verdana" w:hAnsi="Verdana" w:cs="Arial"/>
          <w:b/>
          <w:color w:val="000000"/>
          <w:sz w:val="20"/>
          <w:szCs w:val="20"/>
          <w:lang w:val="uk-UA" w:eastAsia="uk-UA"/>
        </w:rPr>
      </w:pPr>
      <w:r w:rsidRPr="0096083B">
        <w:rPr>
          <w:rFonts w:ascii="Verdana" w:hAnsi="Verdana" w:cs="Arial"/>
          <w:b/>
          <w:color w:val="000000"/>
          <w:sz w:val="20"/>
          <w:szCs w:val="20"/>
          <w:lang w:val="uk-UA" w:eastAsia="uk-UA"/>
        </w:rPr>
        <w:t>QUALIFICATIONS</w:t>
      </w:r>
    </w:p>
    <w:p w14:paraId="36FCA0B8" w14:textId="77777777" w:rsidR="001B6981" w:rsidRPr="0096083B" w:rsidRDefault="001B6981" w:rsidP="0096083B">
      <w:pPr>
        <w:numPr>
          <w:ilvl w:val="0"/>
          <w:numId w:val="32"/>
        </w:numPr>
        <w:spacing w:before="100" w:beforeAutospacing="1" w:after="100" w:afterAutospacing="1"/>
        <w:ind w:left="0"/>
        <w:rPr>
          <w:rFonts w:ascii="Verdana" w:eastAsia="Times New Roman" w:hAnsi="Verdana" w:cs="Arial"/>
          <w:color w:val="000000"/>
          <w:sz w:val="20"/>
          <w:szCs w:val="20"/>
          <w:lang w:val="uk-UA" w:eastAsia="uk-UA"/>
        </w:rPr>
      </w:pPr>
      <w:r w:rsidRPr="0096083B">
        <w:rPr>
          <w:rFonts w:ascii="Verdana" w:eastAsia="Times New Roman" w:hAnsi="Verdana" w:cs="Arial"/>
          <w:color w:val="000000"/>
          <w:sz w:val="20"/>
          <w:szCs w:val="20"/>
          <w:lang w:val="uk-UA" w:eastAsia="uk-UA"/>
        </w:rPr>
        <w:t>Bachelor's Degree in auditing, public administration, economics, law or another relevant field, demonstrates the ability to perform the duties and responsibilities described.</w:t>
      </w:r>
    </w:p>
    <w:p w14:paraId="14AE9168" w14:textId="77777777" w:rsidR="001B6981" w:rsidRPr="0096083B" w:rsidRDefault="001B6981" w:rsidP="0096083B">
      <w:pPr>
        <w:numPr>
          <w:ilvl w:val="0"/>
          <w:numId w:val="32"/>
        </w:numPr>
        <w:spacing w:before="100" w:beforeAutospacing="1" w:after="100" w:afterAutospacing="1"/>
        <w:ind w:left="0"/>
        <w:rPr>
          <w:rFonts w:ascii="Verdana" w:eastAsia="Times New Roman" w:hAnsi="Verdana" w:cs="Arial"/>
          <w:color w:val="000000"/>
          <w:sz w:val="20"/>
          <w:szCs w:val="20"/>
          <w:lang w:val="uk-UA" w:eastAsia="uk-UA"/>
        </w:rPr>
      </w:pPr>
      <w:r w:rsidRPr="0096083B">
        <w:rPr>
          <w:rFonts w:ascii="Verdana" w:eastAsia="Times New Roman" w:hAnsi="Verdana" w:cs="Arial"/>
          <w:color w:val="000000"/>
          <w:sz w:val="20"/>
          <w:szCs w:val="20"/>
          <w:lang w:val="uk-UA" w:eastAsia="uk-UA"/>
        </w:rPr>
        <w:t>At least 2 years of professional experience in local self-government.</w:t>
      </w:r>
    </w:p>
    <w:p w14:paraId="080CFF1A" w14:textId="65681874" w:rsidR="001B6981" w:rsidRPr="007971A2" w:rsidRDefault="001B6981" w:rsidP="0096083B">
      <w:pPr>
        <w:numPr>
          <w:ilvl w:val="0"/>
          <w:numId w:val="32"/>
        </w:numPr>
        <w:spacing w:before="100" w:beforeAutospacing="1" w:after="100" w:afterAutospacing="1"/>
        <w:ind w:left="0"/>
        <w:rPr>
          <w:rFonts w:ascii="Verdana" w:eastAsia="Times New Roman" w:hAnsi="Verdana" w:cs="Arial"/>
          <w:b/>
          <w:color w:val="000000"/>
          <w:sz w:val="20"/>
          <w:szCs w:val="20"/>
          <w:lang w:val="uk-UA" w:eastAsia="uk-UA"/>
        </w:rPr>
      </w:pPr>
      <w:r w:rsidRPr="0096083B">
        <w:rPr>
          <w:rFonts w:ascii="Verdana" w:eastAsia="Times New Roman" w:hAnsi="Verdana" w:cs="Arial"/>
          <w:color w:val="000000"/>
          <w:sz w:val="20"/>
          <w:szCs w:val="20"/>
          <w:lang w:val="uk-UA" w:eastAsia="uk-UA"/>
        </w:rPr>
        <w:t>At least 5 years of experience preparing analytical documents and research in the field of public administration, audit and public procurement</w:t>
      </w:r>
      <w:r w:rsidR="001A0184">
        <w:rPr>
          <w:rFonts w:ascii="Verdana" w:eastAsia="Times New Roman" w:hAnsi="Verdana" w:cs="Arial"/>
          <w:color w:val="000000"/>
          <w:sz w:val="20"/>
          <w:szCs w:val="20"/>
          <w:lang w:val="en-GB" w:eastAsia="uk-UA"/>
        </w:rPr>
        <w:t>.</w:t>
      </w:r>
    </w:p>
    <w:p w14:paraId="0A939862" w14:textId="2E372455" w:rsidR="00975A5F" w:rsidRPr="007971A2" w:rsidRDefault="00370F66" w:rsidP="0096083B">
      <w:pPr>
        <w:pStyle w:val="ListParagraph"/>
        <w:numPr>
          <w:ilvl w:val="0"/>
          <w:numId w:val="28"/>
        </w:numPr>
        <w:spacing w:before="100" w:beforeAutospacing="1" w:line="276" w:lineRule="auto"/>
        <w:jc w:val="both"/>
        <w:rPr>
          <w:rFonts w:ascii="Verdana" w:hAnsi="Verdana" w:cs="Arial"/>
          <w:b/>
          <w:color w:val="000000"/>
          <w:sz w:val="20"/>
          <w:szCs w:val="20"/>
          <w:lang w:val="uk-UA" w:eastAsia="uk-UA"/>
        </w:rPr>
      </w:pPr>
      <w:r w:rsidRPr="007971A2">
        <w:rPr>
          <w:rFonts w:ascii="Verdana" w:eastAsia="Verdana" w:hAnsi="Verdana" w:cs="Verdana"/>
          <w:b/>
          <w:color w:val="000000"/>
          <w:sz w:val="20"/>
          <w:szCs w:val="20"/>
          <w:lang w:eastAsia="ru-RU"/>
        </w:rPr>
        <w:t>HOW TO APPLY</w:t>
      </w:r>
    </w:p>
    <w:p w14:paraId="5B49978E" w14:textId="7E6210F5" w:rsidR="00975A5F" w:rsidRPr="00BC41D0" w:rsidRDefault="00975A5F" w:rsidP="0096083B">
      <w:pPr>
        <w:spacing w:after="0"/>
        <w:jc w:val="both"/>
        <w:rPr>
          <w:rFonts w:ascii="Verdana" w:eastAsia="Verdana" w:hAnsi="Verdana" w:cs="Verdana"/>
          <w:sz w:val="20"/>
          <w:szCs w:val="20"/>
          <w:lang w:val="en-US" w:eastAsia="ru-RU"/>
        </w:rPr>
      </w:pPr>
      <w:r w:rsidRPr="0096083B">
        <w:rPr>
          <w:rFonts w:ascii="Verdana" w:eastAsia="Verdana" w:hAnsi="Verdana" w:cs="Verdana"/>
          <w:sz w:val="20"/>
          <w:szCs w:val="20"/>
          <w:lang w:val="en-US" w:eastAsia="ru-RU"/>
        </w:rPr>
        <w:t xml:space="preserve">To apply, please send your </w:t>
      </w:r>
      <w:r w:rsidR="002D67A3">
        <w:rPr>
          <w:rFonts w:ascii="Verdana" w:eastAsia="Verdana" w:hAnsi="Verdana" w:cs="Verdana"/>
          <w:sz w:val="20"/>
          <w:szCs w:val="20"/>
          <w:lang w:val="uk-UA" w:eastAsia="ru-RU"/>
        </w:rPr>
        <w:t xml:space="preserve">1) </w:t>
      </w:r>
      <w:r w:rsidRPr="0096083B">
        <w:rPr>
          <w:rFonts w:ascii="Verdana" w:eastAsia="Verdana" w:hAnsi="Verdana" w:cs="Verdana"/>
          <w:sz w:val="20"/>
          <w:szCs w:val="20"/>
          <w:lang w:val="en-US" w:eastAsia="ru-RU"/>
        </w:rPr>
        <w:t>CV</w:t>
      </w:r>
      <w:r w:rsidR="004C203F" w:rsidRPr="0096083B">
        <w:rPr>
          <w:rFonts w:ascii="Verdana" w:eastAsia="Verdana" w:hAnsi="Verdana" w:cs="Verdana"/>
          <w:sz w:val="20"/>
          <w:szCs w:val="20"/>
          <w:lang w:val="uk-UA" w:eastAsia="ru-RU"/>
        </w:rPr>
        <w:t>,</w:t>
      </w:r>
      <w:r w:rsidR="002D67A3">
        <w:rPr>
          <w:rFonts w:ascii="Verdana" w:eastAsia="Verdana" w:hAnsi="Verdana" w:cs="Verdana"/>
          <w:sz w:val="20"/>
          <w:szCs w:val="20"/>
          <w:lang w:val="uk-UA" w:eastAsia="ru-RU"/>
        </w:rPr>
        <w:t xml:space="preserve"> 2)</w:t>
      </w:r>
      <w:r w:rsidRPr="0096083B">
        <w:rPr>
          <w:rFonts w:ascii="Verdana" w:eastAsia="Verdana" w:hAnsi="Verdana" w:cs="Verdana"/>
          <w:sz w:val="20"/>
          <w:szCs w:val="20"/>
          <w:lang w:val="en-US" w:eastAsia="ru-RU"/>
        </w:rPr>
        <w:t xml:space="preserve"> </w:t>
      </w:r>
      <w:r w:rsidRPr="0096083B">
        <w:rPr>
          <w:rFonts w:ascii="Verdana" w:eastAsia="Verdana" w:hAnsi="Verdana" w:cs="Verdana"/>
          <w:sz w:val="20"/>
          <w:szCs w:val="20"/>
          <w:lang w:val="en-GB" w:eastAsia="ru-RU"/>
        </w:rPr>
        <w:t>short</w:t>
      </w:r>
      <w:r w:rsidRPr="0096083B">
        <w:rPr>
          <w:rFonts w:ascii="Verdana" w:eastAsia="Verdana" w:hAnsi="Verdana" w:cs="Verdana"/>
          <w:sz w:val="20"/>
          <w:szCs w:val="20"/>
          <w:lang w:val="en-US" w:eastAsia="ru-RU"/>
        </w:rPr>
        <w:t xml:space="preserve"> motivation letter and</w:t>
      </w:r>
      <w:r w:rsidR="002D67A3">
        <w:rPr>
          <w:rFonts w:ascii="Verdana" w:eastAsia="Verdana" w:hAnsi="Verdana" w:cs="Verdana"/>
          <w:sz w:val="20"/>
          <w:szCs w:val="20"/>
          <w:lang w:val="uk-UA" w:eastAsia="ru-RU"/>
        </w:rPr>
        <w:t xml:space="preserve"> 3)</w:t>
      </w:r>
      <w:r w:rsidRPr="0096083B">
        <w:rPr>
          <w:rFonts w:ascii="Verdana" w:eastAsia="Verdana" w:hAnsi="Verdana" w:cs="Verdana"/>
          <w:sz w:val="20"/>
          <w:szCs w:val="20"/>
          <w:lang w:val="en-US" w:eastAsia="ru-RU"/>
        </w:rPr>
        <w:t xml:space="preserve"> expected budget</w:t>
      </w:r>
      <w:r w:rsidR="001B6981" w:rsidRPr="0096083B">
        <w:rPr>
          <w:rFonts w:ascii="Verdana" w:eastAsia="Verdana" w:hAnsi="Verdana" w:cs="Verdana"/>
          <w:sz w:val="20"/>
          <w:szCs w:val="20"/>
          <w:lang w:val="en-US" w:eastAsia="ru-RU"/>
        </w:rPr>
        <w:t xml:space="preserve"> (including the tota</w:t>
      </w:r>
      <w:r w:rsidR="009A79CA" w:rsidRPr="0096083B">
        <w:rPr>
          <w:rFonts w:ascii="Verdana" w:eastAsia="Verdana" w:hAnsi="Verdana" w:cs="Verdana"/>
          <w:sz w:val="20"/>
          <w:szCs w:val="20"/>
          <w:lang w:val="en-US" w:eastAsia="ru-RU"/>
        </w:rPr>
        <w:t xml:space="preserve">l budget, the price of an 8 </w:t>
      </w:r>
      <w:r w:rsidR="009A79CA" w:rsidRPr="00BC41D0">
        <w:rPr>
          <w:rFonts w:ascii="Verdana" w:eastAsia="Verdana" w:hAnsi="Verdana" w:cs="Verdana"/>
          <w:sz w:val="20"/>
          <w:szCs w:val="20"/>
          <w:lang w:val="en-GB" w:eastAsia="ru-RU"/>
        </w:rPr>
        <w:t>hours</w:t>
      </w:r>
      <w:r w:rsidR="009A79CA" w:rsidRPr="00BC41D0">
        <w:rPr>
          <w:rFonts w:ascii="Verdana" w:eastAsia="Verdana" w:hAnsi="Verdana" w:cs="Verdana"/>
          <w:sz w:val="20"/>
          <w:szCs w:val="20"/>
          <w:lang w:val="en-US" w:eastAsia="ru-RU"/>
        </w:rPr>
        <w:t xml:space="preserve"> working day,</w:t>
      </w:r>
      <w:r w:rsidR="00472384" w:rsidRPr="00BC41D0">
        <w:rPr>
          <w:rFonts w:ascii="Verdana" w:eastAsia="Verdana" w:hAnsi="Verdana" w:cs="Verdana"/>
          <w:sz w:val="20"/>
          <w:szCs w:val="20"/>
          <w:lang w:val="en-US" w:eastAsia="ru-RU"/>
        </w:rPr>
        <w:t xml:space="preserve"> </w:t>
      </w:r>
      <w:r w:rsidR="009A79CA" w:rsidRPr="00BC41D0">
        <w:rPr>
          <w:rFonts w:ascii="Verdana" w:eastAsia="Verdana" w:hAnsi="Verdana" w:cs="Verdana"/>
          <w:sz w:val="20"/>
          <w:szCs w:val="20"/>
          <w:lang w:val="en-US" w:eastAsia="ru-RU"/>
        </w:rPr>
        <w:t>logistics, accommodation and per diem)</w:t>
      </w:r>
      <w:r w:rsidRPr="00BC41D0">
        <w:rPr>
          <w:rFonts w:ascii="Verdana" w:eastAsia="Verdana" w:hAnsi="Verdana" w:cs="Verdana"/>
          <w:sz w:val="20"/>
          <w:szCs w:val="20"/>
          <w:lang w:val="en-US" w:eastAsia="ru-RU"/>
        </w:rPr>
        <w:t xml:space="preserve"> to</w:t>
      </w:r>
      <w:r w:rsidR="002D67A3">
        <w:rPr>
          <w:rFonts w:ascii="Verdana" w:eastAsia="Verdana" w:hAnsi="Verdana" w:cs="Verdana"/>
          <w:sz w:val="20"/>
          <w:szCs w:val="20"/>
          <w:lang w:val="en-US" w:eastAsia="ru-RU"/>
        </w:rPr>
        <w:t xml:space="preserve"> </w:t>
      </w:r>
      <w:hyperlink r:id="rId8" w:history="1">
        <w:r w:rsidR="002D67A3" w:rsidRPr="00EA68C9">
          <w:rPr>
            <w:rStyle w:val="Hyperlink"/>
            <w:rFonts w:ascii="Verdana" w:eastAsia="Verdana" w:hAnsi="Verdana" w:cs="Verdana"/>
            <w:sz w:val="20"/>
            <w:szCs w:val="20"/>
            <w:lang w:val="en-US" w:eastAsia="ru-RU"/>
          </w:rPr>
          <w:t>euaci@um.dk</w:t>
        </w:r>
      </w:hyperlink>
      <w:r w:rsidR="002D67A3">
        <w:rPr>
          <w:rFonts w:ascii="Verdana" w:eastAsia="Verdana" w:hAnsi="Verdana" w:cs="Verdana"/>
          <w:sz w:val="20"/>
          <w:szCs w:val="20"/>
          <w:lang w:val="en-US" w:eastAsia="ru-RU"/>
        </w:rPr>
        <w:t xml:space="preserve"> and</w:t>
      </w:r>
      <w:r w:rsidRPr="00BC41D0">
        <w:rPr>
          <w:rFonts w:ascii="Verdana" w:eastAsia="Verdana" w:hAnsi="Verdana" w:cs="Verdana"/>
          <w:sz w:val="20"/>
          <w:szCs w:val="20"/>
          <w:lang w:val="en-US" w:eastAsia="ru-RU"/>
        </w:rPr>
        <w:t xml:space="preserve"> </w:t>
      </w:r>
      <w:hyperlink r:id="rId9" w:history="1">
        <w:r w:rsidR="006F523F" w:rsidRPr="00464340">
          <w:rPr>
            <w:rStyle w:val="Hyperlink"/>
            <w:rFonts w:ascii="Verdana" w:eastAsia="Verdana" w:hAnsi="Verdana" w:cs="Verdana"/>
            <w:sz w:val="20"/>
            <w:szCs w:val="20"/>
            <w:highlight w:val="white"/>
            <w:lang w:val="en-US" w:eastAsia="ru-RU"/>
          </w:rPr>
          <w:t>ulytyb@um.dk</w:t>
        </w:r>
      </w:hyperlink>
      <w:r w:rsidRPr="00BC41D0">
        <w:rPr>
          <w:rFonts w:ascii="Verdana" w:eastAsia="Verdana" w:hAnsi="Verdana" w:cs="Verdana"/>
          <w:sz w:val="20"/>
          <w:szCs w:val="20"/>
          <w:lang w:val="en-US" w:eastAsia="ru-RU"/>
        </w:rPr>
        <w:t>,</w:t>
      </w:r>
      <w:r w:rsidR="00BC41D0">
        <w:rPr>
          <w:rFonts w:ascii="Verdana" w:eastAsia="Verdana" w:hAnsi="Verdana" w:cs="Verdana"/>
          <w:sz w:val="20"/>
          <w:szCs w:val="20"/>
          <w:lang w:val="en-US" w:eastAsia="ru-RU"/>
        </w:rPr>
        <w:t xml:space="preserve"> cc </w:t>
      </w:r>
      <w:hyperlink r:id="rId10" w:history="1">
        <w:r w:rsidR="00936D07" w:rsidRPr="001F040B">
          <w:rPr>
            <w:rStyle w:val="Hyperlink"/>
            <w:rFonts w:ascii="Verdana" w:eastAsia="Verdana" w:hAnsi="Verdana" w:cs="Verdana"/>
            <w:sz w:val="20"/>
            <w:szCs w:val="20"/>
            <w:lang w:val="en-US" w:eastAsia="ru-RU"/>
          </w:rPr>
          <w:t>yuliiamincheva@gmail.com</w:t>
        </w:r>
      </w:hyperlink>
      <w:r w:rsidR="00936D07">
        <w:rPr>
          <w:rFonts w:ascii="Verdana" w:eastAsia="Verdana" w:hAnsi="Verdana" w:cs="Verdana"/>
          <w:sz w:val="20"/>
          <w:szCs w:val="20"/>
          <w:lang w:val="en-US" w:eastAsia="ru-RU"/>
        </w:rPr>
        <w:t xml:space="preserve"> </w:t>
      </w:r>
      <w:r w:rsidRPr="00BC41D0">
        <w:rPr>
          <w:rFonts w:ascii="Verdana" w:eastAsia="Verdana" w:hAnsi="Verdana" w:cs="Verdana"/>
          <w:sz w:val="20"/>
          <w:szCs w:val="20"/>
          <w:lang w:val="en-US" w:eastAsia="ru-RU"/>
        </w:rPr>
        <w:t xml:space="preserve">indicating the subject line </w:t>
      </w:r>
      <w:r w:rsidRPr="00BC41D0">
        <w:rPr>
          <w:rFonts w:ascii="Verdana" w:eastAsia="Verdana" w:hAnsi="Verdana" w:cs="Verdana"/>
          <w:sz w:val="20"/>
          <w:szCs w:val="20"/>
          <w:highlight w:val="white"/>
          <w:lang w:val="en-US" w:eastAsia="ru-RU"/>
        </w:rPr>
        <w:t>"</w:t>
      </w:r>
      <w:r w:rsidR="006A12ED">
        <w:rPr>
          <w:rFonts w:ascii="Verdana" w:eastAsia="Times New Roman" w:hAnsi="Verdana" w:cs="Times New Roman"/>
          <w:color w:val="000000" w:themeColor="text1"/>
          <w:sz w:val="20"/>
          <w:szCs w:val="20"/>
          <w:lang w:val="en-US" w:eastAsia="uk-UA"/>
        </w:rPr>
        <w:t>Senior</w:t>
      </w:r>
      <w:r w:rsidR="006A12ED" w:rsidRPr="006A12ED">
        <w:rPr>
          <w:rFonts w:ascii="Verdana" w:eastAsia="Times New Roman" w:hAnsi="Verdana" w:cs="Times New Roman"/>
          <w:color w:val="000000" w:themeColor="text1"/>
          <w:sz w:val="20"/>
          <w:szCs w:val="20"/>
          <w:lang w:val="en-US" w:eastAsia="uk-UA"/>
        </w:rPr>
        <w:t xml:space="preserve"> Anticorruption Expert</w:t>
      </w:r>
      <w:r w:rsidR="00BC41D0">
        <w:rPr>
          <w:rFonts w:ascii="Verdana" w:eastAsia="Verdana" w:hAnsi="Verdana" w:cs="Verdana"/>
          <w:sz w:val="20"/>
          <w:szCs w:val="20"/>
          <w:lang w:val="en-US" w:eastAsia="ru-RU"/>
        </w:rPr>
        <w:t xml:space="preserve"> for Mykola</w:t>
      </w:r>
      <w:r w:rsidR="001B6981" w:rsidRPr="00BC41D0">
        <w:rPr>
          <w:rFonts w:ascii="Verdana" w:eastAsia="Verdana" w:hAnsi="Verdana" w:cs="Verdana"/>
          <w:sz w:val="20"/>
          <w:szCs w:val="20"/>
          <w:lang w:val="en-US" w:eastAsia="ru-RU"/>
        </w:rPr>
        <w:t>iv</w:t>
      </w:r>
      <w:r w:rsidR="002D67A3">
        <w:rPr>
          <w:rFonts w:ascii="Verdana" w:eastAsia="Verdana" w:hAnsi="Verdana" w:cs="Verdana"/>
          <w:sz w:val="20"/>
          <w:szCs w:val="20"/>
          <w:lang w:val="en-US" w:eastAsia="ru-RU"/>
        </w:rPr>
        <w:t>_Name</w:t>
      </w:r>
      <w:r w:rsidRPr="00BC41D0">
        <w:rPr>
          <w:rFonts w:ascii="Verdana" w:eastAsia="Verdana" w:hAnsi="Verdana" w:cs="Verdana"/>
          <w:sz w:val="20"/>
          <w:szCs w:val="20"/>
          <w:highlight w:val="white"/>
          <w:lang w:val="en-US" w:eastAsia="ru-RU"/>
        </w:rPr>
        <w:t>"</w:t>
      </w:r>
      <w:r w:rsidRPr="00BC41D0">
        <w:rPr>
          <w:rFonts w:ascii="Verdana" w:eastAsia="Verdana" w:hAnsi="Verdana" w:cs="Verdana"/>
          <w:sz w:val="20"/>
          <w:szCs w:val="20"/>
          <w:lang w:val="en-US" w:eastAsia="ru-RU"/>
        </w:rPr>
        <w:t>.</w:t>
      </w:r>
    </w:p>
    <w:p w14:paraId="0080629C" w14:textId="77777777" w:rsidR="002D67A3" w:rsidRPr="002D67A3" w:rsidRDefault="002D67A3" w:rsidP="002D67A3">
      <w:pPr>
        <w:spacing w:before="120" w:after="240"/>
        <w:jc w:val="both"/>
        <w:rPr>
          <w:rFonts w:ascii="Verdana" w:eastAsia="Verdana" w:hAnsi="Verdana" w:cs="Verdana"/>
          <w:sz w:val="20"/>
          <w:szCs w:val="20"/>
          <w:lang w:val="en-US" w:eastAsia="ru-RU"/>
        </w:rPr>
      </w:pPr>
      <w:r w:rsidRPr="002D67A3">
        <w:rPr>
          <w:rFonts w:ascii="Verdana" w:eastAsia="Verdana" w:hAnsi="Verdana" w:cs="Verdana"/>
          <w:sz w:val="20"/>
          <w:szCs w:val="20"/>
          <w:lang w:val="en-US" w:eastAsia="ru-RU"/>
        </w:rPr>
        <w:t>To ensure your documents were successfully received, please check that you receive an auto-reply from our system.</w:t>
      </w:r>
    </w:p>
    <w:p w14:paraId="1401061F" w14:textId="43EC5368" w:rsidR="002D67A3" w:rsidRDefault="002D67A3" w:rsidP="002D67A3">
      <w:pPr>
        <w:spacing w:before="120" w:after="240"/>
        <w:jc w:val="both"/>
        <w:rPr>
          <w:rFonts w:ascii="Verdana" w:eastAsia="Verdana" w:hAnsi="Verdana" w:cs="Verdana"/>
          <w:sz w:val="20"/>
          <w:szCs w:val="20"/>
          <w:lang w:val="en-US" w:eastAsia="ru-RU"/>
        </w:rPr>
      </w:pPr>
      <w:r w:rsidRPr="002D67A3">
        <w:rPr>
          <w:rFonts w:ascii="Verdana" w:eastAsia="Verdana" w:hAnsi="Verdana" w:cs="Verdana"/>
          <w:sz w:val="20"/>
          <w:szCs w:val="20"/>
          <w:lang w:val="en-US" w:eastAsia="ru-RU"/>
        </w:rPr>
        <w:t>If your application is properly received, you will receive an auto-reply from the EUACI mailbox.</w:t>
      </w:r>
      <w:r>
        <w:rPr>
          <w:rFonts w:ascii="Verdana" w:eastAsia="Verdana" w:hAnsi="Verdana" w:cs="Verdana"/>
          <w:sz w:val="20"/>
          <w:szCs w:val="20"/>
          <w:lang w:val="en-US" w:eastAsia="ru-RU"/>
        </w:rPr>
        <w:t xml:space="preserve"> </w:t>
      </w:r>
      <w:r w:rsidRPr="002D67A3">
        <w:rPr>
          <w:rFonts w:ascii="Verdana" w:eastAsia="Verdana" w:hAnsi="Verdana" w:cs="Verdana"/>
          <w:sz w:val="20"/>
          <w:szCs w:val="20"/>
          <w:lang w:val="en-US" w:eastAsia="ru-RU"/>
        </w:rPr>
        <w:t>If you don’t receive an auto-reply, your application was not received, please try again or contact.</w:t>
      </w:r>
    </w:p>
    <w:p w14:paraId="31480604" w14:textId="06549727" w:rsidR="00975A5F" w:rsidRPr="0096083B" w:rsidRDefault="00975A5F" w:rsidP="0096083B">
      <w:pPr>
        <w:spacing w:before="120" w:after="240"/>
        <w:jc w:val="both"/>
        <w:rPr>
          <w:rFonts w:ascii="Verdana" w:eastAsia="Verdana" w:hAnsi="Verdana" w:cs="Verdana"/>
          <w:sz w:val="20"/>
          <w:szCs w:val="20"/>
          <w:lang w:val="en-US" w:eastAsia="ru-RU"/>
        </w:rPr>
      </w:pPr>
      <w:r w:rsidRPr="0096083B">
        <w:rPr>
          <w:rFonts w:ascii="Verdana" w:eastAsia="Verdana" w:hAnsi="Verdana" w:cs="Verdana"/>
          <w:sz w:val="20"/>
          <w:szCs w:val="20"/>
          <w:lang w:val="en-US" w:eastAsia="ru-RU"/>
        </w:rPr>
        <w:t xml:space="preserve">The deadline for submitting the </w:t>
      </w:r>
      <w:r w:rsidRPr="00C120E9">
        <w:rPr>
          <w:rFonts w:ascii="Verdana" w:eastAsia="Verdana" w:hAnsi="Verdana" w:cs="Verdana"/>
          <w:sz w:val="20"/>
          <w:szCs w:val="20"/>
          <w:lang w:val="en-US" w:eastAsia="ru-RU"/>
        </w:rPr>
        <w:t xml:space="preserve">proposals is </w:t>
      </w:r>
      <w:r w:rsidR="002D67A3">
        <w:rPr>
          <w:rFonts w:ascii="Verdana" w:eastAsia="Verdana" w:hAnsi="Verdana" w:cs="Verdana"/>
          <w:b/>
          <w:sz w:val="20"/>
          <w:szCs w:val="20"/>
          <w:lang w:val="uk-UA" w:eastAsia="ru-RU"/>
        </w:rPr>
        <w:t>24</w:t>
      </w:r>
      <w:r w:rsidR="00FA0857" w:rsidRPr="00C120E9">
        <w:rPr>
          <w:rFonts w:ascii="Verdana" w:eastAsia="Verdana" w:hAnsi="Verdana" w:cs="Verdana"/>
          <w:b/>
          <w:sz w:val="20"/>
          <w:szCs w:val="20"/>
          <w:lang w:val="en-US" w:eastAsia="ru-RU"/>
        </w:rPr>
        <w:t xml:space="preserve"> </w:t>
      </w:r>
      <w:r w:rsidR="002D67A3">
        <w:rPr>
          <w:rFonts w:ascii="Verdana" w:eastAsia="Verdana" w:hAnsi="Verdana" w:cs="Verdana"/>
          <w:b/>
          <w:sz w:val="20"/>
          <w:szCs w:val="20"/>
          <w:lang w:val="en-GB" w:eastAsia="ru-RU"/>
        </w:rPr>
        <w:t>February</w:t>
      </w:r>
      <w:r w:rsidR="00BC41D0" w:rsidRPr="00C120E9">
        <w:rPr>
          <w:rFonts w:ascii="Verdana" w:eastAsia="Verdana" w:hAnsi="Verdana" w:cs="Verdana"/>
          <w:b/>
          <w:sz w:val="20"/>
          <w:szCs w:val="20"/>
          <w:lang w:val="en-US" w:eastAsia="ru-RU"/>
        </w:rPr>
        <w:t xml:space="preserve"> 202</w:t>
      </w:r>
      <w:r w:rsidR="002D67A3">
        <w:rPr>
          <w:rFonts w:ascii="Verdana" w:eastAsia="Verdana" w:hAnsi="Verdana" w:cs="Verdana"/>
          <w:b/>
          <w:sz w:val="20"/>
          <w:szCs w:val="20"/>
          <w:lang w:val="en-US" w:eastAsia="ru-RU"/>
        </w:rPr>
        <w:t>5</w:t>
      </w:r>
      <w:r w:rsidRPr="0096083B">
        <w:rPr>
          <w:rFonts w:ascii="Verdana" w:eastAsia="Verdana" w:hAnsi="Verdana" w:cs="Verdana"/>
          <w:sz w:val="20"/>
          <w:szCs w:val="20"/>
          <w:lang w:val="en-US" w:eastAsia="ru-RU"/>
        </w:rPr>
        <w:t xml:space="preserve">, </w:t>
      </w:r>
      <w:r w:rsidR="00EF0EAD">
        <w:rPr>
          <w:rFonts w:ascii="Verdana" w:eastAsia="Verdana" w:hAnsi="Verdana" w:cs="Verdana"/>
          <w:b/>
          <w:sz w:val="20"/>
          <w:szCs w:val="20"/>
          <w:lang w:val="en-US" w:eastAsia="ru-RU"/>
        </w:rPr>
        <w:t>1</w:t>
      </w:r>
      <w:r w:rsidR="002D67A3">
        <w:rPr>
          <w:rFonts w:ascii="Verdana" w:eastAsia="Verdana" w:hAnsi="Verdana" w:cs="Verdana"/>
          <w:b/>
          <w:sz w:val="20"/>
          <w:szCs w:val="20"/>
          <w:lang w:val="en-US" w:eastAsia="ru-RU"/>
        </w:rPr>
        <w:t>8</w:t>
      </w:r>
      <w:r w:rsidRPr="0096083B">
        <w:rPr>
          <w:rFonts w:ascii="Verdana" w:eastAsia="Verdana" w:hAnsi="Verdana" w:cs="Verdana"/>
          <w:b/>
          <w:sz w:val="20"/>
          <w:szCs w:val="20"/>
          <w:lang w:val="en-US" w:eastAsia="ru-RU"/>
        </w:rPr>
        <w:t>:00</w:t>
      </w:r>
      <w:r w:rsidRPr="0096083B">
        <w:rPr>
          <w:rFonts w:ascii="Verdana" w:eastAsia="Verdana" w:hAnsi="Verdana" w:cs="Verdana"/>
          <w:sz w:val="20"/>
          <w:szCs w:val="20"/>
          <w:lang w:val="en-US" w:eastAsia="ru-RU"/>
        </w:rPr>
        <w:t xml:space="preserve"> Kyiv time.</w:t>
      </w:r>
      <w:r w:rsidR="00936D07" w:rsidRPr="00936D07">
        <w:t xml:space="preserve"> </w:t>
      </w:r>
    </w:p>
    <w:p w14:paraId="331BA2B8" w14:textId="7080C859" w:rsidR="00975A5F" w:rsidRPr="0096083B" w:rsidRDefault="00975A5F" w:rsidP="0096083B">
      <w:pPr>
        <w:spacing w:before="120" w:after="240"/>
        <w:jc w:val="both"/>
        <w:rPr>
          <w:rFonts w:ascii="Verdana" w:eastAsia="Verdana" w:hAnsi="Verdana" w:cs="Verdana"/>
          <w:sz w:val="20"/>
          <w:szCs w:val="20"/>
          <w:lang w:val="en-US" w:eastAsia="ru-RU"/>
        </w:rPr>
      </w:pPr>
      <w:r w:rsidRPr="0096083B">
        <w:rPr>
          <w:rFonts w:ascii="Verdana" w:eastAsia="Verdana" w:hAnsi="Verdana" w:cs="Verdana"/>
          <w:sz w:val="20"/>
          <w:szCs w:val="20"/>
          <w:lang w:val="en-US" w:eastAsia="ru-RU"/>
        </w:rPr>
        <w:t>The proposals shall be submitted in English.</w:t>
      </w:r>
    </w:p>
    <w:p w14:paraId="21B013DA" w14:textId="0687210B" w:rsidR="00370F66" w:rsidRPr="007971A2" w:rsidRDefault="00975A5F" w:rsidP="0096083B">
      <w:pPr>
        <w:spacing w:before="120" w:after="240"/>
        <w:jc w:val="both"/>
        <w:rPr>
          <w:rFonts w:ascii="Verdana" w:eastAsia="Verdana" w:hAnsi="Verdana" w:cs="Verdana"/>
          <w:b/>
          <w:sz w:val="20"/>
          <w:szCs w:val="20"/>
          <w:lang w:val="en-US" w:eastAsia="ru-RU"/>
        </w:rPr>
      </w:pPr>
      <w:r w:rsidRPr="0096083B">
        <w:rPr>
          <w:rFonts w:ascii="Verdana" w:eastAsia="Verdana" w:hAnsi="Verdana" w:cs="Verdana"/>
          <w:sz w:val="20"/>
          <w:szCs w:val="20"/>
          <w:lang w:val="en-US" w:eastAsia="ru-RU"/>
        </w:rPr>
        <w:t>Any clarification questions for the bid request should be addressed</w:t>
      </w:r>
      <w:r w:rsidR="00BC41D0">
        <w:rPr>
          <w:rFonts w:ascii="Verdana" w:eastAsia="Verdana" w:hAnsi="Verdana" w:cs="Verdana"/>
          <w:sz w:val="20"/>
          <w:szCs w:val="20"/>
          <w:lang w:val="en-US" w:eastAsia="ru-RU"/>
        </w:rPr>
        <w:t xml:space="preserve"> to</w:t>
      </w:r>
      <w:r w:rsidRPr="0096083B">
        <w:rPr>
          <w:rFonts w:ascii="Verdana" w:eastAsia="Verdana" w:hAnsi="Verdana" w:cs="Verdana"/>
          <w:sz w:val="20"/>
          <w:szCs w:val="20"/>
          <w:lang w:val="en-US" w:eastAsia="ru-RU"/>
        </w:rPr>
        <w:t xml:space="preserve"> </w:t>
      </w:r>
      <w:hyperlink r:id="rId11" w:history="1">
        <w:r w:rsidR="002C3986" w:rsidRPr="00464340">
          <w:rPr>
            <w:rStyle w:val="Hyperlink"/>
            <w:rFonts w:ascii="Verdana" w:eastAsia="Verdana" w:hAnsi="Verdana" w:cs="Verdana"/>
            <w:sz w:val="20"/>
            <w:szCs w:val="20"/>
            <w:highlight w:val="white"/>
            <w:lang w:val="en-US" w:eastAsia="ru-RU"/>
          </w:rPr>
          <w:t>ulytyb@um.dk</w:t>
        </w:r>
      </w:hyperlink>
      <w:r w:rsidR="00BC41D0" w:rsidRPr="00BC41D0">
        <w:rPr>
          <w:rFonts w:ascii="Verdana" w:eastAsia="Verdana" w:hAnsi="Verdana" w:cs="Verdana"/>
          <w:sz w:val="20"/>
          <w:szCs w:val="20"/>
          <w:lang w:val="en-US" w:eastAsia="ru-RU"/>
        </w:rPr>
        <w:t>,</w:t>
      </w:r>
      <w:r w:rsidR="00BC41D0">
        <w:rPr>
          <w:rFonts w:ascii="Verdana" w:eastAsia="Verdana" w:hAnsi="Verdana" w:cs="Verdana"/>
          <w:sz w:val="20"/>
          <w:szCs w:val="20"/>
          <w:lang w:val="en-US" w:eastAsia="ru-RU"/>
        </w:rPr>
        <w:t xml:space="preserve"> cc </w:t>
      </w:r>
      <w:hyperlink r:id="rId12" w:history="1">
        <w:r w:rsidR="00936D07" w:rsidRPr="001F040B">
          <w:rPr>
            <w:rStyle w:val="Hyperlink"/>
            <w:rFonts w:ascii="Verdana" w:eastAsia="Verdana" w:hAnsi="Verdana" w:cs="Verdana"/>
            <w:sz w:val="20"/>
            <w:szCs w:val="20"/>
            <w:lang w:val="en-US" w:eastAsia="ru-RU"/>
          </w:rPr>
          <w:t>yuliiamincheva@gmail.com</w:t>
        </w:r>
      </w:hyperlink>
      <w:r w:rsidRPr="0096083B">
        <w:rPr>
          <w:rFonts w:ascii="Verdana" w:eastAsia="Verdana" w:hAnsi="Verdana" w:cs="Verdana"/>
          <w:sz w:val="20"/>
          <w:szCs w:val="20"/>
          <w:lang w:val="en-US" w:eastAsia="ru-RU"/>
        </w:rPr>
        <w:t xml:space="preserve">, no later </w:t>
      </w:r>
      <w:r w:rsidR="00AA3DB8" w:rsidRPr="00C120E9">
        <w:rPr>
          <w:rFonts w:ascii="Verdana" w:eastAsia="Verdana" w:hAnsi="Verdana" w:cs="Verdana"/>
          <w:sz w:val="20"/>
          <w:szCs w:val="20"/>
          <w:lang w:val="en-US" w:eastAsia="ru-RU"/>
        </w:rPr>
        <w:t xml:space="preserve">than </w:t>
      </w:r>
      <w:r w:rsidR="002D67A3">
        <w:rPr>
          <w:rFonts w:ascii="Verdana" w:eastAsia="Verdana" w:hAnsi="Verdana" w:cs="Verdana"/>
          <w:sz w:val="20"/>
          <w:szCs w:val="20"/>
          <w:lang w:val="en-US" w:eastAsia="ru-RU"/>
        </w:rPr>
        <w:t>15</w:t>
      </w:r>
      <w:r w:rsidR="00FA0857" w:rsidRPr="00C120E9">
        <w:rPr>
          <w:rFonts w:ascii="Verdana" w:eastAsia="Verdana" w:hAnsi="Verdana" w:cs="Verdana"/>
          <w:sz w:val="20"/>
          <w:szCs w:val="20"/>
          <w:lang w:val="en-US" w:eastAsia="ru-RU"/>
        </w:rPr>
        <w:t xml:space="preserve"> </w:t>
      </w:r>
      <w:r w:rsidR="002D67A3">
        <w:rPr>
          <w:rFonts w:ascii="Verdana" w:eastAsia="Verdana" w:hAnsi="Verdana" w:cs="Verdana"/>
          <w:sz w:val="20"/>
          <w:szCs w:val="20"/>
          <w:lang w:val="en-US" w:eastAsia="ru-RU"/>
        </w:rPr>
        <w:t>February</w:t>
      </w:r>
      <w:r w:rsidR="00BC41D0" w:rsidRPr="00C120E9">
        <w:rPr>
          <w:rFonts w:ascii="Verdana" w:eastAsia="Verdana" w:hAnsi="Verdana" w:cs="Verdana"/>
          <w:sz w:val="20"/>
          <w:szCs w:val="20"/>
          <w:lang w:val="en-US" w:eastAsia="ru-RU"/>
        </w:rPr>
        <w:t xml:space="preserve"> 202</w:t>
      </w:r>
      <w:r w:rsidR="002D67A3">
        <w:rPr>
          <w:rFonts w:ascii="Verdana" w:eastAsia="Verdana" w:hAnsi="Verdana" w:cs="Verdana"/>
          <w:sz w:val="20"/>
          <w:szCs w:val="20"/>
          <w:lang w:val="en-US" w:eastAsia="ru-RU"/>
        </w:rPr>
        <w:t>5</w:t>
      </w:r>
      <w:r w:rsidR="00EF0EAD">
        <w:rPr>
          <w:rFonts w:ascii="Verdana" w:eastAsia="Verdana" w:hAnsi="Verdana" w:cs="Verdana"/>
          <w:sz w:val="20"/>
          <w:szCs w:val="20"/>
          <w:lang w:val="en-US" w:eastAsia="ru-RU"/>
        </w:rPr>
        <w:t>, 1</w:t>
      </w:r>
      <w:r w:rsidR="002D67A3">
        <w:rPr>
          <w:rFonts w:ascii="Verdana" w:eastAsia="Verdana" w:hAnsi="Verdana" w:cs="Verdana"/>
          <w:sz w:val="20"/>
          <w:szCs w:val="20"/>
          <w:lang w:val="en-US" w:eastAsia="ru-RU"/>
        </w:rPr>
        <w:t>8</w:t>
      </w:r>
      <w:r w:rsidRPr="0096083B">
        <w:rPr>
          <w:rFonts w:ascii="Verdana" w:eastAsia="Verdana" w:hAnsi="Verdana" w:cs="Verdana"/>
          <w:sz w:val="20"/>
          <w:szCs w:val="20"/>
          <w:lang w:val="en-US" w:eastAsia="ru-RU"/>
        </w:rPr>
        <w:t>:00 Kyiv time.</w:t>
      </w:r>
    </w:p>
    <w:p w14:paraId="1F34EDEB" w14:textId="54EFC840" w:rsidR="00975A5F" w:rsidRPr="007971A2" w:rsidRDefault="00370F66" w:rsidP="0096083B">
      <w:pPr>
        <w:pStyle w:val="ListParagraph"/>
        <w:numPr>
          <w:ilvl w:val="0"/>
          <w:numId w:val="28"/>
        </w:numPr>
        <w:spacing w:before="120" w:line="276" w:lineRule="auto"/>
        <w:jc w:val="both"/>
        <w:rPr>
          <w:rFonts w:ascii="Verdana" w:eastAsia="Verdana" w:hAnsi="Verdana" w:cs="Verdana"/>
          <w:b/>
          <w:color w:val="000000"/>
          <w:sz w:val="20"/>
          <w:szCs w:val="20"/>
          <w:lang w:eastAsia="ru-RU"/>
        </w:rPr>
      </w:pPr>
      <w:r w:rsidRPr="007971A2">
        <w:rPr>
          <w:rFonts w:ascii="Verdana" w:eastAsia="Verdana" w:hAnsi="Verdana" w:cs="Verdana"/>
          <w:b/>
          <w:sz w:val="20"/>
          <w:szCs w:val="20"/>
          <w:lang w:eastAsia="ru-RU"/>
        </w:rPr>
        <w:lastRenderedPageBreak/>
        <w:t>EVALUATION CRITERIA</w:t>
      </w:r>
    </w:p>
    <w:p w14:paraId="4C9825F0" w14:textId="77777777" w:rsidR="00975A5F" w:rsidRPr="0096083B" w:rsidRDefault="00975A5F" w:rsidP="0096083B">
      <w:pPr>
        <w:spacing w:before="120" w:after="240"/>
        <w:rPr>
          <w:rFonts w:ascii="Verdana" w:eastAsia="Verdana" w:hAnsi="Verdana" w:cs="Verdana"/>
          <w:sz w:val="20"/>
          <w:szCs w:val="20"/>
          <w:lang w:val="en-US" w:eastAsia="ru-RU"/>
        </w:rPr>
      </w:pPr>
      <w:r w:rsidRPr="0096083B">
        <w:rPr>
          <w:rFonts w:ascii="Verdana" w:eastAsia="Verdana" w:hAnsi="Verdana" w:cs="Verdana"/>
          <w:sz w:val="20"/>
          <w:szCs w:val="20"/>
          <w:lang w:val="en-US" w:eastAsia="ru-RU"/>
        </w:rPr>
        <w:t>Bids will be evaluated under the criteria provided below:</w:t>
      </w:r>
    </w:p>
    <w:tbl>
      <w:tblPr>
        <w:tblW w:w="9135" w:type="dxa"/>
        <w:tblBorders>
          <w:top w:val="nil"/>
          <w:left w:val="nil"/>
          <w:bottom w:val="nil"/>
          <w:right w:val="nil"/>
          <w:insideH w:val="nil"/>
          <w:insideV w:val="nil"/>
        </w:tblBorders>
        <w:tblLayout w:type="fixed"/>
        <w:tblLook w:val="0600" w:firstRow="0" w:lastRow="0" w:firstColumn="0" w:lastColumn="0" w:noHBand="1" w:noVBand="1"/>
      </w:tblPr>
      <w:tblGrid>
        <w:gridCol w:w="765"/>
        <w:gridCol w:w="5910"/>
        <w:gridCol w:w="2460"/>
      </w:tblGrid>
      <w:tr w:rsidR="00975A5F" w:rsidRPr="0096083B" w14:paraId="597A8AC0" w14:textId="77777777" w:rsidTr="009021D2">
        <w:trPr>
          <w:trHeight w:val="465"/>
        </w:trPr>
        <w:tc>
          <w:tcPr>
            <w:tcW w:w="765" w:type="dxa"/>
            <w:tcBorders>
              <w:top w:val="single" w:sz="4" w:space="0" w:color="000000"/>
              <w:left w:val="nil"/>
              <w:bottom w:val="single" w:sz="4" w:space="0" w:color="000000"/>
              <w:right w:val="single" w:sz="4" w:space="0" w:color="000000"/>
            </w:tcBorders>
            <w:shd w:val="clear" w:color="auto" w:fill="4F81BD"/>
            <w:tcMar>
              <w:top w:w="0" w:type="dxa"/>
              <w:left w:w="100" w:type="dxa"/>
              <w:bottom w:w="0" w:type="dxa"/>
              <w:right w:w="100" w:type="dxa"/>
            </w:tcMar>
          </w:tcPr>
          <w:p w14:paraId="03F452AA" w14:textId="77777777" w:rsidR="00975A5F" w:rsidRPr="0096083B" w:rsidRDefault="00975A5F" w:rsidP="0096083B">
            <w:pPr>
              <w:spacing w:before="120" w:after="240"/>
              <w:ind w:left="-220"/>
              <w:jc w:val="right"/>
              <w:rPr>
                <w:rFonts w:ascii="Verdana" w:eastAsia="Verdana" w:hAnsi="Verdana" w:cs="Verdana"/>
                <w:b/>
                <w:sz w:val="20"/>
                <w:szCs w:val="20"/>
                <w:lang w:val="en-US" w:eastAsia="ru-RU"/>
              </w:rPr>
            </w:pPr>
            <w:r w:rsidRPr="0096083B">
              <w:rPr>
                <w:rFonts w:ascii="Verdana" w:eastAsia="Verdana" w:hAnsi="Verdana" w:cs="Verdana"/>
                <w:b/>
                <w:sz w:val="20"/>
                <w:szCs w:val="20"/>
                <w:lang w:val="en-US" w:eastAsia="ru-RU"/>
              </w:rPr>
              <w:t>#</w:t>
            </w:r>
          </w:p>
        </w:tc>
        <w:tc>
          <w:tcPr>
            <w:tcW w:w="5910" w:type="dxa"/>
            <w:tcBorders>
              <w:top w:val="single" w:sz="4" w:space="0" w:color="000000"/>
              <w:left w:val="nil"/>
              <w:bottom w:val="single" w:sz="4" w:space="0" w:color="000000"/>
              <w:right w:val="single" w:sz="4" w:space="0" w:color="000000"/>
            </w:tcBorders>
            <w:shd w:val="clear" w:color="auto" w:fill="4F81BD"/>
            <w:tcMar>
              <w:top w:w="0" w:type="dxa"/>
              <w:left w:w="100" w:type="dxa"/>
              <w:bottom w:w="0" w:type="dxa"/>
              <w:right w:w="100" w:type="dxa"/>
            </w:tcMar>
          </w:tcPr>
          <w:p w14:paraId="4F13FB81" w14:textId="77777777" w:rsidR="00975A5F" w:rsidRPr="0096083B" w:rsidRDefault="00975A5F" w:rsidP="0096083B">
            <w:pPr>
              <w:spacing w:before="120" w:after="240"/>
              <w:ind w:left="-220"/>
              <w:jc w:val="right"/>
              <w:rPr>
                <w:rFonts w:ascii="Verdana" w:eastAsia="Verdana" w:hAnsi="Verdana" w:cs="Verdana"/>
                <w:b/>
                <w:sz w:val="20"/>
                <w:szCs w:val="20"/>
                <w:lang w:val="en-US" w:eastAsia="ru-RU"/>
              </w:rPr>
            </w:pPr>
            <w:r w:rsidRPr="0096083B">
              <w:rPr>
                <w:rFonts w:ascii="Verdana" w:eastAsia="Verdana" w:hAnsi="Verdana" w:cs="Verdana"/>
                <w:b/>
                <w:sz w:val="20"/>
                <w:szCs w:val="20"/>
                <w:lang w:val="en-US" w:eastAsia="ru-RU"/>
              </w:rPr>
              <w:t>Criteria</w:t>
            </w:r>
          </w:p>
        </w:tc>
        <w:tc>
          <w:tcPr>
            <w:tcW w:w="2460" w:type="dxa"/>
            <w:tcBorders>
              <w:top w:val="single" w:sz="4" w:space="0" w:color="000000"/>
              <w:left w:val="nil"/>
              <w:bottom w:val="single" w:sz="4" w:space="0" w:color="000000"/>
              <w:right w:val="nil"/>
            </w:tcBorders>
            <w:shd w:val="clear" w:color="auto" w:fill="4F81BD"/>
            <w:tcMar>
              <w:top w:w="0" w:type="dxa"/>
              <w:left w:w="100" w:type="dxa"/>
              <w:bottom w:w="0" w:type="dxa"/>
              <w:right w:w="100" w:type="dxa"/>
            </w:tcMar>
          </w:tcPr>
          <w:p w14:paraId="4CA46319" w14:textId="77777777" w:rsidR="00975A5F" w:rsidRPr="0096083B" w:rsidRDefault="00975A5F" w:rsidP="0096083B">
            <w:pPr>
              <w:spacing w:before="120" w:after="240"/>
              <w:ind w:left="-220"/>
              <w:jc w:val="right"/>
              <w:rPr>
                <w:rFonts w:ascii="Verdana" w:eastAsia="Verdana" w:hAnsi="Verdana" w:cs="Verdana"/>
                <w:b/>
                <w:sz w:val="20"/>
                <w:szCs w:val="20"/>
                <w:lang w:val="en-US" w:eastAsia="ru-RU"/>
              </w:rPr>
            </w:pPr>
            <w:r w:rsidRPr="0096083B">
              <w:rPr>
                <w:rFonts w:ascii="Verdana" w:eastAsia="Verdana" w:hAnsi="Verdana" w:cs="Verdana"/>
                <w:b/>
                <w:sz w:val="20"/>
                <w:szCs w:val="20"/>
                <w:lang w:val="en-US" w:eastAsia="ru-RU"/>
              </w:rPr>
              <w:t>Weight</w:t>
            </w:r>
          </w:p>
        </w:tc>
      </w:tr>
      <w:tr w:rsidR="00975A5F" w:rsidRPr="0096083B" w14:paraId="4771B5E9" w14:textId="77777777" w:rsidTr="009021D2">
        <w:trPr>
          <w:trHeight w:val="375"/>
        </w:trPr>
        <w:tc>
          <w:tcPr>
            <w:tcW w:w="765" w:type="dxa"/>
            <w:tcBorders>
              <w:top w:val="nil"/>
              <w:left w:val="nil"/>
              <w:bottom w:val="dotted" w:sz="4" w:space="0" w:color="000000"/>
              <w:right w:val="single" w:sz="4" w:space="0" w:color="000000"/>
            </w:tcBorders>
            <w:tcMar>
              <w:top w:w="0" w:type="dxa"/>
              <w:left w:w="100" w:type="dxa"/>
              <w:bottom w:w="0" w:type="dxa"/>
              <w:right w:w="100" w:type="dxa"/>
            </w:tcMar>
          </w:tcPr>
          <w:p w14:paraId="4D29CB54" w14:textId="77777777" w:rsidR="00975A5F" w:rsidRPr="0096083B" w:rsidRDefault="00975A5F" w:rsidP="0096083B">
            <w:pPr>
              <w:spacing w:before="120" w:after="240"/>
              <w:ind w:left="-220"/>
              <w:jc w:val="right"/>
              <w:rPr>
                <w:rFonts w:ascii="Verdana" w:eastAsia="Verdana" w:hAnsi="Verdana" w:cs="Verdana"/>
                <w:sz w:val="20"/>
                <w:szCs w:val="20"/>
                <w:lang w:val="en-US" w:eastAsia="ru-RU"/>
              </w:rPr>
            </w:pPr>
            <w:r w:rsidRPr="0096083B">
              <w:rPr>
                <w:rFonts w:ascii="Verdana" w:eastAsia="Verdana" w:hAnsi="Verdana" w:cs="Verdana"/>
                <w:sz w:val="20"/>
                <w:szCs w:val="20"/>
                <w:lang w:val="en-US" w:eastAsia="ru-RU"/>
              </w:rPr>
              <w:t>1</w:t>
            </w:r>
          </w:p>
        </w:tc>
        <w:tc>
          <w:tcPr>
            <w:tcW w:w="5910" w:type="dxa"/>
            <w:tcBorders>
              <w:top w:val="nil"/>
              <w:left w:val="nil"/>
              <w:bottom w:val="dotted" w:sz="4" w:space="0" w:color="000000"/>
              <w:right w:val="single" w:sz="4" w:space="0" w:color="000000"/>
            </w:tcBorders>
            <w:tcMar>
              <w:top w:w="0" w:type="dxa"/>
              <w:left w:w="100" w:type="dxa"/>
              <w:bottom w:w="0" w:type="dxa"/>
              <w:right w:w="100" w:type="dxa"/>
            </w:tcMar>
          </w:tcPr>
          <w:p w14:paraId="576A3EB7" w14:textId="34E43D35" w:rsidR="00975A5F" w:rsidRPr="0096083B" w:rsidRDefault="00975A5F" w:rsidP="00156F00">
            <w:pPr>
              <w:spacing w:before="120" w:after="240"/>
              <w:ind w:left="141"/>
              <w:rPr>
                <w:rFonts w:ascii="Verdana" w:eastAsia="Verdana" w:hAnsi="Verdana" w:cs="Verdana"/>
                <w:sz w:val="20"/>
                <w:szCs w:val="20"/>
                <w:lang w:val="en-US" w:eastAsia="ru-RU"/>
              </w:rPr>
            </w:pPr>
            <w:r w:rsidRPr="0096083B">
              <w:rPr>
                <w:rFonts w:ascii="Verdana" w:eastAsia="Verdana" w:hAnsi="Verdana" w:cs="Verdana"/>
                <w:sz w:val="20"/>
                <w:szCs w:val="20"/>
                <w:lang w:val="en-US" w:eastAsia="ru-RU"/>
              </w:rPr>
              <w:t xml:space="preserve">CV (Relevant experience, skills </w:t>
            </w:r>
            <w:r w:rsidR="007E0D4B" w:rsidRPr="0096083B">
              <w:rPr>
                <w:rFonts w:ascii="Verdana" w:eastAsia="Verdana" w:hAnsi="Verdana" w:cs="Verdana"/>
                <w:sz w:val="20"/>
                <w:szCs w:val="20"/>
                <w:lang w:val="en-US" w:eastAsia="ru-RU"/>
              </w:rPr>
              <w:t xml:space="preserve">and competencies) </w:t>
            </w:r>
          </w:p>
        </w:tc>
        <w:tc>
          <w:tcPr>
            <w:tcW w:w="2460" w:type="dxa"/>
            <w:tcBorders>
              <w:top w:val="nil"/>
              <w:left w:val="nil"/>
              <w:bottom w:val="dotted" w:sz="4" w:space="0" w:color="000000"/>
              <w:right w:val="nil"/>
            </w:tcBorders>
            <w:tcMar>
              <w:top w:w="0" w:type="dxa"/>
              <w:left w:w="100" w:type="dxa"/>
              <w:bottom w:w="0" w:type="dxa"/>
              <w:right w:w="100" w:type="dxa"/>
            </w:tcMar>
          </w:tcPr>
          <w:p w14:paraId="21F4CD39" w14:textId="4CD1C7B7" w:rsidR="00975A5F" w:rsidRPr="0096083B" w:rsidRDefault="00156F00" w:rsidP="0096083B">
            <w:pPr>
              <w:spacing w:before="120" w:after="240"/>
              <w:ind w:left="-220"/>
              <w:jc w:val="right"/>
              <w:rPr>
                <w:rFonts w:ascii="Verdana" w:eastAsia="Verdana" w:hAnsi="Verdana" w:cs="Verdana"/>
                <w:sz w:val="20"/>
                <w:szCs w:val="20"/>
                <w:lang w:val="en-US" w:eastAsia="ru-RU"/>
              </w:rPr>
            </w:pPr>
            <w:r>
              <w:rPr>
                <w:rFonts w:ascii="Verdana" w:eastAsia="Verdana" w:hAnsi="Verdana" w:cs="Verdana"/>
                <w:sz w:val="20"/>
                <w:szCs w:val="20"/>
                <w:lang w:val="en-US" w:eastAsia="ru-RU"/>
              </w:rPr>
              <w:t>60</w:t>
            </w:r>
            <w:r w:rsidR="00975A5F" w:rsidRPr="0096083B">
              <w:rPr>
                <w:rFonts w:ascii="Verdana" w:eastAsia="Verdana" w:hAnsi="Verdana" w:cs="Verdana"/>
                <w:sz w:val="20"/>
                <w:szCs w:val="20"/>
                <w:lang w:val="en-US" w:eastAsia="ru-RU"/>
              </w:rPr>
              <w:t>%</w:t>
            </w:r>
          </w:p>
        </w:tc>
      </w:tr>
      <w:tr w:rsidR="00156F00" w:rsidRPr="0096083B" w14:paraId="601D3172" w14:textId="77777777" w:rsidTr="009021D2">
        <w:trPr>
          <w:trHeight w:val="375"/>
        </w:trPr>
        <w:tc>
          <w:tcPr>
            <w:tcW w:w="765" w:type="dxa"/>
            <w:tcBorders>
              <w:top w:val="nil"/>
              <w:left w:val="nil"/>
              <w:bottom w:val="dotted" w:sz="4" w:space="0" w:color="000000"/>
              <w:right w:val="single" w:sz="4" w:space="0" w:color="000000"/>
            </w:tcBorders>
            <w:tcMar>
              <w:top w:w="0" w:type="dxa"/>
              <w:left w:w="100" w:type="dxa"/>
              <w:bottom w:w="0" w:type="dxa"/>
              <w:right w:w="100" w:type="dxa"/>
            </w:tcMar>
          </w:tcPr>
          <w:p w14:paraId="18F6AEAA" w14:textId="330CF358" w:rsidR="00156F00" w:rsidRPr="0096083B" w:rsidRDefault="00156F00" w:rsidP="0096083B">
            <w:pPr>
              <w:spacing w:before="120" w:after="240"/>
              <w:ind w:left="-220"/>
              <w:jc w:val="right"/>
              <w:rPr>
                <w:rFonts w:ascii="Verdana" w:eastAsia="Verdana" w:hAnsi="Verdana" w:cs="Verdana"/>
                <w:sz w:val="20"/>
                <w:szCs w:val="20"/>
                <w:lang w:val="en-US" w:eastAsia="ru-RU"/>
              </w:rPr>
            </w:pPr>
            <w:r>
              <w:rPr>
                <w:rFonts w:ascii="Verdana" w:eastAsia="Verdana" w:hAnsi="Verdana" w:cs="Verdana"/>
                <w:sz w:val="20"/>
                <w:szCs w:val="20"/>
                <w:lang w:val="en-US" w:eastAsia="ru-RU"/>
              </w:rPr>
              <w:t>2</w:t>
            </w:r>
          </w:p>
        </w:tc>
        <w:tc>
          <w:tcPr>
            <w:tcW w:w="5910" w:type="dxa"/>
            <w:tcBorders>
              <w:top w:val="nil"/>
              <w:left w:val="nil"/>
              <w:bottom w:val="dotted" w:sz="4" w:space="0" w:color="000000"/>
              <w:right w:val="single" w:sz="4" w:space="0" w:color="000000"/>
            </w:tcBorders>
            <w:tcMar>
              <w:top w:w="0" w:type="dxa"/>
              <w:left w:w="100" w:type="dxa"/>
              <w:bottom w:w="0" w:type="dxa"/>
              <w:right w:w="100" w:type="dxa"/>
            </w:tcMar>
          </w:tcPr>
          <w:p w14:paraId="4A977B96" w14:textId="14C06B62" w:rsidR="00156F00" w:rsidRPr="0096083B" w:rsidRDefault="00156F00" w:rsidP="0096083B">
            <w:pPr>
              <w:spacing w:before="120" w:after="240"/>
              <w:ind w:left="141"/>
              <w:rPr>
                <w:rFonts w:ascii="Verdana" w:eastAsia="Verdana" w:hAnsi="Verdana" w:cs="Verdana"/>
                <w:sz w:val="20"/>
                <w:szCs w:val="20"/>
                <w:lang w:val="en-US" w:eastAsia="ru-RU"/>
              </w:rPr>
            </w:pPr>
            <w:r w:rsidRPr="0096083B">
              <w:rPr>
                <w:rFonts w:ascii="Verdana" w:eastAsia="Verdana" w:hAnsi="Verdana" w:cs="Verdana"/>
                <w:sz w:val="20"/>
                <w:szCs w:val="20"/>
                <w:lang w:val="en-US" w:eastAsia="ru-RU"/>
              </w:rPr>
              <w:t>Motivation Letter</w:t>
            </w:r>
          </w:p>
        </w:tc>
        <w:tc>
          <w:tcPr>
            <w:tcW w:w="2460" w:type="dxa"/>
            <w:tcBorders>
              <w:top w:val="nil"/>
              <w:left w:val="nil"/>
              <w:bottom w:val="dotted" w:sz="4" w:space="0" w:color="000000"/>
              <w:right w:val="nil"/>
            </w:tcBorders>
            <w:tcMar>
              <w:top w:w="0" w:type="dxa"/>
              <w:left w:w="100" w:type="dxa"/>
              <w:bottom w:w="0" w:type="dxa"/>
              <w:right w:w="100" w:type="dxa"/>
            </w:tcMar>
          </w:tcPr>
          <w:p w14:paraId="306CFC70" w14:textId="1717BAB7" w:rsidR="00156F00" w:rsidRPr="0096083B" w:rsidRDefault="00156F00" w:rsidP="0096083B">
            <w:pPr>
              <w:spacing w:before="120" w:after="240"/>
              <w:ind w:left="-220"/>
              <w:jc w:val="right"/>
              <w:rPr>
                <w:rFonts w:ascii="Verdana" w:eastAsia="Verdana" w:hAnsi="Verdana" w:cs="Verdana"/>
                <w:sz w:val="20"/>
                <w:szCs w:val="20"/>
                <w:lang w:val="en-US" w:eastAsia="ru-RU"/>
              </w:rPr>
            </w:pPr>
            <w:r>
              <w:rPr>
                <w:rFonts w:ascii="Verdana" w:eastAsia="Verdana" w:hAnsi="Verdana" w:cs="Verdana"/>
                <w:sz w:val="20"/>
                <w:szCs w:val="20"/>
                <w:lang w:val="en-US" w:eastAsia="ru-RU"/>
              </w:rPr>
              <w:t>20%</w:t>
            </w:r>
          </w:p>
        </w:tc>
      </w:tr>
      <w:tr w:rsidR="00975A5F" w:rsidRPr="0096083B" w14:paraId="299077CC" w14:textId="77777777" w:rsidTr="009021D2">
        <w:trPr>
          <w:trHeight w:val="375"/>
        </w:trPr>
        <w:tc>
          <w:tcPr>
            <w:tcW w:w="765" w:type="dxa"/>
            <w:tcBorders>
              <w:top w:val="nil"/>
              <w:left w:val="nil"/>
              <w:bottom w:val="single" w:sz="4" w:space="0" w:color="000000"/>
              <w:right w:val="single" w:sz="4" w:space="0" w:color="000000"/>
            </w:tcBorders>
            <w:tcMar>
              <w:top w:w="0" w:type="dxa"/>
              <w:left w:w="100" w:type="dxa"/>
              <w:bottom w:w="0" w:type="dxa"/>
              <w:right w:w="100" w:type="dxa"/>
            </w:tcMar>
          </w:tcPr>
          <w:p w14:paraId="705C79F1" w14:textId="22ED9E0B" w:rsidR="00975A5F" w:rsidRPr="0096083B" w:rsidRDefault="00156F00" w:rsidP="0096083B">
            <w:pPr>
              <w:spacing w:before="120" w:after="240"/>
              <w:ind w:left="-220"/>
              <w:jc w:val="right"/>
              <w:rPr>
                <w:rFonts w:ascii="Verdana" w:eastAsia="Verdana" w:hAnsi="Verdana" w:cs="Verdana"/>
                <w:sz w:val="20"/>
                <w:szCs w:val="20"/>
                <w:lang w:val="en-US" w:eastAsia="ru-RU"/>
              </w:rPr>
            </w:pPr>
            <w:r>
              <w:rPr>
                <w:rFonts w:ascii="Verdana" w:eastAsia="Verdana" w:hAnsi="Verdana" w:cs="Verdana"/>
                <w:sz w:val="20"/>
                <w:szCs w:val="20"/>
                <w:lang w:val="en-US" w:eastAsia="ru-RU"/>
              </w:rPr>
              <w:t>3</w:t>
            </w:r>
          </w:p>
        </w:tc>
        <w:tc>
          <w:tcPr>
            <w:tcW w:w="5910" w:type="dxa"/>
            <w:tcBorders>
              <w:top w:val="nil"/>
              <w:left w:val="nil"/>
              <w:bottom w:val="single" w:sz="4" w:space="0" w:color="000000"/>
              <w:right w:val="single" w:sz="4" w:space="0" w:color="000000"/>
            </w:tcBorders>
            <w:tcMar>
              <w:top w:w="0" w:type="dxa"/>
              <w:left w:w="100" w:type="dxa"/>
              <w:bottom w:w="0" w:type="dxa"/>
              <w:right w:w="100" w:type="dxa"/>
            </w:tcMar>
          </w:tcPr>
          <w:p w14:paraId="26BF0BA3" w14:textId="77777777" w:rsidR="00975A5F" w:rsidRPr="0096083B" w:rsidRDefault="00975A5F" w:rsidP="0096083B">
            <w:pPr>
              <w:spacing w:before="120" w:after="240"/>
              <w:ind w:left="-220" w:firstLine="361"/>
              <w:rPr>
                <w:rFonts w:ascii="Verdana" w:eastAsia="Verdana" w:hAnsi="Verdana" w:cs="Verdana"/>
                <w:sz w:val="20"/>
                <w:szCs w:val="20"/>
                <w:lang w:val="en-US" w:eastAsia="ru-RU"/>
              </w:rPr>
            </w:pPr>
            <w:r w:rsidRPr="0096083B">
              <w:rPr>
                <w:rFonts w:ascii="Verdana" w:eastAsia="Verdana" w:hAnsi="Verdana" w:cs="Verdana"/>
                <w:sz w:val="20"/>
                <w:szCs w:val="20"/>
                <w:lang w:val="en-US" w:eastAsia="ru-RU"/>
              </w:rPr>
              <w:t>Proposed budget</w:t>
            </w:r>
          </w:p>
        </w:tc>
        <w:tc>
          <w:tcPr>
            <w:tcW w:w="2460" w:type="dxa"/>
            <w:tcBorders>
              <w:top w:val="nil"/>
              <w:left w:val="nil"/>
              <w:bottom w:val="single" w:sz="4" w:space="0" w:color="000000"/>
              <w:right w:val="nil"/>
            </w:tcBorders>
            <w:tcMar>
              <w:top w:w="0" w:type="dxa"/>
              <w:left w:w="100" w:type="dxa"/>
              <w:bottom w:w="0" w:type="dxa"/>
              <w:right w:w="100" w:type="dxa"/>
            </w:tcMar>
          </w:tcPr>
          <w:p w14:paraId="0A2E3413" w14:textId="77777777" w:rsidR="00975A5F" w:rsidRPr="0096083B" w:rsidRDefault="00975A5F" w:rsidP="0096083B">
            <w:pPr>
              <w:spacing w:before="120" w:after="240"/>
              <w:ind w:left="-220"/>
              <w:jc w:val="right"/>
              <w:rPr>
                <w:rFonts w:ascii="Verdana" w:eastAsia="Verdana" w:hAnsi="Verdana" w:cs="Verdana"/>
                <w:sz w:val="20"/>
                <w:szCs w:val="20"/>
                <w:lang w:val="en-US" w:eastAsia="ru-RU"/>
              </w:rPr>
            </w:pPr>
            <w:r w:rsidRPr="0096083B">
              <w:rPr>
                <w:rFonts w:ascii="Verdana" w:eastAsia="Verdana" w:hAnsi="Verdana" w:cs="Verdana"/>
                <w:sz w:val="20"/>
                <w:szCs w:val="20"/>
                <w:lang w:val="en-US" w:eastAsia="ru-RU"/>
              </w:rPr>
              <w:t>20%</w:t>
            </w:r>
          </w:p>
        </w:tc>
      </w:tr>
    </w:tbl>
    <w:p w14:paraId="132CFB1F" w14:textId="7BC02748" w:rsidR="00231EB0" w:rsidRPr="0096083B" w:rsidRDefault="00231EB0" w:rsidP="0096083B">
      <w:pPr>
        <w:jc w:val="both"/>
        <w:rPr>
          <w:rFonts w:ascii="Verdana" w:hAnsi="Verdana"/>
          <w:sz w:val="20"/>
          <w:szCs w:val="20"/>
          <w:lang w:val="en-US"/>
        </w:rPr>
      </w:pPr>
    </w:p>
    <w:sectPr w:rsidR="00231EB0" w:rsidRPr="0096083B" w:rsidSect="008B153A">
      <w:headerReference w:type="default" r:id="rId13"/>
      <w:footerReference w:type="default" r:id="rId14"/>
      <w:pgSz w:w="11906" w:h="16838"/>
      <w:pgMar w:top="1710" w:right="1376" w:bottom="2836" w:left="1440" w:header="0"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8C52E" w14:textId="77777777" w:rsidR="006A3038" w:rsidRDefault="006A3038" w:rsidP="00194286">
      <w:pPr>
        <w:spacing w:after="0" w:line="240" w:lineRule="auto"/>
      </w:pPr>
      <w:r>
        <w:separator/>
      </w:r>
    </w:p>
  </w:endnote>
  <w:endnote w:type="continuationSeparator" w:id="0">
    <w:p w14:paraId="77577833" w14:textId="77777777" w:rsidR="006A3038" w:rsidRDefault="006A3038" w:rsidP="00194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8000006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2776" w14:textId="77777777" w:rsidR="00CE4ED9" w:rsidRDefault="00424500" w:rsidP="00CE4ED9">
    <w:pPr>
      <w:pStyle w:val="Footer"/>
      <w:ind w:left="-142" w:firstLine="142"/>
    </w:pPr>
    <w:r>
      <w:rPr>
        <w:noProof/>
        <w:lang w:val="uk-UA" w:eastAsia="uk-UA"/>
      </w:rPr>
      <w:drawing>
        <wp:anchor distT="0" distB="0" distL="114300" distR="114300" simplePos="0" relativeHeight="251659264" behindDoc="1" locked="0" layoutInCell="1" allowOverlap="1" wp14:anchorId="58FDEB54" wp14:editId="2039D7AD">
          <wp:simplePos x="0" y="0"/>
          <wp:positionH relativeFrom="column">
            <wp:posOffset>60960</wp:posOffset>
          </wp:positionH>
          <wp:positionV relativeFrom="paragraph">
            <wp:posOffset>-998220</wp:posOffset>
          </wp:positionV>
          <wp:extent cx="2689860" cy="965534"/>
          <wp:effectExtent l="0" t="0" r="0" b="635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7132" t="19369" b="12266"/>
                  <a:stretch/>
                </pic:blipFill>
                <pic:spPr bwMode="auto">
                  <a:xfrm>
                    <a:off x="0" y="0"/>
                    <a:ext cx="2689860" cy="96553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14632" w14:textId="77777777" w:rsidR="006A3038" w:rsidRDefault="006A3038" w:rsidP="00194286">
      <w:pPr>
        <w:spacing w:after="0" w:line="240" w:lineRule="auto"/>
      </w:pPr>
      <w:r>
        <w:separator/>
      </w:r>
    </w:p>
  </w:footnote>
  <w:footnote w:type="continuationSeparator" w:id="0">
    <w:p w14:paraId="506336CA" w14:textId="77777777" w:rsidR="006A3038" w:rsidRDefault="006A3038" w:rsidP="00194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D3B25" w14:textId="77777777" w:rsidR="008B153A" w:rsidRDefault="008B153A" w:rsidP="00CE4ED9">
    <w:pPr>
      <w:pStyle w:val="Header"/>
    </w:pPr>
  </w:p>
  <w:p w14:paraId="46C2CAD7" w14:textId="77777777" w:rsidR="00194286" w:rsidRDefault="00194286" w:rsidP="00CE4ED9">
    <w:pPr>
      <w:pStyle w:val="Header"/>
    </w:pPr>
    <w:r>
      <w:rPr>
        <w:noProof/>
        <w:lang w:val="uk-UA" w:eastAsia="uk-UA"/>
      </w:rPr>
      <w:drawing>
        <wp:inline distT="0" distB="0" distL="0" distR="0" wp14:anchorId="7685AFD0" wp14:editId="01B6B301">
          <wp:extent cx="5753100" cy="8305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CI_letter-01.png"/>
                  <pic:cNvPicPr/>
                </pic:nvPicPr>
                <pic:blipFill rotWithShape="1">
                  <a:blip r:embed="rId1" cstate="print">
                    <a:extLst>
                      <a:ext uri="{28A0092B-C50C-407E-A947-70E740481C1C}">
                        <a14:useLocalDpi xmlns:a14="http://schemas.microsoft.com/office/drawing/2010/main" val="0"/>
                      </a:ext>
                    </a:extLst>
                  </a:blip>
                  <a:srcRect l="11379" t="45284" r="12597" b="4457"/>
                  <a:stretch/>
                </pic:blipFill>
                <pic:spPr bwMode="auto">
                  <a:xfrm>
                    <a:off x="0" y="0"/>
                    <a:ext cx="5758207" cy="831317"/>
                  </a:xfrm>
                  <a:prstGeom prst="rect">
                    <a:avLst/>
                  </a:prstGeom>
                  <a:ln>
                    <a:noFill/>
                  </a:ln>
                  <a:extLst>
                    <a:ext uri="{53640926-AAD7-44D8-BBD7-CCE9431645EC}">
                      <a14:shadowObscured xmlns:a14="http://schemas.microsoft.com/office/drawing/2010/main"/>
                    </a:ext>
                  </a:extLst>
                </pic:spPr>
              </pic:pic>
            </a:graphicData>
          </a:graphic>
        </wp:inline>
      </w:drawing>
    </w:r>
  </w:p>
  <w:p w14:paraId="39EC7020" w14:textId="77777777" w:rsidR="00194286" w:rsidRDefault="00194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5ED1"/>
    <w:multiLevelType w:val="hybridMultilevel"/>
    <w:tmpl w:val="6E06569A"/>
    <w:styleLink w:val="3"/>
    <w:lvl w:ilvl="0" w:tplc="AFDE6EA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6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BAABF6">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138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E03C7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210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BEBFB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282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4EBF60">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2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D0B80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9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60C47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46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F2FDE2">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4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C8164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1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DB1667D"/>
    <w:multiLevelType w:val="hybridMultilevel"/>
    <w:tmpl w:val="21D07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605D36"/>
    <w:multiLevelType w:val="hybridMultilevel"/>
    <w:tmpl w:val="56961B86"/>
    <w:numStyleLink w:val="4"/>
  </w:abstractNum>
  <w:abstractNum w:abstractNumId="3" w15:restartNumberingAfterBreak="0">
    <w:nsid w:val="1F761EAA"/>
    <w:multiLevelType w:val="hybridMultilevel"/>
    <w:tmpl w:val="42A04B8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2677E84"/>
    <w:multiLevelType w:val="hybridMultilevel"/>
    <w:tmpl w:val="D078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30E24"/>
    <w:multiLevelType w:val="multilevel"/>
    <w:tmpl w:val="546E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4518D6"/>
    <w:multiLevelType w:val="hybridMultilevel"/>
    <w:tmpl w:val="4F701448"/>
    <w:lvl w:ilvl="0" w:tplc="2B72009A">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465FFB"/>
    <w:multiLevelType w:val="hybridMultilevel"/>
    <w:tmpl w:val="6E06569A"/>
    <w:numStyleLink w:val="3"/>
  </w:abstractNum>
  <w:abstractNum w:abstractNumId="8" w15:restartNumberingAfterBreak="0">
    <w:nsid w:val="2EFF1FF0"/>
    <w:multiLevelType w:val="hybridMultilevel"/>
    <w:tmpl w:val="F656EF42"/>
    <w:lvl w:ilvl="0" w:tplc="45DEB6F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A512F3"/>
    <w:multiLevelType w:val="hybridMultilevel"/>
    <w:tmpl w:val="5ABA0C3E"/>
    <w:styleLink w:val="1"/>
    <w:lvl w:ilvl="0" w:tplc="0450C68C">
      <w:start w:val="1"/>
      <w:numFmt w:val="decimal"/>
      <w:suff w:val="nothing"/>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7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FC3966">
      <w:start w:val="1"/>
      <w:numFmt w:val="lowerLetter"/>
      <w:suff w:val="nothing"/>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9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EE6936">
      <w:start w:val="1"/>
      <w:numFmt w:val="lowerRoman"/>
      <w:lvlText w:val="%3."/>
      <w:lvlJc w:val="left"/>
      <w:pPr>
        <w:tabs>
          <w:tab w:val="left" w:pos="720"/>
          <w:tab w:val="left" w:pos="1440"/>
          <w:tab w:val="left" w:pos="2160"/>
          <w:tab w:val="left" w:pos="2880"/>
          <w:tab w:val="left" w:pos="3600"/>
          <w:tab w:val="left" w:pos="4320"/>
          <w:tab w:val="num" w:pos="4598"/>
          <w:tab w:val="left" w:pos="5040"/>
          <w:tab w:val="left" w:pos="5760"/>
          <w:tab w:val="left" w:pos="6480"/>
          <w:tab w:val="left" w:pos="7200"/>
          <w:tab w:val="left" w:pos="7920"/>
          <w:tab w:val="left" w:pos="8640"/>
          <w:tab w:val="left" w:pos="9360"/>
          <w:tab w:val="left" w:pos="10080"/>
          <w:tab w:val="left" w:pos="10800"/>
          <w:tab w:val="left" w:pos="11400"/>
        </w:tabs>
        <w:ind w:left="4883" w:hanging="606"/>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6E7960">
      <w:start w:val="1"/>
      <w:numFmt w:val="decimal"/>
      <w:suff w:val="nothing"/>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33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D68B4A">
      <w:start w:val="1"/>
      <w:numFmt w:val="lowerLetter"/>
      <w:suff w:val="nothing"/>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5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229F1E">
      <w:start w:val="1"/>
      <w:numFmt w:val="lowerRoman"/>
      <w:lvlText w:val="%6."/>
      <w:lvlJc w:val="left"/>
      <w:pPr>
        <w:tabs>
          <w:tab w:val="left" w:pos="720"/>
          <w:tab w:val="left" w:pos="1440"/>
          <w:tab w:val="left" w:pos="2160"/>
          <w:tab w:val="left" w:pos="2880"/>
          <w:tab w:val="left" w:pos="3600"/>
          <w:tab w:val="left" w:pos="4320"/>
          <w:tab w:val="left" w:pos="5040"/>
          <w:tab w:val="left" w:pos="5760"/>
          <w:tab w:val="left" w:pos="6480"/>
          <w:tab w:val="num" w:pos="6758"/>
          <w:tab w:val="left" w:pos="7200"/>
          <w:tab w:val="left" w:pos="7920"/>
          <w:tab w:val="left" w:pos="8640"/>
          <w:tab w:val="left" w:pos="9360"/>
          <w:tab w:val="left" w:pos="10080"/>
          <w:tab w:val="left" w:pos="10800"/>
          <w:tab w:val="left" w:pos="11400"/>
        </w:tabs>
        <w:ind w:left="7043" w:hanging="606"/>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CE27B8">
      <w:start w:val="1"/>
      <w:numFmt w:val="decimal"/>
      <w:suff w:val="nothing"/>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9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A0AE68">
      <w:start w:val="1"/>
      <w:numFmt w:val="lowerLetter"/>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21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D2EBB0">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num" w:pos="8918"/>
          <w:tab w:val="left" w:pos="9360"/>
          <w:tab w:val="left" w:pos="10080"/>
          <w:tab w:val="left" w:pos="10800"/>
          <w:tab w:val="left" w:pos="11400"/>
        </w:tabs>
        <w:ind w:left="9203" w:hanging="606"/>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CEC79FB"/>
    <w:multiLevelType w:val="hybridMultilevel"/>
    <w:tmpl w:val="509CE4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0670282"/>
    <w:multiLevelType w:val="hybridMultilevel"/>
    <w:tmpl w:val="5ABA0C3E"/>
    <w:numStyleLink w:val="1"/>
  </w:abstractNum>
  <w:abstractNum w:abstractNumId="12" w15:restartNumberingAfterBreak="0">
    <w:nsid w:val="407B5FD5"/>
    <w:multiLevelType w:val="hybridMultilevel"/>
    <w:tmpl w:val="A3E04B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0A9548E"/>
    <w:multiLevelType w:val="hybridMultilevel"/>
    <w:tmpl w:val="5D0E7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D66BE4"/>
    <w:multiLevelType w:val="hybridMultilevel"/>
    <w:tmpl w:val="FAB0C566"/>
    <w:lvl w:ilvl="0" w:tplc="779C0B1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DC695F"/>
    <w:multiLevelType w:val="hybridMultilevel"/>
    <w:tmpl w:val="776628AC"/>
    <w:lvl w:ilvl="0" w:tplc="981E350C">
      <w:numFmt w:val="bullet"/>
      <w:lvlText w:val="•"/>
      <w:lvlJc w:val="left"/>
      <w:pPr>
        <w:ind w:left="1065" w:hanging="705"/>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505E1C"/>
    <w:multiLevelType w:val="multilevel"/>
    <w:tmpl w:val="C0F060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B331E7"/>
    <w:multiLevelType w:val="hybridMultilevel"/>
    <w:tmpl w:val="630E64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E6335C5"/>
    <w:multiLevelType w:val="hybridMultilevel"/>
    <w:tmpl w:val="07AE12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1F17E8"/>
    <w:multiLevelType w:val="multilevel"/>
    <w:tmpl w:val="CAB0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220433"/>
    <w:multiLevelType w:val="hybridMultilevel"/>
    <w:tmpl w:val="77F8F0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2794E52"/>
    <w:multiLevelType w:val="hybridMultilevel"/>
    <w:tmpl w:val="EF90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AF6C75"/>
    <w:multiLevelType w:val="multilevel"/>
    <w:tmpl w:val="1CCAE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241B29"/>
    <w:multiLevelType w:val="multilevel"/>
    <w:tmpl w:val="63D66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DA0815"/>
    <w:multiLevelType w:val="hybridMultilevel"/>
    <w:tmpl w:val="56961B86"/>
    <w:styleLink w:val="4"/>
    <w:lvl w:ilvl="0" w:tplc="5FB03CCE">
      <w:start w:val="1"/>
      <w:numFmt w:val="bullet"/>
      <w:lvlText w:val="·"/>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400"/>
        </w:tabs>
        <w:ind w:left="3743" w:hanging="624"/>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F23116">
      <w:start w:val="1"/>
      <w:numFmt w:val="bullet"/>
      <w:lvlText w:val="o"/>
      <w:lvlJc w:val="left"/>
      <w:pPr>
        <w:tabs>
          <w:tab w:val="left" w:pos="720"/>
          <w:tab w:val="left" w:pos="1440"/>
          <w:tab w:val="left" w:pos="2160"/>
          <w:tab w:val="left" w:pos="2880"/>
          <w:tab w:val="left" w:pos="3686"/>
          <w:tab w:val="left" w:pos="5040"/>
          <w:tab w:val="left" w:pos="5760"/>
          <w:tab w:val="left" w:pos="6480"/>
          <w:tab w:val="left" w:pos="7200"/>
          <w:tab w:val="left" w:pos="7920"/>
          <w:tab w:val="left" w:pos="8640"/>
          <w:tab w:val="left" w:pos="9360"/>
          <w:tab w:val="left" w:pos="10080"/>
          <w:tab w:val="left" w:pos="10800"/>
          <w:tab w:val="left" w:pos="11400"/>
        </w:tabs>
        <w:ind w:left="436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0A938E">
      <w:start w:val="1"/>
      <w:numFmt w:val="bullet"/>
      <w:lvlText w:val="▪"/>
      <w:lvlJc w:val="left"/>
      <w:pPr>
        <w:tabs>
          <w:tab w:val="left" w:pos="720"/>
          <w:tab w:val="left" w:pos="1440"/>
          <w:tab w:val="left" w:pos="2160"/>
          <w:tab w:val="left" w:pos="2880"/>
          <w:tab w:val="left" w:pos="3686"/>
          <w:tab w:val="left" w:pos="4320"/>
          <w:tab w:val="left" w:pos="5760"/>
          <w:tab w:val="left" w:pos="6480"/>
          <w:tab w:val="left" w:pos="7200"/>
          <w:tab w:val="left" w:pos="7920"/>
          <w:tab w:val="left" w:pos="8640"/>
          <w:tab w:val="left" w:pos="9360"/>
          <w:tab w:val="left" w:pos="10080"/>
          <w:tab w:val="left" w:pos="10800"/>
          <w:tab w:val="left" w:pos="11400"/>
        </w:tabs>
        <w:ind w:left="508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2A981A">
      <w:start w:val="1"/>
      <w:numFmt w:val="bullet"/>
      <w:lvlText w:val="·"/>
      <w:lvlJc w:val="left"/>
      <w:pPr>
        <w:tabs>
          <w:tab w:val="left" w:pos="720"/>
          <w:tab w:val="left" w:pos="1440"/>
          <w:tab w:val="left" w:pos="2160"/>
          <w:tab w:val="left" w:pos="2880"/>
          <w:tab w:val="left" w:pos="3686"/>
          <w:tab w:val="left" w:pos="4320"/>
          <w:tab w:val="left" w:pos="5040"/>
          <w:tab w:val="left" w:pos="6480"/>
          <w:tab w:val="left" w:pos="7200"/>
          <w:tab w:val="left" w:pos="7920"/>
          <w:tab w:val="left" w:pos="8640"/>
          <w:tab w:val="left" w:pos="9360"/>
          <w:tab w:val="left" w:pos="10080"/>
          <w:tab w:val="left" w:pos="10800"/>
          <w:tab w:val="left" w:pos="11400"/>
        </w:tabs>
        <w:ind w:left="5808" w:hanging="529"/>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B2B874">
      <w:start w:val="1"/>
      <w:numFmt w:val="bullet"/>
      <w:lvlText w:val="o"/>
      <w:lvlJc w:val="left"/>
      <w:pPr>
        <w:tabs>
          <w:tab w:val="left" w:pos="720"/>
          <w:tab w:val="left" w:pos="1440"/>
          <w:tab w:val="left" w:pos="2160"/>
          <w:tab w:val="left" w:pos="2880"/>
          <w:tab w:val="left" w:pos="3686"/>
          <w:tab w:val="left" w:pos="4320"/>
          <w:tab w:val="left" w:pos="5040"/>
          <w:tab w:val="left" w:pos="5760"/>
          <w:tab w:val="left" w:pos="7200"/>
          <w:tab w:val="left" w:pos="7920"/>
          <w:tab w:val="left" w:pos="8640"/>
          <w:tab w:val="left" w:pos="9360"/>
          <w:tab w:val="left" w:pos="10080"/>
          <w:tab w:val="left" w:pos="10800"/>
          <w:tab w:val="left" w:pos="11400"/>
        </w:tabs>
        <w:ind w:left="652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CCD2FE">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920"/>
          <w:tab w:val="left" w:pos="8640"/>
          <w:tab w:val="left" w:pos="9360"/>
          <w:tab w:val="left" w:pos="10080"/>
          <w:tab w:val="left" w:pos="10800"/>
          <w:tab w:val="left" w:pos="11400"/>
        </w:tabs>
        <w:ind w:left="724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0E7A08">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200"/>
          <w:tab w:val="left" w:pos="8640"/>
          <w:tab w:val="left" w:pos="9360"/>
          <w:tab w:val="left" w:pos="10080"/>
          <w:tab w:val="left" w:pos="10800"/>
          <w:tab w:val="left" w:pos="11400"/>
        </w:tabs>
        <w:ind w:left="7968" w:hanging="529"/>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FAD3F2">
      <w:start w:val="1"/>
      <w:numFmt w:val="bullet"/>
      <w:lvlText w:val="o"/>
      <w:lvlJc w:val="left"/>
      <w:pPr>
        <w:tabs>
          <w:tab w:val="left" w:pos="720"/>
          <w:tab w:val="left" w:pos="1440"/>
          <w:tab w:val="left" w:pos="2160"/>
          <w:tab w:val="left" w:pos="2880"/>
          <w:tab w:val="left" w:pos="3686"/>
          <w:tab w:val="left" w:pos="4320"/>
          <w:tab w:val="left" w:pos="5040"/>
          <w:tab w:val="left" w:pos="5760"/>
          <w:tab w:val="left" w:pos="6480"/>
          <w:tab w:val="left" w:pos="7200"/>
          <w:tab w:val="left" w:pos="7920"/>
          <w:tab w:val="left" w:pos="9360"/>
          <w:tab w:val="left" w:pos="10080"/>
          <w:tab w:val="left" w:pos="10800"/>
          <w:tab w:val="left" w:pos="11400"/>
        </w:tabs>
        <w:ind w:left="868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8CFF66">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200"/>
          <w:tab w:val="left" w:pos="7920"/>
          <w:tab w:val="left" w:pos="8640"/>
          <w:tab w:val="left" w:pos="10080"/>
          <w:tab w:val="left" w:pos="10800"/>
          <w:tab w:val="left" w:pos="11400"/>
        </w:tabs>
        <w:ind w:left="940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A793E8A"/>
    <w:multiLevelType w:val="hybridMultilevel"/>
    <w:tmpl w:val="DBF28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572582"/>
    <w:multiLevelType w:val="hybridMultilevel"/>
    <w:tmpl w:val="6186E082"/>
    <w:lvl w:ilvl="0" w:tplc="6A22FB68">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1"/>
  </w:num>
  <w:num w:numId="4">
    <w:abstractNumId w:val="0"/>
  </w:num>
  <w:num w:numId="5">
    <w:abstractNumId w:val="7"/>
  </w:num>
  <w:num w:numId="6">
    <w:abstractNumId w:val="7"/>
    <w:lvlOverride w:ilvl="0">
      <w:lvl w:ilvl="0" w:tplc="048A8760">
        <w:start w:val="1"/>
        <w:numFmt w:val="bullet"/>
        <w:lvlText w:val="·"/>
        <w:lvlJc w:val="left"/>
        <w:pPr>
          <w:ind w:left="66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CCC4714">
        <w:start w:val="1"/>
        <w:numFmt w:val="bullet"/>
        <w:lvlText w:val="o"/>
        <w:lvlJc w:val="left"/>
        <w:pPr>
          <w:ind w:left="13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F3C3312">
        <w:start w:val="1"/>
        <w:numFmt w:val="bullet"/>
        <w:lvlText w:val="▪"/>
        <w:lvlJc w:val="left"/>
        <w:pPr>
          <w:ind w:left="21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760A626">
        <w:start w:val="1"/>
        <w:numFmt w:val="bullet"/>
        <w:lvlText w:val="·"/>
        <w:lvlJc w:val="left"/>
        <w:pPr>
          <w:ind w:left="282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8109DA2">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9B04B32">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E78D142">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572F56A">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AB07DF2">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11"/>
    <w:lvlOverride w:ilvl="0">
      <w:startOverride w:val="2"/>
      <w:lvl w:ilvl="0" w:tplc="053E91D8">
        <w:start w:val="2"/>
        <w:numFmt w:val="decimal"/>
        <w:suff w:val="nothing"/>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6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8A2AD702">
        <w:start w:val="1"/>
        <w:numFmt w:val="lowerLetter"/>
        <w:suff w:val="nothing"/>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F19E0404">
        <w:start w:val="1"/>
        <w:numFmt w:val="lowerRoman"/>
        <w:lvlText w:val="%3."/>
        <w:lvlJc w:val="left"/>
        <w:pPr>
          <w:tabs>
            <w:tab w:val="left" w:pos="720"/>
            <w:tab w:val="left" w:pos="1440"/>
            <w:tab w:val="left" w:pos="2160"/>
            <w:tab w:val="left" w:pos="2880"/>
            <w:tab w:val="left" w:pos="3600"/>
            <w:tab w:val="left" w:pos="4320"/>
            <w:tab w:val="num" w:pos="4569"/>
            <w:tab w:val="left" w:pos="5040"/>
            <w:tab w:val="left" w:pos="5760"/>
            <w:tab w:val="left" w:pos="6480"/>
            <w:tab w:val="left" w:pos="7200"/>
            <w:tab w:val="left" w:pos="7920"/>
            <w:tab w:val="left" w:pos="8640"/>
            <w:tab w:val="left" w:pos="9360"/>
            <w:tab w:val="left" w:pos="10080"/>
            <w:tab w:val="left" w:pos="10800"/>
            <w:tab w:val="left" w:pos="11400"/>
          </w:tabs>
          <w:ind w:left="486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5FE8DBDE">
        <w:start w:val="1"/>
        <w:numFmt w:val="decimal"/>
        <w:suff w:val="nothing"/>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32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97B2066E">
        <w:start w:val="1"/>
        <w:numFmt w:val="lowerLetter"/>
        <w:suff w:val="nothing"/>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4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192AB0E4">
        <w:start w:val="1"/>
        <w:numFmt w:val="lowerRoman"/>
        <w:lvlText w:val="%6."/>
        <w:lvlJc w:val="left"/>
        <w:pPr>
          <w:tabs>
            <w:tab w:val="left" w:pos="720"/>
            <w:tab w:val="left" w:pos="1440"/>
            <w:tab w:val="left" w:pos="2160"/>
            <w:tab w:val="left" w:pos="2880"/>
            <w:tab w:val="left" w:pos="3600"/>
            <w:tab w:val="left" w:pos="4320"/>
            <w:tab w:val="left" w:pos="5040"/>
            <w:tab w:val="left" w:pos="5760"/>
            <w:tab w:val="left" w:pos="6480"/>
            <w:tab w:val="num" w:pos="6729"/>
            <w:tab w:val="left" w:pos="7200"/>
            <w:tab w:val="left" w:pos="7920"/>
            <w:tab w:val="left" w:pos="8640"/>
            <w:tab w:val="left" w:pos="9360"/>
            <w:tab w:val="left" w:pos="10080"/>
            <w:tab w:val="left" w:pos="10800"/>
            <w:tab w:val="left" w:pos="11400"/>
          </w:tabs>
          <w:ind w:left="702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9176E048">
        <w:start w:val="1"/>
        <w:numFmt w:val="decimal"/>
        <w:suff w:val="nothing"/>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C1B4CC80">
        <w:start w:val="1"/>
        <w:numFmt w:val="lowerLetter"/>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20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D85A9A74">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num" w:pos="8889"/>
            <w:tab w:val="left" w:pos="9360"/>
            <w:tab w:val="left" w:pos="10080"/>
            <w:tab w:val="left" w:pos="10800"/>
            <w:tab w:val="left" w:pos="11400"/>
          </w:tabs>
          <w:ind w:left="918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num>
  <w:num w:numId="8">
    <w:abstractNumId w:val="11"/>
    <w:lvlOverride w:ilvl="0">
      <w:lvl w:ilvl="0" w:tplc="053E91D8">
        <w:start w:val="1"/>
        <w:numFmt w:val="decimal"/>
        <w:suff w:val="nothing"/>
        <w:lvlText w:val="%1."/>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3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8A2AD702">
        <w:start w:val="1"/>
        <w:numFmt w:val="lowerLetter"/>
        <w:suff w:val="nothing"/>
        <w:lvlText w:val="%2."/>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5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F19E0404">
        <w:start w:val="1"/>
        <w:numFmt w:val="lowerRoman"/>
        <w:lvlText w:val="%3."/>
        <w:lvlJc w:val="left"/>
        <w:pPr>
          <w:tabs>
            <w:tab w:val="left" w:pos="720"/>
            <w:tab w:val="left" w:pos="1440"/>
            <w:tab w:val="left" w:pos="2552"/>
            <w:tab w:val="left" w:pos="2880"/>
            <w:tab w:val="left" w:pos="3600"/>
            <w:tab w:val="left" w:pos="4320"/>
            <w:tab w:val="num" w:pos="4592"/>
            <w:tab w:val="left" w:pos="5040"/>
            <w:tab w:val="left" w:pos="5760"/>
            <w:tab w:val="left" w:pos="6480"/>
            <w:tab w:val="left" w:pos="7200"/>
            <w:tab w:val="left" w:pos="7920"/>
            <w:tab w:val="left" w:pos="8640"/>
            <w:tab w:val="left" w:pos="9360"/>
            <w:tab w:val="left" w:pos="10080"/>
            <w:tab w:val="left" w:pos="10800"/>
            <w:tab w:val="left" w:pos="11400"/>
          </w:tabs>
          <w:ind w:left="476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5FE8DBDE">
        <w:start w:val="1"/>
        <w:numFmt w:val="decimal"/>
        <w:suff w:val="nothing"/>
        <w:lvlText w:val="%4."/>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29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97B2066E">
        <w:start w:val="1"/>
        <w:numFmt w:val="lowerLetter"/>
        <w:suff w:val="nothing"/>
        <w:lvlText w:val="%5."/>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1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192AB0E4">
        <w:start w:val="1"/>
        <w:numFmt w:val="lowerRoman"/>
        <w:lvlText w:val="%6."/>
        <w:lvlJc w:val="left"/>
        <w:pPr>
          <w:tabs>
            <w:tab w:val="left" w:pos="720"/>
            <w:tab w:val="left" w:pos="1440"/>
            <w:tab w:val="left" w:pos="2552"/>
            <w:tab w:val="left" w:pos="2880"/>
            <w:tab w:val="left" w:pos="3600"/>
            <w:tab w:val="left" w:pos="4320"/>
            <w:tab w:val="left" w:pos="5040"/>
            <w:tab w:val="left" w:pos="5760"/>
            <w:tab w:val="left" w:pos="6480"/>
            <w:tab w:val="num" w:pos="6752"/>
            <w:tab w:val="left" w:pos="7200"/>
            <w:tab w:val="left" w:pos="7920"/>
            <w:tab w:val="left" w:pos="8640"/>
            <w:tab w:val="left" w:pos="9360"/>
            <w:tab w:val="left" w:pos="10080"/>
            <w:tab w:val="left" w:pos="10800"/>
            <w:tab w:val="left" w:pos="11400"/>
          </w:tabs>
          <w:ind w:left="692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9176E048">
        <w:start w:val="1"/>
        <w:numFmt w:val="decimal"/>
        <w:suff w:val="nothing"/>
        <w:lvlText w:val="%7."/>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5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C1B4CC80">
        <w:start w:val="1"/>
        <w:numFmt w:val="lowerLetter"/>
        <w:suff w:val="nothing"/>
        <w:lvlText w:val="%8."/>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17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D85A9A74">
        <w:start w:val="1"/>
        <w:numFmt w:val="lowerRoman"/>
        <w:lvlText w:val="%9."/>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num" w:pos="8912"/>
            <w:tab w:val="left" w:pos="9360"/>
            <w:tab w:val="left" w:pos="10080"/>
            <w:tab w:val="left" w:pos="10800"/>
            <w:tab w:val="left" w:pos="11400"/>
          </w:tabs>
          <w:ind w:left="908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9">
    <w:abstractNumId w:val="24"/>
  </w:num>
  <w:num w:numId="10">
    <w:abstractNumId w:val="2"/>
  </w:num>
  <w:num w:numId="11">
    <w:abstractNumId w:val="11"/>
    <w:lvlOverride w:ilvl="0">
      <w:startOverride w:val="6"/>
      <w:lvl w:ilvl="0" w:tplc="053E91D8">
        <w:start w:val="6"/>
        <w:numFmt w:val="decimal"/>
        <w:suff w:val="nothing"/>
        <w:lvlText w:val="%1."/>
        <w:lvlJc w:val="left"/>
        <w:pPr>
          <w:ind w:left="316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8A2AD702">
        <w:start w:val="1"/>
        <w:numFmt w:val="lowerLetter"/>
        <w:suff w:val="nothing"/>
        <w:lvlText w:val="%2."/>
        <w:lvlJc w:val="left"/>
        <w:pPr>
          <w:ind w:left="38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F19E0404">
        <w:start w:val="1"/>
        <w:numFmt w:val="lowerRoman"/>
        <w:lvlText w:val="%3."/>
        <w:lvlJc w:val="left"/>
        <w:pPr>
          <w:tabs>
            <w:tab w:val="num" w:pos="4569"/>
          </w:tabs>
          <w:ind w:left="486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5FE8DBDE">
        <w:start w:val="1"/>
        <w:numFmt w:val="decimal"/>
        <w:suff w:val="nothing"/>
        <w:lvlText w:val="%4."/>
        <w:lvlJc w:val="left"/>
        <w:pPr>
          <w:ind w:left="532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97B2066E">
        <w:start w:val="1"/>
        <w:numFmt w:val="lowerLetter"/>
        <w:suff w:val="nothing"/>
        <w:lvlText w:val="%5."/>
        <w:lvlJc w:val="left"/>
        <w:pPr>
          <w:ind w:left="604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192AB0E4">
        <w:start w:val="1"/>
        <w:numFmt w:val="lowerRoman"/>
        <w:lvlText w:val="%6."/>
        <w:lvlJc w:val="left"/>
        <w:pPr>
          <w:tabs>
            <w:tab w:val="num" w:pos="6729"/>
          </w:tabs>
          <w:ind w:left="702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9176E048">
        <w:start w:val="1"/>
        <w:numFmt w:val="decimal"/>
        <w:suff w:val="nothing"/>
        <w:lvlText w:val="%7."/>
        <w:lvlJc w:val="left"/>
        <w:pPr>
          <w:ind w:left="74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C1B4CC80">
        <w:start w:val="1"/>
        <w:numFmt w:val="lowerLetter"/>
        <w:suff w:val="nothing"/>
        <w:lvlText w:val="%8."/>
        <w:lvlJc w:val="left"/>
        <w:pPr>
          <w:ind w:left="820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D85A9A74">
        <w:start w:val="1"/>
        <w:numFmt w:val="lowerRoman"/>
        <w:lvlText w:val="%9."/>
        <w:lvlJc w:val="left"/>
        <w:pPr>
          <w:tabs>
            <w:tab w:val="num" w:pos="8889"/>
          </w:tabs>
          <w:ind w:left="918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num>
  <w:num w:numId="12">
    <w:abstractNumId w:val="3"/>
  </w:num>
  <w:num w:numId="13">
    <w:abstractNumId w:val="10"/>
  </w:num>
  <w:num w:numId="14">
    <w:abstractNumId w:val="20"/>
  </w:num>
  <w:num w:numId="15">
    <w:abstractNumId w:val="21"/>
  </w:num>
  <w:num w:numId="16">
    <w:abstractNumId w:val="4"/>
  </w:num>
  <w:num w:numId="17">
    <w:abstractNumId w:val="15"/>
  </w:num>
  <w:num w:numId="18">
    <w:abstractNumId w:val="17"/>
  </w:num>
  <w:num w:numId="19">
    <w:abstractNumId w:val="6"/>
  </w:num>
  <w:num w:numId="20">
    <w:abstractNumId w:val="19"/>
  </w:num>
  <w:num w:numId="21">
    <w:abstractNumId w:val="1"/>
  </w:num>
  <w:num w:numId="22">
    <w:abstractNumId w:val="26"/>
  </w:num>
  <w:num w:numId="23">
    <w:abstractNumId w:val="25"/>
  </w:num>
  <w:num w:numId="24">
    <w:abstractNumId w:val="18"/>
  </w:num>
  <w:num w:numId="25">
    <w:abstractNumId w:val="8"/>
  </w:num>
  <w:num w:numId="26">
    <w:abstractNumId w:val="13"/>
  </w:num>
  <w:num w:numId="27">
    <w:abstractNumId w:val="1"/>
  </w:num>
  <w:num w:numId="28">
    <w:abstractNumId w:val="12"/>
  </w:num>
  <w:num w:numId="29">
    <w:abstractNumId w:val="23"/>
  </w:num>
  <w:num w:numId="30">
    <w:abstractNumId w:val="5"/>
  </w:num>
  <w:num w:numId="31">
    <w:abstractNumId w:val="16"/>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3MDQwMjE1NDGwMDFX0lEKTi0uzszPAykwqgUAZrVmNywAAAA="/>
  </w:docVars>
  <w:rsids>
    <w:rsidRoot w:val="00194286"/>
    <w:rsid w:val="00012DEA"/>
    <w:rsid w:val="00013B54"/>
    <w:rsid w:val="00014387"/>
    <w:rsid w:val="000168F2"/>
    <w:rsid w:val="00035014"/>
    <w:rsid w:val="000528EC"/>
    <w:rsid w:val="000655C6"/>
    <w:rsid w:val="000676C2"/>
    <w:rsid w:val="0006777E"/>
    <w:rsid w:val="0008597F"/>
    <w:rsid w:val="000C052B"/>
    <w:rsid w:val="000C247E"/>
    <w:rsid w:val="000C2C09"/>
    <w:rsid w:val="000C5742"/>
    <w:rsid w:val="000D3F2F"/>
    <w:rsid w:val="000E0CD8"/>
    <w:rsid w:val="000E699A"/>
    <w:rsid w:val="00100C0F"/>
    <w:rsid w:val="00103055"/>
    <w:rsid w:val="00120A32"/>
    <w:rsid w:val="00126290"/>
    <w:rsid w:val="0013082F"/>
    <w:rsid w:val="00136557"/>
    <w:rsid w:val="00141AF8"/>
    <w:rsid w:val="001526E6"/>
    <w:rsid w:val="00153902"/>
    <w:rsid w:val="00154C22"/>
    <w:rsid w:val="00156F00"/>
    <w:rsid w:val="00162B63"/>
    <w:rsid w:val="0019014C"/>
    <w:rsid w:val="0019235C"/>
    <w:rsid w:val="00194286"/>
    <w:rsid w:val="00197A8A"/>
    <w:rsid w:val="001A0184"/>
    <w:rsid w:val="001A1E84"/>
    <w:rsid w:val="001A480E"/>
    <w:rsid w:val="001B04C8"/>
    <w:rsid w:val="001B6981"/>
    <w:rsid w:val="001C294E"/>
    <w:rsid w:val="001D1C0B"/>
    <w:rsid w:val="001D4132"/>
    <w:rsid w:val="001D4A8E"/>
    <w:rsid w:val="002162C8"/>
    <w:rsid w:val="00231EB0"/>
    <w:rsid w:val="0023261E"/>
    <w:rsid w:val="0023281B"/>
    <w:rsid w:val="00240567"/>
    <w:rsid w:val="00247650"/>
    <w:rsid w:val="002503CE"/>
    <w:rsid w:val="00272283"/>
    <w:rsid w:val="00275F09"/>
    <w:rsid w:val="00277202"/>
    <w:rsid w:val="00282A87"/>
    <w:rsid w:val="00294BE4"/>
    <w:rsid w:val="002A5878"/>
    <w:rsid w:val="002A7524"/>
    <w:rsid w:val="002B4667"/>
    <w:rsid w:val="002B7C00"/>
    <w:rsid w:val="002C1BAB"/>
    <w:rsid w:val="002C3986"/>
    <w:rsid w:val="002C6621"/>
    <w:rsid w:val="002D0457"/>
    <w:rsid w:val="002D11C2"/>
    <w:rsid w:val="002D67A3"/>
    <w:rsid w:val="002E010D"/>
    <w:rsid w:val="00302A75"/>
    <w:rsid w:val="00313F86"/>
    <w:rsid w:val="00314952"/>
    <w:rsid w:val="00347AA9"/>
    <w:rsid w:val="00370F66"/>
    <w:rsid w:val="00372F1A"/>
    <w:rsid w:val="00381963"/>
    <w:rsid w:val="00385BA6"/>
    <w:rsid w:val="00395D30"/>
    <w:rsid w:val="003A54E4"/>
    <w:rsid w:val="003A5F35"/>
    <w:rsid w:val="003B2FE5"/>
    <w:rsid w:val="003C6581"/>
    <w:rsid w:val="003E4051"/>
    <w:rsid w:val="003E75E8"/>
    <w:rsid w:val="003F0E91"/>
    <w:rsid w:val="003F4759"/>
    <w:rsid w:val="003F56FC"/>
    <w:rsid w:val="003F6726"/>
    <w:rsid w:val="004019C7"/>
    <w:rsid w:val="00407B3D"/>
    <w:rsid w:val="00424500"/>
    <w:rsid w:val="0043460A"/>
    <w:rsid w:val="00450E90"/>
    <w:rsid w:val="00454306"/>
    <w:rsid w:val="00472384"/>
    <w:rsid w:val="004832B8"/>
    <w:rsid w:val="004B013A"/>
    <w:rsid w:val="004B0A45"/>
    <w:rsid w:val="004B6397"/>
    <w:rsid w:val="004C203F"/>
    <w:rsid w:val="004C52D2"/>
    <w:rsid w:val="004E03E0"/>
    <w:rsid w:val="004E66F6"/>
    <w:rsid w:val="004F2668"/>
    <w:rsid w:val="005053EF"/>
    <w:rsid w:val="00507017"/>
    <w:rsid w:val="005219D3"/>
    <w:rsid w:val="00523E5D"/>
    <w:rsid w:val="00533194"/>
    <w:rsid w:val="00541AA1"/>
    <w:rsid w:val="00543327"/>
    <w:rsid w:val="0055053E"/>
    <w:rsid w:val="00566E3E"/>
    <w:rsid w:val="00577469"/>
    <w:rsid w:val="0058552E"/>
    <w:rsid w:val="00586664"/>
    <w:rsid w:val="005904FE"/>
    <w:rsid w:val="005C49B9"/>
    <w:rsid w:val="005D13F3"/>
    <w:rsid w:val="006023F1"/>
    <w:rsid w:val="0060241B"/>
    <w:rsid w:val="00606710"/>
    <w:rsid w:val="006244E4"/>
    <w:rsid w:val="006302E4"/>
    <w:rsid w:val="00631898"/>
    <w:rsid w:val="00634115"/>
    <w:rsid w:val="00642157"/>
    <w:rsid w:val="0066078A"/>
    <w:rsid w:val="00661E9D"/>
    <w:rsid w:val="00663C84"/>
    <w:rsid w:val="00672739"/>
    <w:rsid w:val="00697F0C"/>
    <w:rsid w:val="006A12ED"/>
    <w:rsid w:val="006A3038"/>
    <w:rsid w:val="006C1C7B"/>
    <w:rsid w:val="006C59B9"/>
    <w:rsid w:val="006C7A3B"/>
    <w:rsid w:val="006E1ECA"/>
    <w:rsid w:val="006E55D3"/>
    <w:rsid w:val="006E6EDF"/>
    <w:rsid w:val="006E7228"/>
    <w:rsid w:val="006F4199"/>
    <w:rsid w:val="006F523F"/>
    <w:rsid w:val="00700446"/>
    <w:rsid w:val="00710147"/>
    <w:rsid w:val="0072207A"/>
    <w:rsid w:val="00730114"/>
    <w:rsid w:val="00742D5A"/>
    <w:rsid w:val="00743E10"/>
    <w:rsid w:val="00765326"/>
    <w:rsid w:val="007844B3"/>
    <w:rsid w:val="007938C6"/>
    <w:rsid w:val="007971A2"/>
    <w:rsid w:val="007B2C51"/>
    <w:rsid w:val="007B6263"/>
    <w:rsid w:val="007C0149"/>
    <w:rsid w:val="007C0937"/>
    <w:rsid w:val="007C77F4"/>
    <w:rsid w:val="007D563A"/>
    <w:rsid w:val="007E0D4B"/>
    <w:rsid w:val="007F7E60"/>
    <w:rsid w:val="00800F9E"/>
    <w:rsid w:val="00801CD1"/>
    <w:rsid w:val="00807213"/>
    <w:rsid w:val="00810729"/>
    <w:rsid w:val="00820A51"/>
    <w:rsid w:val="00835F19"/>
    <w:rsid w:val="00854F51"/>
    <w:rsid w:val="008622DC"/>
    <w:rsid w:val="00865241"/>
    <w:rsid w:val="00865B5F"/>
    <w:rsid w:val="0086636A"/>
    <w:rsid w:val="008854E8"/>
    <w:rsid w:val="0089697C"/>
    <w:rsid w:val="008A1B37"/>
    <w:rsid w:val="008A1F89"/>
    <w:rsid w:val="008B153A"/>
    <w:rsid w:val="008B237B"/>
    <w:rsid w:val="008B55CB"/>
    <w:rsid w:val="008C0B65"/>
    <w:rsid w:val="008C75A4"/>
    <w:rsid w:val="008D0429"/>
    <w:rsid w:val="008E7B19"/>
    <w:rsid w:val="00906E10"/>
    <w:rsid w:val="0091082B"/>
    <w:rsid w:val="00911DF8"/>
    <w:rsid w:val="009235D2"/>
    <w:rsid w:val="00931701"/>
    <w:rsid w:val="009332EF"/>
    <w:rsid w:val="00936D07"/>
    <w:rsid w:val="0094396A"/>
    <w:rsid w:val="00950C1D"/>
    <w:rsid w:val="0096083B"/>
    <w:rsid w:val="0097559B"/>
    <w:rsid w:val="00975A5F"/>
    <w:rsid w:val="00977842"/>
    <w:rsid w:val="00994C05"/>
    <w:rsid w:val="009A79CA"/>
    <w:rsid w:val="009C1ABB"/>
    <w:rsid w:val="009D0F14"/>
    <w:rsid w:val="009D6667"/>
    <w:rsid w:val="00A06541"/>
    <w:rsid w:val="00A113FE"/>
    <w:rsid w:val="00A4651C"/>
    <w:rsid w:val="00A50800"/>
    <w:rsid w:val="00A52712"/>
    <w:rsid w:val="00A669E0"/>
    <w:rsid w:val="00A80A0E"/>
    <w:rsid w:val="00A92C36"/>
    <w:rsid w:val="00AA3DB8"/>
    <w:rsid w:val="00AA4832"/>
    <w:rsid w:val="00AB1B29"/>
    <w:rsid w:val="00AC3E5E"/>
    <w:rsid w:val="00AD11AB"/>
    <w:rsid w:val="00AF7DA1"/>
    <w:rsid w:val="00B36026"/>
    <w:rsid w:val="00B367ED"/>
    <w:rsid w:val="00B742AC"/>
    <w:rsid w:val="00B969A7"/>
    <w:rsid w:val="00B979B2"/>
    <w:rsid w:val="00BA21E9"/>
    <w:rsid w:val="00BB5488"/>
    <w:rsid w:val="00BC41D0"/>
    <w:rsid w:val="00BC52F7"/>
    <w:rsid w:val="00BD1AB7"/>
    <w:rsid w:val="00C018A8"/>
    <w:rsid w:val="00C072B9"/>
    <w:rsid w:val="00C120E9"/>
    <w:rsid w:val="00C2383C"/>
    <w:rsid w:val="00C3323B"/>
    <w:rsid w:val="00C4250F"/>
    <w:rsid w:val="00C444F4"/>
    <w:rsid w:val="00C46D59"/>
    <w:rsid w:val="00C5745E"/>
    <w:rsid w:val="00C72191"/>
    <w:rsid w:val="00C7339A"/>
    <w:rsid w:val="00C76E74"/>
    <w:rsid w:val="00C82AFA"/>
    <w:rsid w:val="00C853A0"/>
    <w:rsid w:val="00CA3793"/>
    <w:rsid w:val="00CA7B81"/>
    <w:rsid w:val="00CB7EFA"/>
    <w:rsid w:val="00CD0324"/>
    <w:rsid w:val="00CE43B0"/>
    <w:rsid w:val="00CE4ED9"/>
    <w:rsid w:val="00CF3F15"/>
    <w:rsid w:val="00CF40B6"/>
    <w:rsid w:val="00D44C55"/>
    <w:rsid w:val="00D56DA6"/>
    <w:rsid w:val="00D57257"/>
    <w:rsid w:val="00D6278D"/>
    <w:rsid w:val="00D86C67"/>
    <w:rsid w:val="00DB27E5"/>
    <w:rsid w:val="00DC19FA"/>
    <w:rsid w:val="00DF0FED"/>
    <w:rsid w:val="00DF63F6"/>
    <w:rsid w:val="00E04537"/>
    <w:rsid w:val="00E13E93"/>
    <w:rsid w:val="00E24FCB"/>
    <w:rsid w:val="00E35CB9"/>
    <w:rsid w:val="00E47B1A"/>
    <w:rsid w:val="00E65A35"/>
    <w:rsid w:val="00E77589"/>
    <w:rsid w:val="00E850B6"/>
    <w:rsid w:val="00E93224"/>
    <w:rsid w:val="00E95EF3"/>
    <w:rsid w:val="00EA06CF"/>
    <w:rsid w:val="00EA0AF2"/>
    <w:rsid w:val="00EA77E2"/>
    <w:rsid w:val="00EB7D84"/>
    <w:rsid w:val="00EC7CEF"/>
    <w:rsid w:val="00EE59CD"/>
    <w:rsid w:val="00EE6B50"/>
    <w:rsid w:val="00EF0EAD"/>
    <w:rsid w:val="00EF22BF"/>
    <w:rsid w:val="00EF4980"/>
    <w:rsid w:val="00F0028C"/>
    <w:rsid w:val="00F00D67"/>
    <w:rsid w:val="00F00FF8"/>
    <w:rsid w:val="00F13E93"/>
    <w:rsid w:val="00F22D2D"/>
    <w:rsid w:val="00F363AA"/>
    <w:rsid w:val="00F36831"/>
    <w:rsid w:val="00F412D6"/>
    <w:rsid w:val="00F55D1B"/>
    <w:rsid w:val="00F56CDA"/>
    <w:rsid w:val="00F6268C"/>
    <w:rsid w:val="00F62B3E"/>
    <w:rsid w:val="00F63271"/>
    <w:rsid w:val="00F761EF"/>
    <w:rsid w:val="00F90BDD"/>
    <w:rsid w:val="00F949F9"/>
    <w:rsid w:val="00FA076E"/>
    <w:rsid w:val="00FA0857"/>
    <w:rsid w:val="00FA219E"/>
    <w:rsid w:val="00FA57EF"/>
    <w:rsid w:val="00FC18DB"/>
    <w:rsid w:val="00FC5F13"/>
    <w:rsid w:val="00FC7B88"/>
    <w:rsid w:val="00FD2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DEC7C"/>
  <w15:docId w15:val="{A38DC7CC-8E07-4A6E-BB7F-2BF5E986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286"/>
    <w:pPr>
      <w:tabs>
        <w:tab w:val="center" w:pos="4677"/>
        <w:tab w:val="right" w:pos="9355"/>
      </w:tabs>
      <w:spacing w:after="0" w:line="240" w:lineRule="auto"/>
    </w:pPr>
  </w:style>
  <w:style w:type="character" w:customStyle="1" w:styleId="HeaderChar">
    <w:name w:val="Header Char"/>
    <w:basedOn w:val="DefaultParagraphFont"/>
    <w:link w:val="Header"/>
    <w:uiPriority w:val="99"/>
    <w:rsid w:val="00194286"/>
  </w:style>
  <w:style w:type="paragraph" w:styleId="Footer">
    <w:name w:val="footer"/>
    <w:basedOn w:val="Normal"/>
    <w:link w:val="FooterChar"/>
    <w:uiPriority w:val="99"/>
    <w:unhideWhenUsed/>
    <w:rsid w:val="00194286"/>
    <w:pPr>
      <w:tabs>
        <w:tab w:val="center" w:pos="4677"/>
        <w:tab w:val="right" w:pos="9355"/>
      </w:tabs>
      <w:spacing w:after="0" w:line="240" w:lineRule="auto"/>
    </w:pPr>
  </w:style>
  <w:style w:type="character" w:customStyle="1" w:styleId="FooterChar">
    <w:name w:val="Footer Char"/>
    <w:basedOn w:val="DefaultParagraphFont"/>
    <w:link w:val="Footer"/>
    <w:uiPriority w:val="99"/>
    <w:rsid w:val="00194286"/>
  </w:style>
  <w:style w:type="paragraph" w:styleId="BalloonText">
    <w:name w:val="Balloon Text"/>
    <w:basedOn w:val="Normal"/>
    <w:link w:val="BalloonTextChar"/>
    <w:uiPriority w:val="99"/>
    <w:semiHidden/>
    <w:unhideWhenUsed/>
    <w:rsid w:val="00194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286"/>
    <w:rPr>
      <w:rFonts w:ascii="Tahoma" w:hAnsi="Tahoma" w:cs="Tahoma"/>
      <w:sz w:val="16"/>
      <w:szCs w:val="16"/>
    </w:rPr>
  </w:style>
  <w:style w:type="table" w:styleId="TableGrid">
    <w:name w:val="Table Grid"/>
    <w:basedOn w:val="TableNormal"/>
    <w:uiPriority w:val="39"/>
    <w:rsid w:val="003F4759"/>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759"/>
    <w:pPr>
      <w:spacing w:after="0" w:line="240" w:lineRule="auto"/>
      <w:ind w:left="720"/>
      <w:contextualSpacing/>
    </w:pPr>
    <w:rPr>
      <w:rFonts w:ascii="Times New Roman" w:eastAsia="Times New Roman" w:hAnsi="Times New Roman" w:cs="Times New Roman"/>
      <w:sz w:val="24"/>
      <w:szCs w:val="24"/>
      <w:lang w:val="en-US" w:eastAsia="fr-FR"/>
    </w:rPr>
  </w:style>
  <w:style w:type="numbering" w:customStyle="1" w:styleId="1">
    <w:name w:val="Импортированный стиль 1"/>
    <w:rsid w:val="00977842"/>
    <w:pPr>
      <w:numPr>
        <w:numId w:val="2"/>
      </w:numPr>
    </w:pPr>
  </w:style>
  <w:style w:type="numbering" w:customStyle="1" w:styleId="3">
    <w:name w:val="Импортированный стиль 3"/>
    <w:rsid w:val="00977842"/>
    <w:pPr>
      <w:numPr>
        <w:numId w:val="4"/>
      </w:numPr>
    </w:pPr>
  </w:style>
  <w:style w:type="paragraph" w:customStyle="1" w:styleId="a">
    <w:name w:val="По умолчанию"/>
    <w:rsid w:val="00977842"/>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rPr>
  </w:style>
  <w:style w:type="numbering" w:customStyle="1" w:styleId="4">
    <w:name w:val="Импортированный стиль 4"/>
    <w:rsid w:val="00977842"/>
    <w:pPr>
      <w:numPr>
        <w:numId w:val="9"/>
      </w:numPr>
    </w:pPr>
  </w:style>
  <w:style w:type="character" w:styleId="CommentReference">
    <w:name w:val="annotation reference"/>
    <w:basedOn w:val="DefaultParagraphFont"/>
    <w:uiPriority w:val="99"/>
    <w:semiHidden/>
    <w:unhideWhenUsed/>
    <w:rsid w:val="00197A8A"/>
    <w:rPr>
      <w:sz w:val="16"/>
      <w:szCs w:val="16"/>
    </w:rPr>
  </w:style>
  <w:style w:type="paragraph" w:styleId="CommentText">
    <w:name w:val="annotation text"/>
    <w:basedOn w:val="Normal"/>
    <w:link w:val="CommentTextChar"/>
    <w:uiPriority w:val="99"/>
    <w:semiHidden/>
    <w:unhideWhenUsed/>
    <w:rsid w:val="00197A8A"/>
    <w:pPr>
      <w:spacing w:line="240" w:lineRule="auto"/>
    </w:pPr>
    <w:rPr>
      <w:sz w:val="20"/>
      <w:szCs w:val="20"/>
    </w:rPr>
  </w:style>
  <w:style w:type="character" w:customStyle="1" w:styleId="CommentTextChar">
    <w:name w:val="Comment Text Char"/>
    <w:basedOn w:val="DefaultParagraphFont"/>
    <w:link w:val="CommentText"/>
    <w:uiPriority w:val="99"/>
    <w:semiHidden/>
    <w:rsid w:val="00197A8A"/>
    <w:rPr>
      <w:sz w:val="20"/>
      <w:szCs w:val="20"/>
    </w:rPr>
  </w:style>
  <w:style w:type="paragraph" w:styleId="CommentSubject">
    <w:name w:val="annotation subject"/>
    <w:basedOn w:val="CommentText"/>
    <w:next w:val="CommentText"/>
    <w:link w:val="CommentSubjectChar"/>
    <w:uiPriority w:val="99"/>
    <w:semiHidden/>
    <w:unhideWhenUsed/>
    <w:rsid w:val="00197A8A"/>
    <w:rPr>
      <w:b/>
      <w:bCs/>
    </w:rPr>
  </w:style>
  <w:style w:type="character" w:customStyle="1" w:styleId="CommentSubjectChar">
    <w:name w:val="Comment Subject Char"/>
    <w:basedOn w:val="CommentTextChar"/>
    <w:link w:val="CommentSubject"/>
    <w:uiPriority w:val="99"/>
    <w:semiHidden/>
    <w:rsid w:val="00197A8A"/>
    <w:rPr>
      <w:b/>
      <w:bCs/>
      <w:sz w:val="20"/>
      <w:szCs w:val="20"/>
    </w:rPr>
  </w:style>
  <w:style w:type="character" w:styleId="Hyperlink">
    <w:name w:val="Hyperlink"/>
    <w:basedOn w:val="DefaultParagraphFont"/>
    <w:uiPriority w:val="99"/>
    <w:unhideWhenUsed/>
    <w:rsid w:val="002D0457"/>
    <w:rPr>
      <w:color w:val="0000FF" w:themeColor="hyperlink"/>
      <w:u w:val="single"/>
    </w:rPr>
  </w:style>
  <w:style w:type="character" w:customStyle="1" w:styleId="10">
    <w:name w:val="Незакрита згадка1"/>
    <w:basedOn w:val="DefaultParagraphFont"/>
    <w:uiPriority w:val="99"/>
    <w:semiHidden/>
    <w:unhideWhenUsed/>
    <w:rsid w:val="002D0457"/>
    <w:rPr>
      <w:color w:val="605E5C"/>
      <w:shd w:val="clear" w:color="auto" w:fill="E1DFDD"/>
    </w:rPr>
  </w:style>
  <w:style w:type="paragraph" w:styleId="Revision">
    <w:name w:val="Revision"/>
    <w:hidden/>
    <w:uiPriority w:val="99"/>
    <w:semiHidden/>
    <w:rsid w:val="00C82AFA"/>
    <w:pPr>
      <w:spacing w:after="0" w:line="240" w:lineRule="auto"/>
    </w:pPr>
  </w:style>
  <w:style w:type="character" w:styleId="UnresolvedMention">
    <w:name w:val="Unresolved Mention"/>
    <w:basedOn w:val="DefaultParagraphFont"/>
    <w:uiPriority w:val="99"/>
    <w:semiHidden/>
    <w:unhideWhenUsed/>
    <w:rsid w:val="002D6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042">
      <w:bodyDiv w:val="1"/>
      <w:marLeft w:val="0"/>
      <w:marRight w:val="0"/>
      <w:marTop w:val="0"/>
      <w:marBottom w:val="0"/>
      <w:divBdr>
        <w:top w:val="none" w:sz="0" w:space="0" w:color="auto"/>
        <w:left w:val="none" w:sz="0" w:space="0" w:color="auto"/>
        <w:bottom w:val="none" w:sz="0" w:space="0" w:color="auto"/>
        <w:right w:val="none" w:sz="0" w:space="0" w:color="auto"/>
      </w:divBdr>
    </w:div>
    <w:div w:id="223104308">
      <w:bodyDiv w:val="1"/>
      <w:marLeft w:val="0"/>
      <w:marRight w:val="0"/>
      <w:marTop w:val="0"/>
      <w:marBottom w:val="0"/>
      <w:divBdr>
        <w:top w:val="none" w:sz="0" w:space="0" w:color="auto"/>
        <w:left w:val="none" w:sz="0" w:space="0" w:color="auto"/>
        <w:bottom w:val="none" w:sz="0" w:space="0" w:color="auto"/>
        <w:right w:val="none" w:sz="0" w:space="0" w:color="auto"/>
      </w:divBdr>
    </w:div>
    <w:div w:id="252738636">
      <w:bodyDiv w:val="1"/>
      <w:marLeft w:val="0"/>
      <w:marRight w:val="0"/>
      <w:marTop w:val="0"/>
      <w:marBottom w:val="0"/>
      <w:divBdr>
        <w:top w:val="none" w:sz="0" w:space="0" w:color="auto"/>
        <w:left w:val="none" w:sz="0" w:space="0" w:color="auto"/>
        <w:bottom w:val="none" w:sz="0" w:space="0" w:color="auto"/>
        <w:right w:val="none" w:sz="0" w:space="0" w:color="auto"/>
      </w:divBdr>
    </w:div>
    <w:div w:id="261887923">
      <w:bodyDiv w:val="1"/>
      <w:marLeft w:val="0"/>
      <w:marRight w:val="0"/>
      <w:marTop w:val="0"/>
      <w:marBottom w:val="0"/>
      <w:divBdr>
        <w:top w:val="none" w:sz="0" w:space="0" w:color="auto"/>
        <w:left w:val="none" w:sz="0" w:space="0" w:color="auto"/>
        <w:bottom w:val="none" w:sz="0" w:space="0" w:color="auto"/>
        <w:right w:val="none" w:sz="0" w:space="0" w:color="auto"/>
      </w:divBdr>
    </w:div>
    <w:div w:id="415905466">
      <w:bodyDiv w:val="1"/>
      <w:marLeft w:val="0"/>
      <w:marRight w:val="0"/>
      <w:marTop w:val="0"/>
      <w:marBottom w:val="0"/>
      <w:divBdr>
        <w:top w:val="none" w:sz="0" w:space="0" w:color="auto"/>
        <w:left w:val="none" w:sz="0" w:space="0" w:color="auto"/>
        <w:bottom w:val="none" w:sz="0" w:space="0" w:color="auto"/>
        <w:right w:val="none" w:sz="0" w:space="0" w:color="auto"/>
      </w:divBdr>
    </w:div>
    <w:div w:id="474446607">
      <w:bodyDiv w:val="1"/>
      <w:marLeft w:val="0"/>
      <w:marRight w:val="0"/>
      <w:marTop w:val="0"/>
      <w:marBottom w:val="0"/>
      <w:divBdr>
        <w:top w:val="none" w:sz="0" w:space="0" w:color="auto"/>
        <w:left w:val="none" w:sz="0" w:space="0" w:color="auto"/>
        <w:bottom w:val="none" w:sz="0" w:space="0" w:color="auto"/>
        <w:right w:val="none" w:sz="0" w:space="0" w:color="auto"/>
      </w:divBdr>
    </w:div>
    <w:div w:id="747574682">
      <w:bodyDiv w:val="1"/>
      <w:marLeft w:val="0"/>
      <w:marRight w:val="0"/>
      <w:marTop w:val="0"/>
      <w:marBottom w:val="0"/>
      <w:divBdr>
        <w:top w:val="none" w:sz="0" w:space="0" w:color="auto"/>
        <w:left w:val="none" w:sz="0" w:space="0" w:color="auto"/>
        <w:bottom w:val="none" w:sz="0" w:space="0" w:color="auto"/>
        <w:right w:val="none" w:sz="0" w:space="0" w:color="auto"/>
      </w:divBdr>
    </w:div>
    <w:div w:id="808211176">
      <w:bodyDiv w:val="1"/>
      <w:marLeft w:val="0"/>
      <w:marRight w:val="0"/>
      <w:marTop w:val="0"/>
      <w:marBottom w:val="0"/>
      <w:divBdr>
        <w:top w:val="none" w:sz="0" w:space="0" w:color="auto"/>
        <w:left w:val="none" w:sz="0" w:space="0" w:color="auto"/>
        <w:bottom w:val="none" w:sz="0" w:space="0" w:color="auto"/>
        <w:right w:val="none" w:sz="0" w:space="0" w:color="auto"/>
      </w:divBdr>
    </w:div>
    <w:div w:id="826213558">
      <w:bodyDiv w:val="1"/>
      <w:marLeft w:val="0"/>
      <w:marRight w:val="0"/>
      <w:marTop w:val="0"/>
      <w:marBottom w:val="0"/>
      <w:divBdr>
        <w:top w:val="none" w:sz="0" w:space="0" w:color="auto"/>
        <w:left w:val="none" w:sz="0" w:space="0" w:color="auto"/>
        <w:bottom w:val="none" w:sz="0" w:space="0" w:color="auto"/>
        <w:right w:val="none" w:sz="0" w:space="0" w:color="auto"/>
      </w:divBdr>
    </w:div>
    <w:div w:id="847719831">
      <w:bodyDiv w:val="1"/>
      <w:marLeft w:val="0"/>
      <w:marRight w:val="0"/>
      <w:marTop w:val="0"/>
      <w:marBottom w:val="0"/>
      <w:divBdr>
        <w:top w:val="none" w:sz="0" w:space="0" w:color="auto"/>
        <w:left w:val="none" w:sz="0" w:space="0" w:color="auto"/>
        <w:bottom w:val="none" w:sz="0" w:space="0" w:color="auto"/>
        <w:right w:val="none" w:sz="0" w:space="0" w:color="auto"/>
      </w:divBdr>
    </w:div>
    <w:div w:id="1031491998">
      <w:bodyDiv w:val="1"/>
      <w:marLeft w:val="0"/>
      <w:marRight w:val="0"/>
      <w:marTop w:val="0"/>
      <w:marBottom w:val="0"/>
      <w:divBdr>
        <w:top w:val="none" w:sz="0" w:space="0" w:color="auto"/>
        <w:left w:val="none" w:sz="0" w:space="0" w:color="auto"/>
        <w:bottom w:val="none" w:sz="0" w:space="0" w:color="auto"/>
        <w:right w:val="none" w:sz="0" w:space="0" w:color="auto"/>
      </w:divBdr>
    </w:div>
    <w:div w:id="1245452097">
      <w:bodyDiv w:val="1"/>
      <w:marLeft w:val="0"/>
      <w:marRight w:val="0"/>
      <w:marTop w:val="0"/>
      <w:marBottom w:val="0"/>
      <w:divBdr>
        <w:top w:val="none" w:sz="0" w:space="0" w:color="auto"/>
        <w:left w:val="none" w:sz="0" w:space="0" w:color="auto"/>
        <w:bottom w:val="none" w:sz="0" w:space="0" w:color="auto"/>
        <w:right w:val="none" w:sz="0" w:space="0" w:color="auto"/>
      </w:divBdr>
    </w:div>
    <w:div w:id="1765102106">
      <w:bodyDiv w:val="1"/>
      <w:marLeft w:val="0"/>
      <w:marRight w:val="0"/>
      <w:marTop w:val="0"/>
      <w:marBottom w:val="0"/>
      <w:divBdr>
        <w:top w:val="none" w:sz="0" w:space="0" w:color="auto"/>
        <w:left w:val="none" w:sz="0" w:space="0" w:color="auto"/>
        <w:bottom w:val="none" w:sz="0" w:space="0" w:color="auto"/>
        <w:right w:val="none" w:sz="0" w:space="0" w:color="auto"/>
      </w:divBdr>
    </w:div>
    <w:div w:id="209728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aci@um.d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uliiamincheva@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lytyb@um.d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yuliiamincheva@gmail.com" TargetMode="External"/><Relationship Id="rId4" Type="http://schemas.openxmlformats.org/officeDocument/2006/relationships/settings" Target="settings.xml"/><Relationship Id="rId9" Type="http://schemas.openxmlformats.org/officeDocument/2006/relationships/hyperlink" Target="mailto:ulytyb@um.d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CB51E-0BB7-41EE-A0FE-CF6C81F00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1243</Words>
  <Characters>7089</Characters>
  <Application>Microsoft Office Word</Application>
  <DocSecurity>0</DocSecurity>
  <Lines>59</Lines>
  <Paragraphs>16</Paragraphs>
  <ScaleCrop>false</ScaleCrop>
  <HeadingPairs>
    <vt:vector size="8" baseType="variant">
      <vt:variant>
        <vt:lpstr>Title</vt:lpstr>
      </vt:variant>
      <vt:variant>
        <vt:i4>1</vt:i4>
      </vt:variant>
      <vt:variant>
        <vt:lpstr>Titel</vt:lpstr>
      </vt:variant>
      <vt:variant>
        <vt:i4>1</vt:i4>
      </vt:variant>
      <vt:variant>
        <vt:lpstr>Назва</vt:lpstr>
      </vt:variant>
      <vt:variant>
        <vt:i4>1</vt:i4>
      </vt:variant>
      <vt:variant>
        <vt:lpstr>Название</vt:lpstr>
      </vt:variant>
      <vt:variant>
        <vt:i4>1</vt:i4>
      </vt:variant>
    </vt:vector>
  </HeadingPairs>
  <TitlesOfParts>
    <vt:vector size="4" baseType="lpstr">
      <vt:lpstr/>
      <vt:lpstr/>
      <vt:lpstr/>
      <vt:lpstr/>
    </vt:vector>
  </TitlesOfParts>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Hliys</dc:creator>
  <cp:lastModifiedBy>Taras Viktorovych Sluchyk</cp:lastModifiedBy>
  <cp:revision>66</cp:revision>
  <dcterms:created xsi:type="dcterms:W3CDTF">2024-10-15T12:48:00Z</dcterms:created>
  <dcterms:modified xsi:type="dcterms:W3CDTF">2025-02-04T16:09:00Z</dcterms:modified>
</cp:coreProperties>
</file>