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E731" w14:textId="77777777" w:rsidR="009F343D" w:rsidRDefault="009F343D">
      <w:pPr>
        <w:jc w:val="center"/>
        <w:rPr>
          <w:rFonts w:ascii="Verdana" w:eastAsia="Verdana" w:hAnsi="Verdana" w:cs="Verdana"/>
          <w:b/>
          <w:color w:val="000000"/>
          <w:sz w:val="16"/>
          <w:szCs w:val="16"/>
        </w:rPr>
      </w:pPr>
    </w:p>
    <w:p w14:paraId="453F3EBB" w14:textId="77777777" w:rsidR="009F343D" w:rsidRPr="00546680" w:rsidRDefault="00B55C5F">
      <w:pPr>
        <w:jc w:val="center"/>
        <w:rPr>
          <w:rFonts w:ascii="Verdana" w:eastAsia="Verdana" w:hAnsi="Verdana" w:cs="Verdana"/>
          <w:b/>
          <w:bCs/>
          <w:color w:val="000000"/>
          <w:sz w:val="20"/>
          <w:szCs w:val="20"/>
        </w:rPr>
      </w:pPr>
      <w:r w:rsidRPr="00546680">
        <w:rPr>
          <w:rFonts w:ascii="Verdana" w:eastAsia="Verdana" w:hAnsi="Verdana" w:cs="Verdana"/>
          <w:b/>
          <w:bCs/>
          <w:color w:val="000000"/>
          <w:sz w:val="20"/>
          <w:szCs w:val="20"/>
        </w:rPr>
        <w:t xml:space="preserve">Terms of Reference for </w:t>
      </w:r>
    </w:p>
    <w:p w14:paraId="5E0F11A2" w14:textId="122DF35F" w:rsidR="009F343D" w:rsidRPr="00546680" w:rsidRDefault="00B55C5F" w:rsidP="005F7882">
      <w:pPr>
        <w:jc w:val="center"/>
        <w:rPr>
          <w:rFonts w:ascii="Verdana" w:eastAsia="Verdana" w:hAnsi="Verdana" w:cs="Verdana"/>
          <w:b/>
          <w:bCs/>
          <w:color w:val="000000"/>
          <w:sz w:val="20"/>
          <w:szCs w:val="20"/>
        </w:rPr>
      </w:pPr>
      <w:r w:rsidRPr="00546680">
        <w:rPr>
          <w:rFonts w:ascii="Verdana" w:eastAsia="Verdana" w:hAnsi="Verdana" w:cs="Verdana"/>
          <w:b/>
          <w:bCs/>
          <w:color w:val="000000"/>
          <w:sz w:val="20"/>
          <w:szCs w:val="20"/>
        </w:rPr>
        <w:t xml:space="preserve">Public Procurement Expert for </w:t>
      </w:r>
      <w:r w:rsidR="005F7882" w:rsidRPr="00546680">
        <w:rPr>
          <w:rFonts w:ascii="Verdana" w:eastAsia="Verdana" w:hAnsi="Verdana" w:cs="Verdana"/>
          <w:b/>
          <w:bCs/>
          <w:color w:val="000000"/>
          <w:sz w:val="20"/>
          <w:szCs w:val="20"/>
        </w:rPr>
        <w:t>Methodology and Training</w:t>
      </w:r>
    </w:p>
    <w:p w14:paraId="03244AD9" w14:textId="77777777" w:rsidR="009F343D" w:rsidRPr="00546680" w:rsidRDefault="00B55C5F">
      <w:pPr>
        <w:jc w:val="center"/>
        <w:rPr>
          <w:rFonts w:ascii="Verdana" w:eastAsia="Verdana" w:hAnsi="Verdana" w:cs="Verdana"/>
          <w:b/>
          <w:bCs/>
          <w:color w:val="000000"/>
          <w:sz w:val="20"/>
          <w:szCs w:val="20"/>
        </w:rPr>
      </w:pPr>
      <w:r w:rsidRPr="00546680">
        <w:rPr>
          <w:rFonts w:ascii="Verdana" w:eastAsia="Verdana" w:hAnsi="Verdana" w:cs="Verdana"/>
          <w:b/>
          <w:bCs/>
          <w:color w:val="000000"/>
          <w:sz w:val="20"/>
          <w:szCs w:val="20"/>
        </w:rPr>
        <w:t xml:space="preserve">to provide expertise to the State Agency for Restoration </w:t>
      </w:r>
    </w:p>
    <w:p w14:paraId="225815E4" w14:textId="77777777" w:rsidR="009F343D" w:rsidRPr="00546680" w:rsidRDefault="00B55C5F">
      <w:pPr>
        <w:jc w:val="center"/>
        <w:rPr>
          <w:rFonts w:ascii="Verdana" w:eastAsia="Verdana" w:hAnsi="Verdana" w:cs="Verdana"/>
          <w:b/>
          <w:bCs/>
          <w:color w:val="000000"/>
          <w:sz w:val="20"/>
          <w:szCs w:val="20"/>
        </w:rPr>
      </w:pPr>
      <w:r w:rsidRPr="00546680">
        <w:rPr>
          <w:rFonts w:ascii="Verdana" w:eastAsia="Verdana" w:hAnsi="Verdana" w:cs="Verdana"/>
          <w:b/>
          <w:bCs/>
          <w:color w:val="000000"/>
          <w:sz w:val="20"/>
          <w:szCs w:val="20"/>
        </w:rPr>
        <w:t xml:space="preserve">and Infrastructure Development of Ukraine </w:t>
      </w:r>
    </w:p>
    <w:p w14:paraId="284C8201" w14:textId="77777777" w:rsidR="009F343D" w:rsidRDefault="009F343D">
      <w:pPr>
        <w:jc w:val="center"/>
        <w:rPr>
          <w:rFonts w:ascii="Verdana" w:eastAsia="Verdana" w:hAnsi="Verdana" w:cs="Verdana"/>
          <w:b/>
          <w:color w:val="000000"/>
          <w:sz w:val="20"/>
          <w:szCs w:val="20"/>
        </w:rPr>
      </w:pPr>
    </w:p>
    <w:p w14:paraId="1A24375C" w14:textId="77777777" w:rsidR="009F343D" w:rsidRDefault="009F343D">
      <w:pPr>
        <w:jc w:val="center"/>
        <w:rPr>
          <w:rFonts w:ascii="Verdana" w:eastAsia="Verdana" w:hAnsi="Verdana" w:cs="Verdana"/>
          <w:b/>
          <w:color w:val="000000"/>
          <w:sz w:val="20"/>
          <w:szCs w:val="20"/>
        </w:rPr>
      </w:pPr>
    </w:p>
    <w:p w14:paraId="7A6C7379" w14:textId="77777777" w:rsidR="009F343D" w:rsidRDefault="009F343D">
      <w:pPr>
        <w:jc w:val="center"/>
        <w:rPr>
          <w:rFonts w:ascii="Verdana" w:eastAsia="Verdana" w:hAnsi="Verdana" w:cs="Verdana"/>
          <w:b/>
          <w:color w:val="000000"/>
          <w:sz w:val="20"/>
          <w:szCs w:val="20"/>
        </w:rPr>
      </w:pPr>
    </w:p>
    <w:p w14:paraId="2D96EBDC" w14:textId="05A5F32D" w:rsidR="009F343D" w:rsidRDefault="00546680">
      <w:pPr>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r>
        <w:rPr>
          <w:rFonts w:ascii="Verdana" w:eastAsia="Verdana" w:hAnsi="Verdana" w:cs="Verdana"/>
          <w:color w:val="000000"/>
          <w:sz w:val="20"/>
          <w:szCs w:val="20"/>
        </w:rPr>
        <w:t xml:space="preserve"> </w:t>
      </w:r>
    </w:p>
    <w:p w14:paraId="11E316FD" w14:textId="77777777" w:rsidR="009F343D" w:rsidRDefault="009F343D">
      <w:pPr>
        <w:jc w:val="both"/>
        <w:rPr>
          <w:rFonts w:ascii="Verdana" w:eastAsia="Verdana" w:hAnsi="Verdana" w:cs="Verdana"/>
          <w:color w:val="000000"/>
          <w:sz w:val="20"/>
          <w:szCs w:val="20"/>
        </w:rPr>
      </w:pPr>
    </w:p>
    <w:p w14:paraId="46D985AD" w14:textId="77777777" w:rsidR="00E9198D" w:rsidRPr="00E9198D" w:rsidRDefault="00E9198D" w:rsidP="00E062F5">
      <w:pPr>
        <w:ind w:firstLine="567"/>
        <w:jc w:val="both"/>
        <w:rPr>
          <w:rFonts w:ascii="Verdana" w:eastAsia="Verdana" w:hAnsi="Verdana" w:cs="Verdana"/>
          <w:color w:val="000000"/>
          <w:sz w:val="20"/>
          <w:szCs w:val="20"/>
        </w:rPr>
      </w:pPr>
      <w:r w:rsidRPr="00E9198D">
        <w:rPr>
          <w:rFonts w:ascii="Verdana" w:eastAsia="Verdana" w:hAnsi="Verdana" w:cs="Verdana"/>
          <w:color w:val="000000"/>
          <w:sz w:val="20"/>
          <w:szCs w:val="20"/>
        </w:rPr>
        <w:t>Supporting anti-corruption efforts in Ukraine is a high political priority for the European Union and Denmark. By combating corruption, the EU contributes to the consolidation of democracy and economic growth of Ukraine, as well as the successful approximation of Ukraine with the EU.</w:t>
      </w:r>
    </w:p>
    <w:p w14:paraId="21EA17B0" w14:textId="77777777" w:rsidR="00E9198D" w:rsidRPr="00E9198D" w:rsidRDefault="00E9198D" w:rsidP="00E062F5">
      <w:pPr>
        <w:ind w:firstLine="567"/>
        <w:jc w:val="both"/>
        <w:rPr>
          <w:rFonts w:ascii="Verdana" w:eastAsia="Verdana" w:hAnsi="Verdana" w:cs="Verdana"/>
          <w:color w:val="000000"/>
          <w:sz w:val="20"/>
          <w:szCs w:val="20"/>
        </w:rPr>
      </w:pPr>
      <w:r w:rsidRPr="00E9198D">
        <w:rPr>
          <w:rFonts w:ascii="Verdana" w:eastAsia="Verdana" w:hAnsi="Verdana" w:cs="Verdana"/>
          <w:color w:val="000000"/>
          <w:sz w:val="20"/>
          <w:szCs w:val="20"/>
        </w:rPr>
        <w:t>The transparency, integrity and accountability of Ukraine’s recovery is one of the key topics of the EUACI. The Government of Ukraine, the Ministry of Communities and Territories Development of Ukraine (the Ministry) and the State Agency for Restoration and Infrastructure Development of Ukraine (the Agency) are the key counterpart of the EUACI in this area.</w:t>
      </w:r>
    </w:p>
    <w:p w14:paraId="02EF771F" w14:textId="77777777" w:rsidR="00E062F5" w:rsidRDefault="00E9198D" w:rsidP="00E062F5">
      <w:pPr>
        <w:ind w:firstLine="567"/>
        <w:jc w:val="both"/>
        <w:rPr>
          <w:rFonts w:ascii="Verdana" w:eastAsia="Verdana" w:hAnsi="Verdana" w:cs="Verdana"/>
          <w:color w:val="000000"/>
          <w:sz w:val="20"/>
          <w:szCs w:val="20"/>
        </w:rPr>
      </w:pPr>
      <w:r w:rsidRPr="00E9198D">
        <w:rPr>
          <w:rFonts w:ascii="Verdana" w:eastAsia="Verdana" w:hAnsi="Verdana" w:cs="Verdana"/>
          <w:color w:val="000000"/>
          <w:sz w:val="20"/>
          <w:szCs w:val="20"/>
        </w:rPr>
        <w:t>As the recovery process involves massive national and international resources, it is key to have a coordinated policy framework to ensure that these funds are managed responsibly and support Ukraine's long-term commitment to good governance and sustainable development</w:t>
      </w:r>
    </w:p>
    <w:p w14:paraId="217CC968" w14:textId="11DFF0F5" w:rsidR="00E062F5" w:rsidRDefault="00E9198D" w:rsidP="00E062F5">
      <w:pPr>
        <w:ind w:firstLine="567"/>
        <w:jc w:val="both"/>
        <w:rPr>
          <w:rFonts w:ascii="Verdana" w:eastAsia="Verdana" w:hAnsi="Verdana" w:cs="Verdana"/>
          <w:color w:val="000000"/>
          <w:sz w:val="20"/>
          <w:szCs w:val="20"/>
        </w:rPr>
      </w:pPr>
      <w:r w:rsidRPr="00E9198D">
        <w:rPr>
          <w:rFonts w:ascii="Verdana" w:eastAsia="Verdana" w:hAnsi="Verdana" w:cs="Verdana"/>
          <w:color w:val="000000"/>
          <w:sz w:val="20"/>
          <w:szCs w:val="20"/>
        </w:rPr>
        <w:t>The mechanism for conducting public procurement procedures should become one of the key elements of public finance management and improve the efficiency of state economic policy. It should be based, in particular, on the principles of fair competition, transparency and integrity, non-discrimination of participants, objectivity and impartiality of tender proposals, and prevention of corruption in this area. Given the large amounts of funds involved and the complexity of regulating agreement relations, public procurement has been identified as one of the most vulnerable corruption-prone areas of regulation.</w:t>
      </w:r>
    </w:p>
    <w:p w14:paraId="572BA5A5" w14:textId="4F67BE08" w:rsidR="00E062F5" w:rsidRDefault="00E062F5" w:rsidP="00E062F5">
      <w:pPr>
        <w:ind w:firstLine="567"/>
        <w:jc w:val="both"/>
        <w:rPr>
          <w:rFonts w:ascii="Verdana" w:eastAsia="Verdana" w:hAnsi="Verdana" w:cs="Verdana"/>
          <w:color w:val="000000"/>
          <w:sz w:val="20"/>
          <w:szCs w:val="20"/>
        </w:rPr>
      </w:pPr>
      <w:r w:rsidRPr="00E062F5">
        <w:rPr>
          <w:rFonts w:ascii="Verdana" w:eastAsia="Verdana" w:hAnsi="Verdana" w:cs="Verdana"/>
          <w:color w:val="000000"/>
          <w:sz w:val="20"/>
          <w:szCs w:val="20"/>
        </w:rPr>
        <w:t>Providing effective public procurement in transparent and competitive way, especially to address the needs of Ukraine's recovery from full-scale war and implementation of international legal requirements in the field of public procurement, is an urgent challenge for the Agency.</w:t>
      </w:r>
    </w:p>
    <w:p w14:paraId="255D2981" w14:textId="6F9DAFF2" w:rsidR="00FD7845" w:rsidRDefault="00E062F5" w:rsidP="00E062F5">
      <w:pPr>
        <w:ind w:firstLine="567"/>
        <w:jc w:val="both"/>
        <w:rPr>
          <w:rFonts w:ascii="Verdana" w:eastAsia="Verdana" w:hAnsi="Verdana" w:cs="Verdana"/>
          <w:color w:val="000000"/>
          <w:sz w:val="20"/>
          <w:szCs w:val="20"/>
        </w:rPr>
      </w:pPr>
      <w:r w:rsidRPr="00E062F5">
        <w:rPr>
          <w:rFonts w:ascii="Verdana" w:eastAsia="Verdana" w:hAnsi="Verdana" w:cs="Verdana"/>
          <w:color w:val="000000"/>
          <w:sz w:val="20"/>
          <w:szCs w:val="20"/>
          <w:lang w:val="en-GB"/>
        </w:rPr>
        <w:t>P</w:t>
      </w:r>
      <w:proofErr w:type="spellStart"/>
      <w:r w:rsidRPr="00E062F5">
        <w:rPr>
          <w:rFonts w:ascii="Verdana" w:eastAsia="Verdana" w:hAnsi="Verdana" w:cs="Verdana"/>
          <w:color w:val="000000"/>
          <w:sz w:val="20"/>
          <w:szCs w:val="20"/>
        </w:rPr>
        <w:t>ublic</w:t>
      </w:r>
      <w:proofErr w:type="spellEnd"/>
      <w:r w:rsidRPr="00E062F5">
        <w:rPr>
          <w:rFonts w:ascii="Verdana" w:eastAsia="Verdana" w:hAnsi="Verdana" w:cs="Verdana"/>
          <w:color w:val="000000"/>
          <w:sz w:val="20"/>
          <w:szCs w:val="20"/>
        </w:rPr>
        <w:t xml:space="preserve"> procurement is conduct</w:t>
      </w:r>
      <w:r w:rsidR="008961C1">
        <w:rPr>
          <w:rFonts w:ascii="Verdana" w:eastAsia="Verdana" w:hAnsi="Verdana" w:cs="Verdana"/>
          <w:color w:val="000000"/>
          <w:sz w:val="20"/>
          <w:szCs w:val="20"/>
        </w:rPr>
        <w:t>ing</w:t>
      </w:r>
      <w:r w:rsidRPr="00E062F5">
        <w:rPr>
          <w:rFonts w:ascii="Verdana" w:eastAsia="Verdana" w:hAnsi="Verdana" w:cs="Verdana"/>
          <w:color w:val="000000"/>
          <w:sz w:val="20"/>
          <w:szCs w:val="20"/>
        </w:rPr>
        <w:t xml:space="preserve"> in accordance with the Law of Ukraine “On Public Procurement” No. 922-VIII of 25.12.2015 and Resolution of the Cabinet of Ministers of Ukraine No. 1178 of 12.10.2022, which defines the peculiarities of public procurement during martial law and within 90 days after its end. </w:t>
      </w:r>
    </w:p>
    <w:p w14:paraId="4FDE4828" w14:textId="404AA877" w:rsidR="00E062F5" w:rsidRDefault="00BA6ECC" w:rsidP="00E062F5">
      <w:pPr>
        <w:ind w:firstLine="567"/>
        <w:jc w:val="both"/>
        <w:rPr>
          <w:rFonts w:ascii="Verdana" w:eastAsia="Verdana" w:hAnsi="Verdana" w:cs="Verdana"/>
          <w:color w:val="000000"/>
          <w:sz w:val="20"/>
          <w:szCs w:val="20"/>
        </w:rPr>
      </w:pPr>
      <w:bookmarkStart w:id="0" w:name="_Hlk188426240"/>
      <w:r>
        <w:rPr>
          <w:rFonts w:ascii="Verdana" w:eastAsia="Verdana" w:hAnsi="Verdana" w:cs="Verdana"/>
          <w:color w:val="000000"/>
          <w:sz w:val="20"/>
          <w:szCs w:val="20"/>
        </w:rPr>
        <w:t>T</w:t>
      </w:r>
      <w:r w:rsidR="00FD7845" w:rsidRPr="00FD7845">
        <w:rPr>
          <w:rFonts w:ascii="Verdana" w:eastAsia="Verdana" w:hAnsi="Verdana" w:cs="Verdana"/>
          <w:color w:val="000000"/>
          <w:sz w:val="20"/>
          <w:szCs w:val="20"/>
        </w:rPr>
        <w:t xml:space="preserve">he legal framework is being reviewed to implement new procurement instruments and improve existing ones to ensure effective procurement for Ukraine's recovery and fulfillment of international requirements. The professional training of Regional Offices for Restoration (hereinafter – ROR) procurement managers, expert analysis of regulations, complaints and claims work, analysis of upcoming legislation, and </w:t>
      </w:r>
      <w:r w:rsidR="008961C1" w:rsidRPr="008961C1">
        <w:rPr>
          <w:rFonts w:ascii="Verdana" w:eastAsia="Verdana" w:hAnsi="Verdana" w:cs="Verdana"/>
          <w:color w:val="000000"/>
          <w:sz w:val="20"/>
          <w:szCs w:val="20"/>
        </w:rPr>
        <w:t xml:space="preserve">the professional training of procurement managers </w:t>
      </w:r>
      <w:r w:rsidR="00FD7845" w:rsidRPr="00FD7845">
        <w:rPr>
          <w:rFonts w:ascii="Verdana" w:eastAsia="Verdana" w:hAnsi="Verdana" w:cs="Verdana"/>
          <w:color w:val="000000"/>
          <w:sz w:val="20"/>
          <w:szCs w:val="20"/>
        </w:rPr>
        <w:t>create a professional framework for transparent procurement within the Agency's system.</w:t>
      </w:r>
    </w:p>
    <w:p w14:paraId="71535833" w14:textId="52CF7A06" w:rsidR="00FD7845" w:rsidRDefault="00E9198D" w:rsidP="00FD7845">
      <w:pPr>
        <w:ind w:firstLine="567"/>
        <w:jc w:val="both"/>
        <w:rPr>
          <w:rFonts w:ascii="Verdana" w:eastAsia="Verdana" w:hAnsi="Verdana" w:cs="Verdana"/>
          <w:color w:val="000000"/>
          <w:sz w:val="20"/>
          <w:szCs w:val="20"/>
        </w:rPr>
      </w:pPr>
      <w:r w:rsidRPr="00E9198D">
        <w:rPr>
          <w:rFonts w:ascii="Verdana" w:eastAsia="Verdana" w:hAnsi="Verdana" w:cs="Verdana"/>
          <w:color w:val="000000"/>
          <w:sz w:val="20"/>
          <w:szCs w:val="20"/>
        </w:rPr>
        <w:t xml:space="preserve">Currently, the </w:t>
      </w:r>
      <w:r w:rsidR="00E062F5">
        <w:rPr>
          <w:rFonts w:ascii="Verdana" w:eastAsia="Verdana" w:hAnsi="Verdana" w:cs="Verdana"/>
          <w:color w:val="000000"/>
          <w:sz w:val="20"/>
          <w:szCs w:val="20"/>
        </w:rPr>
        <w:t xml:space="preserve">RORs </w:t>
      </w:r>
      <w:r w:rsidRPr="00E9198D">
        <w:rPr>
          <w:rFonts w:ascii="Verdana" w:eastAsia="Verdana" w:hAnsi="Verdana" w:cs="Verdana"/>
          <w:color w:val="000000"/>
          <w:sz w:val="20"/>
          <w:szCs w:val="20"/>
        </w:rPr>
        <w:t xml:space="preserve">are the Customers of construction works and independently determine the main principles of organizing and conducting tender procedures. </w:t>
      </w:r>
      <w:bookmarkStart w:id="1" w:name="_Hlk185585691"/>
      <w:r w:rsidRPr="00E9198D">
        <w:rPr>
          <w:rFonts w:ascii="Verdana" w:eastAsia="Verdana" w:hAnsi="Verdana" w:cs="Verdana"/>
          <w:color w:val="000000"/>
          <w:sz w:val="20"/>
          <w:szCs w:val="20"/>
        </w:rPr>
        <w:t>These entities have different approaches to procurement processes, which can lead to certain risks, including management, reputational, corruption, and sanctions risks.</w:t>
      </w:r>
      <w:bookmarkEnd w:id="1"/>
    </w:p>
    <w:p w14:paraId="7C891FA7" w14:textId="77777777" w:rsidR="00543816" w:rsidRDefault="00543816" w:rsidP="00FD7845">
      <w:pPr>
        <w:ind w:firstLine="567"/>
        <w:jc w:val="both"/>
        <w:rPr>
          <w:rFonts w:ascii="Verdana" w:eastAsia="Verdana" w:hAnsi="Verdana" w:cs="Verdana"/>
          <w:color w:val="000000"/>
          <w:sz w:val="20"/>
          <w:szCs w:val="20"/>
        </w:rPr>
      </w:pPr>
    </w:p>
    <w:p w14:paraId="5B8686CC" w14:textId="4419E1BB" w:rsidR="009F343D" w:rsidRDefault="00BF3352" w:rsidP="00FD7845">
      <w:pPr>
        <w:ind w:firstLine="567"/>
        <w:jc w:val="both"/>
        <w:rPr>
          <w:rFonts w:ascii="Verdana" w:eastAsia="Verdana" w:hAnsi="Verdana" w:cs="Verdana"/>
          <w:color w:val="000000"/>
          <w:sz w:val="20"/>
          <w:szCs w:val="20"/>
        </w:rPr>
      </w:pPr>
      <w:bookmarkStart w:id="2" w:name="_Hlk188428518"/>
      <w:bookmarkEnd w:id="0"/>
      <w:r>
        <w:rPr>
          <w:rFonts w:ascii="Verdana" w:eastAsia="Verdana" w:hAnsi="Verdana" w:cs="Verdana"/>
          <w:color w:val="000000"/>
          <w:sz w:val="20"/>
          <w:szCs w:val="20"/>
        </w:rPr>
        <w:t xml:space="preserve">The Agency requests from EUACI the support in </w:t>
      </w:r>
      <w:r w:rsidR="00454C67">
        <w:rPr>
          <w:rFonts w:ascii="Verdana" w:eastAsia="Verdana" w:hAnsi="Verdana" w:cs="Verdana"/>
          <w:color w:val="000000"/>
          <w:sz w:val="20"/>
          <w:szCs w:val="20"/>
        </w:rPr>
        <w:t>enhancing</w:t>
      </w:r>
      <w:r>
        <w:rPr>
          <w:rFonts w:ascii="Verdana" w:eastAsia="Verdana" w:hAnsi="Verdana" w:cs="Verdana"/>
          <w:color w:val="000000"/>
          <w:sz w:val="20"/>
          <w:szCs w:val="20"/>
        </w:rPr>
        <w:t xml:space="preserve"> the capacity in procurements for </w:t>
      </w:r>
      <w:r w:rsidR="00454C67">
        <w:rPr>
          <w:rFonts w:ascii="Verdana" w:eastAsia="Verdana" w:hAnsi="Verdana" w:cs="Verdana"/>
          <w:color w:val="000000"/>
          <w:sz w:val="20"/>
          <w:szCs w:val="20"/>
        </w:rPr>
        <w:t xml:space="preserve">RORs. </w:t>
      </w:r>
      <w:r w:rsidR="00B55C5F">
        <w:rPr>
          <w:rFonts w:ascii="Verdana" w:eastAsia="Verdana" w:hAnsi="Verdana" w:cs="Verdana"/>
          <w:b/>
          <w:color w:val="000000"/>
          <w:sz w:val="20"/>
          <w:szCs w:val="20"/>
        </w:rPr>
        <w:t xml:space="preserve">Public Procurement Expert for </w:t>
      </w:r>
      <w:r w:rsidR="005F7882">
        <w:rPr>
          <w:rFonts w:ascii="Verdana" w:eastAsia="Verdana" w:hAnsi="Verdana" w:cs="Verdana"/>
          <w:b/>
          <w:color w:val="000000"/>
          <w:sz w:val="20"/>
          <w:szCs w:val="20"/>
        </w:rPr>
        <w:t>Methodology and Training</w:t>
      </w:r>
      <w:r w:rsidR="00B55C5F">
        <w:rPr>
          <w:rFonts w:ascii="Verdana" w:eastAsia="Verdana" w:hAnsi="Verdana" w:cs="Verdana"/>
          <w:color w:val="000000"/>
          <w:sz w:val="20"/>
          <w:szCs w:val="20"/>
        </w:rPr>
        <w:t xml:space="preserve"> for the Agency</w:t>
      </w:r>
      <w:bookmarkEnd w:id="2"/>
      <w:r w:rsidR="00B55C5F">
        <w:rPr>
          <w:rFonts w:ascii="Verdana" w:eastAsia="Verdana" w:hAnsi="Verdana" w:cs="Verdana"/>
          <w:color w:val="000000"/>
          <w:sz w:val="20"/>
          <w:szCs w:val="20"/>
        </w:rPr>
        <w:t xml:space="preserve">, will </w:t>
      </w:r>
      <w:r w:rsidR="00156448">
        <w:rPr>
          <w:rFonts w:ascii="Verdana" w:eastAsia="Verdana" w:hAnsi="Verdana" w:cs="Verdana"/>
          <w:color w:val="000000"/>
          <w:sz w:val="20"/>
          <w:szCs w:val="20"/>
        </w:rPr>
        <w:t>take part in</w:t>
      </w:r>
      <w:r w:rsidR="00B55C5F">
        <w:rPr>
          <w:rFonts w:ascii="Verdana" w:eastAsia="Verdana" w:hAnsi="Verdana" w:cs="Verdana"/>
          <w:color w:val="000000"/>
          <w:sz w:val="20"/>
          <w:szCs w:val="20"/>
        </w:rPr>
        <w:t xml:space="preserve"> the implementation of the Procurement stream of the Program, perform procurement rules</w:t>
      </w:r>
      <w:r w:rsidR="00156448">
        <w:rPr>
          <w:rFonts w:ascii="Verdana" w:eastAsia="Verdana" w:hAnsi="Verdana" w:cs="Verdana"/>
          <w:color w:val="000000"/>
          <w:sz w:val="20"/>
          <w:szCs w:val="20"/>
        </w:rPr>
        <w:t xml:space="preserve">, elaborate </w:t>
      </w:r>
      <w:r w:rsidR="009727E1">
        <w:rPr>
          <w:rFonts w:ascii="Verdana" w:eastAsia="Verdana" w:hAnsi="Verdana" w:cs="Verdana"/>
          <w:color w:val="000000"/>
          <w:sz w:val="20"/>
          <w:szCs w:val="20"/>
        </w:rPr>
        <w:t xml:space="preserve">relevant </w:t>
      </w:r>
      <w:r w:rsidR="00440E3D">
        <w:rPr>
          <w:rFonts w:ascii="Verdana" w:eastAsia="Verdana" w:hAnsi="Verdana" w:cs="Verdana"/>
          <w:color w:val="000000"/>
          <w:sz w:val="20"/>
          <w:szCs w:val="20"/>
        </w:rPr>
        <w:t>methodology of procurement</w:t>
      </w:r>
      <w:r w:rsidR="00B55C5F">
        <w:rPr>
          <w:rFonts w:ascii="Verdana" w:eastAsia="Verdana" w:hAnsi="Verdana" w:cs="Verdana"/>
          <w:color w:val="000000"/>
          <w:sz w:val="20"/>
          <w:szCs w:val="20"/>
        </w:rPr>
        <w:t xml:space="preserve"> as well as </w:t>
      </w:r>
      <w:r w:rsidR="00440E3D">
        <w:rPr>
          <w:rFonts w:ascii="Verdana" w:eastAsia="Verdana" w:hAnsi="Verdana" w:cs="Verdana"/>
          <w:color w:val="000000"/>
          <w:sz w:val="20"/>
          <w:szCs w:val="20"/>
        </w:rPr>
        <w:t xml:space="preserve">lead </w:t>
      </w:r>
      <w:r w:rsidR="00CA4341">
        <w:rPr>
          <w:rFonts w:ascii="Verdana" w:eastAsia="Verdana" w:hAnsi="Verdana" w:cs="Verdana"/>
          <w:color w:val="000000"/>
          <w:sz w:val="20"/>
          <w:szCs w:val="20"/>
        </w:rPr>
        <w:t xml:space="preserve">specific </w:t>
      </w:r>
      <w:r w:rsidR="00440E3D">
        <w:rPr>
          <w:rFonts w:ascii="Verdana" w:eastAsia="Verdana" w:hAnsi="Verdana" w:cs="Verdana"/>
          <w:color w:val="000000"/>
          <w:sz w:val="20"/>
          <w:szCs w:val="20"/>
        </w:rPr>
        <w:t>training</w:t>
      </w:r>
      <w:r w:rsidR="00B55C5F">
        <w:rPr>
          <w:rFonts w:ascii="Verdana" w:eastAsia="Verdana" w:hAnsi="Verdana" w:cs="Verdana"/>
          <w:color w:val="000000"/>
          <w:sz w:val="20"/>
          <w:szCs w:val="20"/>
        </w:rPr>
        <w:t xml:space="preserve"> </w:t>
      </w:r>
      <w:r w:rsidR="00CA4341">
        <w:rPr>
          <w:rFonts w:ascii="Verdana" w:eastAsia="Verdana" w:hAnsi="Verdana" w:cs="Verdana"/>
          <w:color w:val="000000"/>
          <w:sz w:val="20"/>
          <w:szCs w:val="20"/>
        </w:rPr>
        <w:t xml:space="preserve">program </w:t>
      </w:r>
      <w:r w:rsidR="00B55C5F">
        <w:rPr>
          <w:rFonts w:ascii="Verdana" w:eastAsia="Verdana" w:hAnsi="Verdana" w:cs="Verdana"/>
          <w:color w:val="000000"/>
          <w:sz w:val="20"/>
          <w:szCs w:val="20"/>
        </w:rPr>
        <w:lastRenderedPageBreak/>
        <w:t xml:space="preserve">for the </w:t>
      </w:r>
      <w:r w:rsidR="00454C67">
        <w:rPr>
          <w:rFonts w:ascii="Verdana" w:eastAsia="Verdana" w:hAnsi="Verdana" w:cs="Verdana"/>
          <w:color w:val="000000"/>
          <w:sz w:val="20"/>
          <w:szCs w:val="20"/>
        </w:rPr>
        <w:t>RORs</w:t>
      </w:r>
      <w:r w:rsidR="00FD7845">
        <w:rPr>
          <w:rFonts w:ascii="Verdana" w:eastAsia="Verdana" w:hAnsi="Verdana" w:cs="Verdana"/>
          <w:color w:val="000000"/>
          <w:sz w:val="20"/>
          <w:szCs w:val="20"/>
        </w:rPr>
        <w:t xml:space="preserve">, </w:t>
      </w:r>
      <w:r w:rsidR="00FD7845" w:rsidRPr="00FD7845">
        <w:rPr>
          <w:rFonts w:ascii="Verdana" w:eastAsia="Verdana" w:hAnsi="Verdana" w:cs="Verdana"/>
          <w:color w:val="000000"/>
          <w:sz w:val="20"/>
          <w:szCs w:val="20"/>
        </w:rPr>
        <w:t xml:space="preserve">will support the </w:t>
      </w:r>
      <w:r w:rsidR="00546680">
        <w:rPr>
          <w:rFonts w:ascii="Verdana" w:eastAsia="Verdana" w:hAnsi="Verdana" w:cs="Verdana"/>
          <w:color w:val="000000"/>
          <w:sz w:val="20"/>
          <w:szCs w:val="20"/>
          <w:lang w:val="uk-UA"/>
        </w:rPr>
        <w:t>С</w:t>
      </w:r>
      <w:proofErr w:type="spellStart"/>
      <w:r w:rsidR="00546680">
        <w:rPr>
          <w:rFonts w:ascii="Verdana" w:eastAsia="Verdana" w:hAnsi="Verdana" w:cs="Verdana"/>
          <w:color w:val="000000"/>
          <w:sz w:val="20"/>
          <w:szCs w:val="20"/>
          <w:lang w:val="en-GB"/>
        </w:rPr>
        <w:t>entral</w:t>
      </w:r>
      <w:proofErr w:type="spellEnd"/>
      <w:r w:rsidR="00546680">
        <w:rPr>
          <w:rFonts w:ascii="Verdana" w:eastAsia="Verdana" w:hAnsi="Verdana" w:cs="Verdana"/>
          <w:color w:val="000000"/>
          <w:sz w:val="20"/>
          <w:szCs w:val="20"/>
          <w:lang w:val="en-GB"/>
        </w:rPr>
        <w:t xml:space="preserve"> Procurement Organization (</w:t>
      </w:r>
      <w:r w:rsidR="00FD7845" w:rsidRPr="00FD7845">
        <w:rPr>
          <w:rFonts w:ascii="Verdana" w:eastAsia="Verdana" w:hAnsi="Verdana" w:cs="Verdana"/>
          <w:color w:val="000000"/>
          <w:sz w:val="20"/>
          <w:szCs w:val="20"/>
        </w:rPr>
        <w:t>CPO</w:t>
      </w:r>
      <w:r w:rsidR="00546680">
        <w:rPr>
          <w:rFonts w:ascii="Verdana" w:eastAsia="Verdana" w:hAnsi="Verdana" w:cs="Verdana"/>
          <w:color w:val="000000"/>
          <w:sz w:val="20"/>
          <w:szCs w:val="20"/>
        </w:rPr>
        <w:t>)</w:t>
      </w:r>
      <w:r w:rsidR="00FD7845" w:rsidRPr="00FD7845">
        <w:rPr>
          <w:rFonts w:ascii="Verdana" w:eastAsia="Verdana" w:hAnsi="Verdana" w:cs="Verdana"/>
          <w:color w:val="000000"/>
          <w:sz w:val="20"/>
          <w:szCs w:val="20"/>
        </w:rPr>
        <w:t xml:space="preserve"> in its implementation and development</w:t>
      </w:r>
      <w:r w:rsidR="00454C67">
        <w:rPr>
          <w:rFonts w:ascii="Verdana" w:eastAsia="Verdana" w:hAnsi="Verdana" w:cs="Verdana"/>
          <w:color w:val="000000"/>
          <w:sz w:val="20"/>
          <w:szCs w:val="20"/>
        </w:rPr>
        <w:t>.</w:t>
      </w:r>
    </w:p>
    <w:p w14:paraId="52EE1AB2" w14:textId="57B117E0" w:rsidR="009F343D" w:rsidRDefault="009F343D">
      <w:pPr>
        <w:shd w:val="clear" w:color="auto" w:fill="FFFFFF"/>
        <w:jc w:val="both"/>
        <w:rPr>
          <w:rFonts w:ascii="Verdana" w:eastAsia="Verdana" w:hAnsi="Verdana" w:cs="Verdana"/>
          <w:b/>
          <w:color w:val="000000"/>
          <w:sz w:val="20"/>
          <w:szCs w:val="20"/>
        </w:rPr>
      </w:pPr>
    </w:p>
    <w:p w14:paraId="13830FA9" w14:textId="16E8AEFB" w:rsidR="009F343D" w:rsidRDefault="00546680">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OBJECTIVE:</w:t>
      </w:r>
    </w:p>
    <w:p w14:paraId="25FC7693" w14:textId="77777777" w:rsidR="009F343D" w:rsidRPr="0091373B" w:rsidRDefault="009F343D">
      <w:pPr>
        <w:shd w:val="clear" w:color="auto" w:fill="FFFFFF"/>
        <w:jc w:val="both"/>
        <w:rPr>
          <w:rFonts w:ascii="Verdana" w:eastAsia="Verdana" w:hAnsi="Verdana" w:cs="Verdana"/>
          <w:b/>
          <w:color w:val="000000"/>
          <w:sz w:val="20"/>
          <w:szCs w:val="20"/>
          <w:lang w:val="en-GB"/>
        </w:rPr>
      </w:pPr>
    </w:p>
    <w:p w14:paraId="615DB75F" w14:textId="0DAEE648" w:rsidR="009F343D" w:rsidRDefault="00922E0E" w:rsidP="00546680">
      <w:pPr>
        <w:ind w:firstLine="567"/>
        <w:jc w:val="both"/>
        <w:rPr>
          <w:rFonts w:ascii="Verdana" w:eastAsia="Verdana" w:hAnsi="Verdana" w:cs="Verdana"/>
          <w:color w:val="000000"/>
          <w:sz w:val="20"/>
          <w:szCs w:val="20"/>
        </w:rPr>
      </w:pPr>
      <w:r>
        <w:rPr>
          <w:rFonts w:ascii="Verdana" w:eastAsia="Verdana" w:hAnsi="Verdana" w:cs="Verdana"/>
          <w:color w:val="000000"/>
          <w:sz w:val="20"/>
          <w:szCs w:val="20"/>
        </w:rPr>
        <w:t xml:space="preserve">The </w:t>
      </w:r>
      <w:r w:rsidR="0091373B">
        <w:rPr>
          <w:rFonts w:ascii="Verdana" w:eastAsia="Verdana" w:hAnsi="Verdana" w:cs="Verdana"/>
          <w:color w:val="000000"/>
          <w:sz w:val="20"/>
          <w:szCs w:val="20"/>
        </w:rPr>
        <w:t>Methodology and Training</w:t>
      </w:r>
      <w:r w:rsidR="00B55C5F">
        <w:rPr>
          <w:rFonts w:ascii="Verdana" w:eastAsia="Verdana" w:hAnsi="Verdana" w:cs="Verdana"/>
          <w:color w:val="000000"/>
          <w:sz w:val="20"/>
          <w:szCs w:val="20"/>
        </w:rPr>
        <w:t xml:space="preserve"> Expert is expected to organize </w:t>
      </w:r>
      <w:r w:rsidR="0091373B">
        <w:rPr>
          <w:rFonts w:ascii="Verdana" w:eastAsia="Verdana" w:hAnsi="Verdana" w:cs="Verdana"/>
          <w:color w:val="000000"/>
          <w:sz w:val="20"/>
          <w:szCs w:val="20"/>
        </w:rPr>
        <w:t xml:space="preserve">study program </w:t>
      </w:r>
      <w:r w:rsidR="00B55C5F">
        <w:rPr>
          <w:rFonts w:ascii="Verdana" w:eastAsia="Verdana" w:hAnsi="Verdana" w:cs="Verdana"/>
          <w:color w:val="000000"/>
          <w:sz w:val="20"/>
          <w:szCs w:val="20"/>
        </w:rPr>
        <w:t xml:space="preserve">and </w:t>
      </w:r>
      <w:r w:rsidR="0091373B">
        <w:rPr>
          <w:rFonts w:ascii="Verdana" w:eastAsia="Verdana" w:hAnsi="Verdana" w:cs="Verdana"/>
          <w:color w:val="000000"/>
          <w:sz w:val="20"/>
          <w:szCs w:val="20"/>
        </w:rPr>
        <w:t>provide the training process for the RORs representatives, assist to</w:t>
      </w:r>
      <w:r w:rsidR="00B55C5F">
        <w:rPr>
          <w:rFonts w:ascii="Verdana" w:eastAsia="Verdana" w:hAnsi="Verdana" w:cs="Verdana"/>
          <w:color w:val="000000"/>
          <w:sz w:val="20"/>
          <w:szCs w:val="20"/>
        </w:rPr>
        <w:t xml:space="preserve"> the work on the elaboration of </w:t>
      </w:r>
      <w:r w:rsidR="006C685A">
        <w:rPr>
          <w:rFonts w:ascii="Verdana" w:eastAsia="Verdana" w:hAnsi="Verdana" w:cs="Verdana"/>
          <w:color w:val="000000"/>
          <w:sz w:val="20"/>
          <w:szCs w:val="20"/>
        </w:rPr>
        <w:t>procurement methodology</w:t>
      </w:r>
      <w:r w:rsidR="0091373B">
        <w:rPr>
          <w:rFonts w:ascii="Verdana" w:eastAsia="Verdana" w:hAnsi="Verdana" w:cs="Verdana"/>
          <w:color w:val="000000"/>
          <w:sz w:val="20"/>
          <w:szCs w:val="20"/>
        </w:rPr>
        <w:t xml:space="preserve"> and policies</w:t>
      </w:r>
      <w:r w:rsidR="00B55C5F">
        <w:rPr>
          <w:rFonts w:ascii="Verdana" w:eastAsia="Verdana" w:hAnsi="Verdana" w:cs="Verdana"/>
          <w:color w:val="000000"/>
          <w:sz w:val="20"/>
          <w:szCs w:val="20"/>
        </w:rPr>
        <w:t xml:space="preserve">, </w:t>
      </w:r>
      <w:r w:rsidR="00C512D2">
        <w:rPr>
          <w:rFonts w:ascii="Verdana" w:eastAsia="Verdana" w:hAnsi="Verdana" w:cs="Verdana"/>
          <w:color w:val="000000"/>
          <w:sz w:val="20"/>
          <w:szCs w:val="20"/>
        </w:rPr>
        <w:t>support</w:t>
      </w:r>
      <w:r w:rsidR="0091373B">
        <w:rPr>
          <w:rFonts w:ascii="Verdana" w:eastAsia="Verdana" w:hAnsi="Verdana" w:cs="Verdana"/>
          <w:color w:val="000000"/>
          <w:sz w:val="20"/>
          <w:szCs w:val="20"/>
        </w:rPr>
        <w:t xml:space="preserve"> the establishment and</w:t>
      </w:r>
      <w:r w:rsidR="00B55C5F">
        <w:rPr>
          <w:rFonts w:ascii="Verdana" w:eastAsia="Verdana" w:hAnsi="Verdana" w:cs="Verdana"/>
          <w:color w:val="000000"/>
          <w:sz w:val="20"/>
          <w:szCs w:val="20"/>
        </w:rPr>
        <w:t xml:space="preserve"> implementation </w:t>
      </w:r>
      <w:r w:rsidR="0091373B">
        <w:rPr>
          <w:rFonts w:ascii="Verdana" w:eastAsia="Verdana" w:hAnsi="Verdana" w:cs="Verdana"/>
          <w:color w:val="000000"/>
          <w:sz w:val="20"/>
          <w:szCs w:val="20"/>
        </w:rPr>
        <w:t>CPO</w:t>
      </w:r>
      <w:r w:rsidR="00B419DB">
        <w:rPr>
          <w:rFonts w:ascii="Verdana" w:eastAsia="Verdana" w:hAnsi="Verdana" w:cs="Verdana"/>
          <w:color w:val="000000"/>
          <w:sz w:val="20"/>
          <w:szCs w:val="20"/>
        </w:rPr>
        <w:t>.</w:t>
      </w:r>
      <w:r w:rsidR="00B55C5F">
        <w:rPr>
          <w:rFonts w:ascii="Verdana" w:eastAsia="Verdana" w:hAnsi="Verdana" w:cs="Verdana"/>
          <w:color w:val="000000"/>
          <w:sz w:val="20"/>
          <w:szCs w:val="20"/>
        </w:rPr>
        <w:t xml:space="preserve"> </w:t>
      </w:r>
    </w:p>
    <w:p w14:paraId="6350ACC6" w14:textId="77777777" w:rsidR="009F343D" w:rsidRDefault="009F343D">
      <w:pPr>
        <w:jc w:val="both"/>
        <w:rPr>
          <w:rFonts w:ascii="Verdana" w:eastAsia="Verdana" w:hAnsi="Verdana" w:cs="Verdana"/>
          <w:color w:val="000000"/>
          <w:sz w:val="20"/>
          <w:szCs w:val="20"/>
        </w:rPr>
      </w:pPr>
    </w:p>
    <w:p w14:paraId="29010C09" w14:textId="0B121778" w:rsidR="009F343D" w:rsidRDefault="00546680">
      <w:pPr>
        <w:rPr>
          <w:rFonts w:ascii="Verdana" w:eastAsia="Verdana" w:hAnsi="Verdana" w:cs="Verdana"/>
          <w:b/>
          <w:color w:val="000000"/>
          <w:sz w:val="20"/>
          <w:szCs w:val="20"/>
        </w:rPr>
      </w:pPr>
      <w:r>
        <w:rPr>
          <w:rFonts w:ascii="Verdana" w:eastAsia="Verdana" w:hAnsi="Verdana" w:cs="Verdana"/>
          <w:b/>
          <w:color w:val="000000"/>
          <w:sz w:val="20"/>
          <w:szCs w:val="20"/>
        </w:rPr>
        <w:t xml:space="preserve">SCOPE OF WORK: </w:t>
      </w:r>
    </w:p>
    <w:p w14:paraId="28378286" w14:textId="77777777" w:rsidR="009F343D" w:rsidRDefault="009F343D">
      <w:pPr>
        <w:rPr>
          <w:rFonts w:ascii="Verdana" w:eastAsia="Verdana" w:hAnsi="Verdana" w:cs="Verdana"/>
          <w:b/>
          <w:color w:val="000000"/>
          <w:sz w:val="20"/>
          <w:szCs w:val="20"/>
        </w:rPr>
      </w:pPr>
    </w:p>
    <w:p w14:paraId="74970C91" w14:textId="19D5EF70" w:rsidR="009F343D" w:rsidRPr="00546680" w:rsidRDefault="00B55C5F" w:rsidP="00546680">
      <w:pPr>
        <w:spacing w:after="200"/>
        <w:ind w:firstLine="567"/>
        <w:jc w:val="both"/>
        <w:rPr>
          <w:rFonts w:ascii="Verdana" w:eastAsia="Verdana" w:hAnsi="Verdana" w:cs="Verdana"/>
          <w:color w:val="000000"/>
          <w:sz w:val="20"/>
          <w:szCs w:val="20"/>
        </w:rPr>
      </w:pPr>
      <w:r w:rsidRPr="00546680">
        <w:rPr>
          <w:rFonts w:ascii="Verdana" w:eastAsia="Verdana" w:hAnsi="Verdana" w:cs="Verdana"/>
          <w:color w:val="000000"/>
          <w:sz w:val="20"/>
          <w:szCs w:val="20"/>
        </w:rPr>
        <w:t>The scope of work of the assignment includes different tasks, including, but not limited to:</w:t>
      </w:r>
    </w:p>
    <w:p w14:paraId="61CA183A" w14:textId="32085587" w:rsidR="009F343D" w:rsidRPr="00546680" w:rsidRDefault="00B55C5F" w:rsidP="00546680">
      <w:pPr>
        <w:spacing w:after="200"/>
        <w:ind w:firstLine="567"/>
        <w:jc w:val="both"/>
        <w:rPr>
          <w:rFonts w:ascii="Verdana" w:eastAsia="Verdana" w:hAnsi="Verdana" w:cs="Verdana"/>
          <w:color w:val="000000"/>
          <w:sz w:val="20"/>
          <w:szCs w:val="20"/>
        </w:rPr>
      </w:pPr>
      <w:bookmarkStart w:id="3" w:name="_Hlk188428787"/>
      <w:r w:rsidRPr="00546680">
        <w:rPr>
          <w:rFonts w:ascii="Verdana" w:eastAsia="Verdana" w:hAnsi="Verdana" w:cs="Verdana"/>
          <w:color w:val="000000"/>
          <w:sz w:val="20"/>
          <w:szCs w:val="20"/>
        </w:rPr>
        <w:t xml:space="preserve">- </w:t>
      </w:r>
      <w:r w:rsidR="007F7D1E" w:rsidRPr="00546680">
        <w:rPr>
          <w:rFonts w:ascii="Verdana" w:eastAsia="Verdana" w:hAnsi="Verdana" w:cs="Verdana"/>
          <w:color w:val="000000"/>
          <w:sz w:val="20"/>
          <w:szCs w:val="20"/>
        </w:rPr>
        <w:t>Monitoring</w:t>
      </w:r>
      <w:r w:rsidR="00C202A7" w:rsidRPr="00546680">
        <w:rPr>
          <w:rFonts w:ascii="Verdana" w:eastAsia="Verdana" w:hAnsi="Verdana" w:cs="Verdana"/>
          <w:color w:val="000000"/>
          <w:sz w:val="20"/>
          <w:szCs w:val="20"/>
        </w:rPr>
        <w:t xml:space="preserve"> and summarizing of </w:t>
      </w:r>
      <w:r w:rsidR="00BB02A2" w:rsidRPr="00546680">
        <w:rPr>
          <w:rFonts w:ascii="Verdana" w:eastAsia="Verdana" w:hAnsi="Verdana" w:cs="Verdana"/>
          <w:color w:val="000000"/>
          <w:sz w:val="20"/>
          <w:szCs w:val="20"/>
        </w:rPr>
        <w:t xml:space="preserve">legislation amendments related to construction works, related services and </w:t>
      </w:r>
      <w:r w:rsidR="00B0441E" w:rsidRPr="00546680">
        <w:rPr>
          <w:rFonts w:ascii="Verdana" w:eastAsia="Verdana" w:hAnsi="Verdana" w:cs="Verdana"/>
          <w:color w:val="000000"/>
          <w:sz w:val="20"/>
          <w:szCs w:val="20"/>
        </w:rPr>
        <w:t>proper public procurement</w:t>
      </w:r>
      <w:r w:rsidRPr="00546680">
        <w:rPr>
          <w:rFonts w:ascii="Verdana" w:eastAsia="Verdana" w:hAnsi="Verdana" w:cs="Verdana"/>
          <w:color w:val="000000"/>
          <w:sz w:val="20"/>
          <w:szCs w:val="20"/>
        </w:rPr>
        <w:t>;</w:t>
      </w:r>
    </w:p>
    <w:p w14:paraId="21104529" w14:textId="1BC151BD" w:rsidR="009F343D" w:rsidRPr="00546680" w:rsidRDefault="00B55C5F" w:rsidP="00546680">
      <w:pPr>
        <w:spacing w:after="200"/>
        <w:ind w:firstLine="567"/>
        <w:jc w:val="both"/>
        <w:rPr>
          <w:rFonts w:ascii="Verdana" w:eastAsia="Verdana" w:hAnsi="Verdana" w:cs="Verdana"/>
          <w:color w:val="000000"/>
          <w:sz w:val="20"/>
          <w:szCs w:val="20"/>
        </w:rPr>
      </w:pPr>
      <w:r w:rsidRPr="00546680">
        <w:rPr>
          <w:rFonts w:ascii="Verdana" w:eastAsia="Verdana" w:hAnsi="Verdana" w:cs="Verdana"/>
          <w:color w:val="000000"/>
          <w:sz w:val="20"/>
          <w:szCs w:val="20"/>
        </w:rPr>
        <w:t>-</w:t>
      </w:r>
      <w:r w:rsidR="00B0441E" w:rsidRPr="00546680">
        <w:rPr>
          <w:rFonts w:ascii="Verdana" w:eastAsia="Verdana" w:hAnsi="Verdana" w:cs="Verdana"/>
          <w:color w:val="000000"/>
          <w:sz w:val="20"/>
          <w:szCs w:val="20"/>
        </w:rPr>
        <w:t xml:space="preserve"> </w:t>
      </w:r>
      <w:r w:rsidR="0078304F" w:rsidRPr="00546680">
        <w:rPr>
          <w:rFonts w:ascii="Verdana" w:eastAsia="Verdana" w:hAnsi="Verdana" w:cs="Verdana"/>
          <w:color w:val="000000"/>
          <w:sz w:val="20"/>
          <w:szCs w:val="20"/>
        </w:rPr>
        <w:t>Developing and updating draft recommendations for the procurement of works and services in construction for RORs</w:t>
      </w:r>
    </w:p>
    <w:p w14:paraId="0839F271" w14:textId="29BD7EF8" w:rsidR="009F343D" w:rsidRPr="00546680" w:rsidRDefault="00B55C5F" w:rsidP="00546680">
      <w:pPr>
        <w:spacing w:after="200"/>
        <w:ind w:firstLine="567"/>
        <w:jc w:val="both"/>
        <w:rPr>
          <w:rFonts w:ascii="Verdana" w:eastAsia="Verdana" w:hAnsi="Verdana" w:cs="Verdana"/>
          <w:color w:val="000000"/>
          <w:sz w:val="20"/>
          <w:szCs w:val="20"/>
        </w:rPr>
      </w:pPr>
      <w:r w:rsidRPr="00546680">
        <w:rPr>
          <w:rFonts w:ascii="Verdana" w:eastAsia="Verdana" w:hAnsi="Verdana" w:cs="Verdana"/>
          <w:color w:val="000000"/>
          <w:sz w:val="20"/>
          <w:szCs w:val="20"/>
        </w:rPr>
        <w:t xml:space="preserve">- </w:t>
      </w:r>
      <w:r w:rsidR="00433169" w:rsidRPr="00546680">
        <w:rPr>
          <w:rFonts w:ascii="Verdana" w:eastAsia="Verdana" w:hAnsi="Verdana" w:cs="Verdana"/>
          <w:color w:val="000000"/>
          <w:sz w:val="20"/>
          <w:szCs w:val="20"/>
        </w:rPr>
        <w:t xml:space="preserve">Monitoring of </w:t>
      </w:r>
      <w:r w:rsidR="00D32CD7" w:rsidRPr="00546680">
        <w:rPr>
          <w:rFonts w:ascii="Verdana" w:eastAsia="Verdana" w:hAnsi="Verdana" w:cs="Verdana"/>
          <w:color w:val="000000"/>
          <w:sz w:val="20"/>
          <w:szCs w:val="20"/>
        </w:rPr>
        <w:t>ongoing and finished procurement procedures</w:t>
      </w:r>
      <w:r w:rsidR="006402F5" w:rsidRPr="00546680">
        <w:rPr>
          <w:rFonts w:ascii="Verdana" w:eastAsia="Verdana" w:hAnsi="Verdana" w:cs="Verdana"/>
          <w:color w:val="000000"/>
          <w:sz w:val="20"/>
          <w:szCs w:val="20"/>
        </w:rPr>
        <w:t xml:space="preserve"> and summarizing of common </w:t>
      </w:r>
      <w:r w:rsidR="007F7D1E" w:rsidRPr="00546680">
        <w:rPr>
          <w:rFonts w:ascii="Verdana" w:eastAsia="Verdana" w:hAnsi="Verdana" w:cs="Verdana"/>
          <w:color w:val="000000"/>
          <w:sz w:val="20"/>
          <w:szCs w:val="20"/>
        </w:rPr>
        <w:t>mistakes and best practices</w:t>
      </w:r>
      <w:r w:rsidRPr="00546680">
        <w:rPr>
          <w:rFonts w:ascii="Verdana" w:eastAsia="Verdana" w:hAnsi="Verdana" w:cs="Verdana"/>
          <w:color w:val="000000"/>
          <w:sz w:val="20"/>
          <w:szCs w:val="20"/>
        </w:rPr>
        <w:t>;</w:t>
      </w:r>
    </w:p>
    <w:p w14:paraId="32168389" w14:textId="72F95675" w:rsidR="009F343D" w:rsidRPr="00546680" w:rsidRDefault="00B55C5F" w:rsidP="00546680">
      <w:pPr>
        <w:spacing w:after="200"/>
        <w:ind w:firstLine="567"/>
        <w:jc w:val="both"/>
        <w:rPr>
          <w:rFonts w:ascii="Verdana" w:eastAsia="Verdana" w:hAnsi="Verdana" w:cs="Verdana"/>
          <w:color w:val="000000"/>
          <w:sz w:val="20"/>
          <w:szCs w:val="20"/>
        </w:rPr>
      </w:pPr>
      <w:r w:rsidRPr="00546680">
        <w:rPr>
          <w:rFonts w:ascii="Verdana" w:eastAsia="Verdana" w:hAnsi="Verdana" w:cs="Verdana"/>
          <w:color w:val="000000"/>
          <w:sz w:val="20"/>
          <w:szCs w:val="20"/>
        </w:rPr>
        <w:t xml:space="preserve">- </w:t>
      </w:r>
      <w:r w:rsidR="0078304F" w:rsidRPr="00546680">
        <w:rPr>
          <w:rFonts w:ascii="Verdana" w:eastAsia="Verdana" w:hAnsi="Verdana" w:cs="Verdana"/>
          <w:color w:val="000000"/>
          <w:sz w:val="20"/>
          <w:szCs w:val="20"/>
        </w:rPr>
        <w:t>Analysis of the practice of the Antimonopoly Committee of Ukraine and development of certain changes to the procurement methodology;</w:t>
      </w:r>
    </w:p>
    <w:p w14:paraId="24C0F83C" w14:textId="2DC41AC8" w:rsidR="009F343D" w:rsidRPr="00546680" w:rsidRDefault="00B55C5F" w:rsidP="00546680">
      <w:pPr>
        <w:spacing w:after="200"/>
        <w:ind w:firstLine="567"/>
        <w:jc w:val="both"/>
        <w:rPr>
          <w:rFonts w:ascii="Verdana" w:eastAsia="Verdana" w:hAnsi="Verdana" w:cs="Verdana"/>
          <w:color w:val="000000"/>
          <w:sz w:val="20"/>
          <w:szCs w:val="20"/>
        </w:rPr>
      </w:pPr>
      <w:r w:rsidRPr="00546680">
        <w:rPr>
          <w:rFonts w:ascii="Verdana" w:eastAsia="Verdana" w:hAnsi="Verdana" w:cs="Verdana"/>
          <w:color w:val="000000"/>
          <w:sz w:val="20"/>
          <w:szCs w:val="20"/>
        </w:rPr>
        <w:t xml:space="preserve">- </w:t>
      </w:r>
      <w:r w:rsidR="0000324C" w:rsidRPr="00546680">
        <w:rPr>
          <w:rFonts w:ascii="Verdana" w:eastAsia="Verdana" w:hAnsi="Verdana" w:cs="Verdana"/>
          <w:color w:val="000000"/>
          <w:sz w:val="20"/>
          <w:szCs w:val="20"/>
        </w:rPr>
        <w:t xml:space="preserve">Training of procurement managers and </w:t>
      </w:r>
      <w:r w:rsidR="00504B07" w:rsidRPr="00546680">
        <w:rPr>
          <w:rFonts w:ascii="Verdana" w:eastAsia="Verdana" w:hAnsi="Verdana" w:cs="Verdana"/>
          <w:color w:val="000000"/>
          <w:sz w:val="20"/>
          <w:szCs w:val="20"/>
        </w:rPr>
        <w:t xml:space="preserve">authorized </w:t>
      </w:r>
      <w:r w:rsidR="00BC2813" w:rsidRPr="00546680">
        <w:rPr>
          <w:rFonts w:ascii="Verdana" w:eastAsia="Verdana" w:hAnsi="Verdana" w:cs="Verdana"/>
          <w:color w:val="000000"/>
          <w:sz w:val="20"/>
          <w:szCs w:val="20"/>
        </w:rPr>
        <w:t>persons</w:t>
      </w:r>
      <w:r w:rsidR="00644339" w:rsidRPr="00546680">
        <w:rPr>
          <w:rFonts w:ascii="Verdana" w:eastAsia="Verdana" w:hAnsi="Verdana" w:cs="Verdana"/>
          <w:color w:val="000000"/>
          <w:sz w:val="20"/>
          <w:szCs w:val="20"/>
        </w:rPr>
        <w:t xml:space="preserve"> of RORs</w:t>
      </w:r>
      <w:r w:rsidR="00AF10B6" w:rsidRPr="00546680">
        <w:rPr>
          <w:rFonts w:ascii="Verdana" w:eastAsia="Verdana" w:hAnsi="Verdana" w:cs="Verdana"/>
          <w:color w:val="000000"/>
          <w:sz w:val="20"/>
          <w:szCs w:val="20"/>
        </w:rPr>
        <w:t xml:space="preserve"> for transparent and effective procurement procedures in construction works and related services</w:t>
      </w:r>
      <w:r w:rsidRPr="00546680">
        <w:rPr>
          <w:rFonts w:ascii="Verdana" w:eastAsia="Verdana" w:hAnsi="Verdana" w:cs="Verdana"/>
          <w:color w:val="000000"/>
          <w:sz w:val="20"/>
          <w:szCs w:val="20"/>
        </w:rPr>
        <w:t>;</w:t>
      </w:r>
    </w:p>
    <w:p w14:paraId="1226CC98" w14:textId="3BFF4508" w:rsidR="007C249B" w:rsidRPr="00546680" w:rsidRDefault="00B55C5F" w:rsidP="00546680">
      <w:pPr>
        <w:spacing w:after="200"/>
        <w:ind w:firstLine="567"/>
        <w:jc w:val="both"/>
        <w:rPr>
          <w:rFonts w:ascii="Verdana" w:eastAsia="Verdana" w:hAnsi="Verdana" w:cs="Verdana"/>
          <w:color w:val="000000"/>
          <w:sz w:val="20"/>
          <w:szCs w:val="20"/>
        </w:rPr>
      </w:pPr>
      <w:r w:rsidRPr="00546680">
        <w:rPr>
          <w:rFonts w:ascii="Verdana" w:eastAsia="Verdana" w:hAnsi="Verdana" w:cs="Verdana"/>
          <w:color w:val="000000"/>
          <w:sz w:val="20"/>
          <w:szCs w:val="20"/>
        </w:rPr>
        <w:t xml:space="preserve">- </w:t>
      </w:r>
      <w:r w:rsidR="00546680" w:rsidRPr="00546680">
        <w:rPr>
          <w:rFonts w:ascii="Verdana" w:eastAsia="Verdana" w:hAnsi="Verdana" w:cs="Verdana"/>
          <w:color w:val="000000"/>
          <w:sz w:val="20"/>
          <w:szCs w:val="20"/>
        </w:rPr>
        <w:t>M</w:t>
      </w:r>
      <w:r w:rsidR="0078304F" w:rsidRPr="00546680">
        <w:rPr>
          <w:rFonts w:ascii="Verdana" w:eastAsia="Verdana" w:hAnsi="Verdana" w:cs="Verdana"/>
          <w:color w:val="000000"/>
          <w:sz w:val="20"/>
          <w:szCs w:val="20"/>
        </w:rPr>
        <w:t>ethodological supporting</w:t>
      </w:r>
      <w:r w:rsidRPr="00546680">
        <w:rPr>
          <w:rFonts w:ascii="Verdana" w:eastAsia="Verdana" w:hAnsi="Verdana" w:cs="Verdana"/>
          <w:color w:val="000000"/>
          <w:sz w:val="20"/>
          <w:szCs w:val="20"/>
        </w:rPr>
        <w:t xml:space="preserve"> the </w:t>
      </w:r>
      <w:r w:rsidR="00644339" w:rsidRPr="00546680">
        <w:rPr>
          <w:rFonts w:ascii="Verdana" w:eastAsia="Verdana" w:hAnsi="Verdana" w:cs="Verdana"/>
          <w:color w:val="000000"/>
          <w:sz w:val="20"/>
          <w:szCs w:val="20"/>
        </w:rPr>
        <w:t>procurement managers and authorized persons of</w:t>
      </w:r>
      <w:r w:rsidRPr="00546680">
        <w:rPr>
          <w:rFonts w:ascii="Verdana" w:eastAsia="Verdana" w:hAnsi="Verdana" w:cs="Verdana"/>
          <w:color w:val="000000"/>
          <w:sz w:val="20"/>
          <w:szCs w:val="20"/>
        </w:rPr>
        <w:t xml:space="preserve"> RORs</w:t>
      </w:r>
      <w:r w:rsidR="00644339" w:rsidRPr="00546680">
        <w:rPr>
          <w:rFonts w:ascii="Verdana" w:eastAsia="Verdana" w:hAnsi="Verdana" w:cs="Verdana"/>
          <w:color w:val="000000"/>
          <w:sz w:val="20"/>
          <w:szCs w:val="20"/>
        </w:rPr>
        <w:t xml:space="preserve"> in </w:t>
      </w:r>
      <w:r w:rsidR="001513F1" w:rsidRPr="00546680">
        <w:rPr>
          <w:rFonts w:ascii="Verdana" w:eastAsia="Verdana" w:hAnsi="Verdana" w:cs="Verdana"/>
          <w:color w:val="000000"/>
          <w:sz w:val="20"/>
          <w:szCs w:val="20"/>
        </w:rPr>
        <w:t>procurement</w:t>
      </w:r>
      <w:r w:rsidR="00187706" w:rsidRPr="00546680">
        <w:rPr>
          <w:rFonts w:ascii="Verdana" w:eastAsia="Verdana" w:hAnsi="Verdana" w:cs="Verdana"/>
          <w:color w:val="000000"/>
          <w:sz w:val="20"/>
          <w:szCs w:val="20"/>
        </w:rPr>
        <w:t xml:space="preserve"> methodology</w:t>
      </w:r>
      <w:r w:rsidR="001513F1" w:rsidRPr="00546680">
        <w:rPr>
          <w:rFonts w:ascii="Verdana" w:eastAsia="Verdana" w:hAnsi="Verdana" w:cs="Verdana"/>
          <w:color w:val="000000"/>
          <w:sz w:val="20"/>
          <w:szCs w:val="20"/>
        </w:rPr>
        <w:t xml:space="preserve"> issues</w:t>
      </w:r>
      <w:r w:rsidR="007C249B" w:rsidRPr="00546680">
        <w:rPr>
          <w:rFonts w:ascii="Verdana" w:eastAsia="Verdana" w:hAnsi="Verdana" w:cs="Verdana"/>
          <w:color w:val="000000"/>
          <w:sz w:val="20"/>
          <w:szCs w:val="20"/>
        </w:rPr>
        <w:t>;</w:t>
      </w:r>
    </w:p>
    <w:p w14:paraId="0F08AF66" w14:textId="61889C0A" w:rsidR="007C249B" w:rsidRPr="0091373B" w:rsidRDefault="007C249B" w:rsidP="00546680">
      <w:pPr>
        <w:spacing w:after="200"/>
        <w:ind w:firstLine="567"/>
        <w:jc w:val="both"/>
        <w:rPr>
          <w:rFonts w:ascii="Verdana" w:eastAsia="Verdana" w:hAnsi="Verdana" w:cs="Verdana"/>
          <w:color w:val="000000"/>
          <w:sz w:val="20"/>
          <w:szCs w:val="20"/>
          <w:lang w:val="uk-UA"/>
        </w:rPr>
      </w:pPr>
      <w:r w:rsidRPr="00546680">
        <w:rPr>
          <w:rFonts w:ascii="Verdana" w:eastAsia="Verdana" w:hAnsi="Verdana" w:cs="Verdana"/>
          <w:color w:val="000000"/>
          <w:sz w:val="20"/>
          <w:szCs w:val="20"/>
        </w:rPr>
        <w:t xml:space="preserve">- </w:t>
      </w:r>
      <w:r w:rsidR="0091373B">
        <w:rPr>
          <w:rFonts w:ascii="Verdana" w:eastAsia="Verdana" w:hAnsi="Verdana" w:cs="Verdana"/>
          <w:color w:val="000000"/>
          <w:sz w:val="20"/>
          <w:szCs w:val="20"/>
          <w:lang w:val="en-GB"/>
        </w:rPr>
        <w:t>Providing expertise to support</w:t>
      </w:r>
      <w:r w:rsidR="005473D5" w:rsidRPr="00546680">
        <w:rPr>
          <w:rFonts w:ascii="Verdana" w:eastAsia="Verdana" w:hAnsi="Verdana" w:cs="Verdana"/>
          <w:color w:val="000000"/>
          <w:sz w:val="20"/>
          <w:szCs w:val="20"/>
        </w:rPr>
        <w:t xml:space="preserve"> the establishment of </w:t>
      </w:r>
      <w:r w:rsidR="00FA0C9C" w:rsidRPr="00546680">
        <w:rPr>
          <w:rFonts w:ascii="Verdana" w:eastAsia="Verdana" w:hAnsi="Verdana" w:cs="Verdana"/>
          <w:color w:val="000000"/>
          <w:sz w:val="20"/>
          <w:szCs w:val="20"/>
        </w:rPr>
        <w:t xml:space="preserve">Central Procurement Organization </w:t>
      </w:r>
      <w:r w:rsidR="00551182" w:rsidRPr="00546680">
        <w:rPr>
          <w:rFonts w:ascii="Verdana" w:eastAsia="Verdana" w:hAnsi="Verdana" w:cs="Verdana"/>
          <w:color w:val="000000"/>
          <w:sz w:val="20"/>
          <w:szCs w:val="20"/>
        </w:rPr>
        <w:t xml:space="preserve">(CPO) </w:t>
      </w:r>
      <w:r w:rsidR="00FA0C9C" w:rsidRPr="00546680">
        <w:rPr>
          <w:rFonts w:ascii="Verdana" w:eastAsia="Verdana" w:hAnsi="Verdana" w:cs="Verdana"/>
          <w:color w:val="000000"/>
          <w:sz w:val="20"/>
          <w:szCs w:val="20"/>
        </w:rPr>
        <w:t>within the Agency</w:t>
      </w:r>
      <w:r w:rsidR="0091373B">
        <w:rPr>
          <w:rFonts w:ascii="Verdana" w:eastAsia="Verdana" w:hAnsi="Verdana" w:cs="Verdana"/>
          <w:color w:val="000000"/>
          <w:sz w:val="20"/>
          <w:szCs w:val="20"/>
          <w:lang w:val="uk-UA"/>
        </w:rPr>
        <w:t>;</w:t>
      </w:r>
    </w:p>
    <w:p w14:paraId="1B1625BD" w14:textId="7E683C78" w:rsidR="00584497" w:rsidRDefault="00584497" w:rsidP="00546680">
      <w:pPr>
        <w:spacing w:after="200"/>
        <w:ind w:firstLine="567"/>
        <w:jc w:val="both"/>
        <w:rPr>
          <w:rFonts w:ascii="Verdana" w:eastAsia="Verdana" w:hAnsi="Verdana" w:cs="Verdana"/>
          <w:color w:val="000000"/>
          <w:sz w:val="20"/>
          <w:szCs w:val="20"/>
        </w:rPr>
      </w:pPr>
      <w:r w:rsidRPr="00546680">
        <w:rPr>
          <w:rFonts w:ascii="Verdana" w:eastAsia="Verdana" w:hAnsi="Verdana" w:cs="Verdana"/>
          <w:color w:val="000000"/>
          <w:sz w:val="20"/>
          <w:szCs w:val="20"/>
        </w:rPr>
        <w:t xml:space="preserve">- </w:t>
      </w:r>
      <w:r w:rsidR="0091373B">
        <w:rPr>
          <w:rFonts w:ascii="Verdana" w:eastAsia="Verdana" w:hAnsi="Verdana" w:cs="Verdana"/>
          <w:color w:val="000000"/>
          <w:sz w:val="20"/>
          <w:szCs w:val="20"/>
          <w:lang w:val="en-GB"/>
        </w:rPr>
        <w:t>Providing expertise to support</w:t>
      </w:r>
      <w:r w:rsidR="0091373B" w:rsidRPr="00546680">
        <w:rPr>
          <w:rFonts w:ascii="Verdana" w:eastAsia="Verdana" w:hAnsi="Verdana" w:cs="Verdana"/>
          <w:color w:val="000000"/>
          <w:sz w:val="20"/>
          <w:szCs w:val="20"/>
        </w:rPr>
        <w:t xml:space="preserve"> </w:t>
      </w:r>
      <w:r w:rsidRPr="00546680">
        <w:rPr>
          <w:rFonts w:ascii="Verdana" w:eastAsia="Verdana" w:hAnsi="Verdana" w:cs="Verdana"/>
          <w:color w:val="000000"/>
          <w:sz w:val="20"/>
          <w:szCs w:val="20"/>
        </w:rPr>
        <w:t xml:space="preserve">the implementation of the canteens project under the Nutrition reform </w:t>
      </w:r>
      <w:r w:rsidR="0091373B">
        <w:rPr>
          <w:rFonts w:ascii="Verdana" w:eastAsia="Verdana" w:hAnsi="Verdana" w:cs="Verdana"/>
          <w:color w:val="000000"/>
          <w:sz w:val="20"/>
          <w:szCs w:val="20"/>
        </w:rPr>
        <w:t>implemented by the Ministry of Education and Science of Ukraine</w:t>
      </w:r>
      <w:r w:rsidRPr="00546680">
        <w:rPr>
          <w:rFonts w:ascii="Verdana" w:eastAsia="Verdana" w:hAnsi="Verdana" w:cs="Verdana"/>
          <w:color w:val="000000"/>
          <w:sz w:val="20"/>
          <w:szCs w:val="20"/>
        </w:rPr>
        <w:t>, including, but not limited to: providing trainings for customers of construction works, support in the analysis of tender procedures, providing recommendations ad hoc.</w:t>
      </w:r>
      <w:r>
        <w:rPr>
          <w:rFonts w:ascii="Verdana" w:eastAsia="Verdana" w:hAnsi="Verdana" w:cs="Verdana"/>
          <w:color w:val="000000"/>
          <w:sz w:val="20"/>
          <w:szCs w:val="20"/>
        </w:rPr>
        <w:t xml:space="preserve"> </w:t>
      </w:r>
    </w:p>
    <w:bookmarkEnd w:id="3"/>
    <w:p w14:paraId="1E540E74" w14:textId="77777777" w:rsidR="009F343D" w:rsidRDefault="009F343D">
      <w:pPr>
        <w:pBdr>
          <w:top w:val="nil"/>
          <w:left w:val="nil"/>
          <w:bottom w:val="nil"/>
          <w:right w:val="nil"/>
          <w:between w:val="nil"/>
        </w:pBdr>
        <w:spacing w:line="276" w:lineRule="auto"/>
        <w:jc w:val="both"/>
        <w:rPr>
          <w:rFonts w:ascii="Verdana" w:eastAsia="Verdana" w:hAnsi="Verdana" w:cs="Verdana"/>
          <w:b/>
          <w:color w:val="000000"/>
          <w:sz w:val="20"/>
          <w:szCs w:val="20"/>
        </w:rPr>
      </w:pPr>
    </w:p>
    <w:p w14:paraId="19BB295F" w14:textId="0B2DA2B1" w:rsidR="009F343D" w:rsidRDefault="00546680">
      <w:p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EXPECTED DELIVERABLES:</w:t>
      </w:r>
    </w:p>
    <w:p w14:paraId="70C72263" w14:textId="77777777" w:rsidR="00BA6ECC" w:rsidRDefault="00BA6ECC">
      <w:pPr>
        <w:pBdr>
          <w:top w:val="nil"/>
          <w:left w:val="nil"/>
          <w:bottom w:val="nil"/>
          <w:right w:val="nil"/>
          <w:between w:val="nil"/>
        </w:pBdr>
        <w:spacing w:line="276" w:lineRule="auto"/>
        <w:jc w:val="both"/>
        <w:rPr>
          <w:rFonts w:ascii="Verdana" w:eastAsia="Verdana" w:hAnsi="Verdana" w:cs="Verdana"/>
          <w:b/>
          <w:color w:val="000000"/>
          <w:sz w:val="20"/>
          <w:szCs w:val="20"/>
        </w:rPr>
      </w:pPr>
    </w:p>
    <w:p w14:paraId="3C2EE1F3" w14:textId="77777777" w:rsidR="009F343D" w:rsidRDefault="00B55C5F" w:rsidP="00546680">
      <w:pPr>
        <w:pBdr>
          <w:top w:val="nil"/>
          <w:left w:val="nil"/>
          <w:bottom w:val="nil"/>
          <w:right w:val="nil"/>
          <w:between w:val="nil"/>
        </w:pBdr>
        <w:spacing w:line="276" w:lineRule="auto"/>
        <w:ind w:firstLine="567"/>
        <w:jc w:val="both"/>
        <w:rPr>
          <w:rFonts w:ascii="Verdana" w:eastAsia="Verdana" w:hAnsi="Verdana" w:cs="Verdana"/>
          <w:color w:val="000000"/>
          <w:sz w:val="20"/>
          <w:szCs w:val="20"/>
        </w:rPr>
      </w:pPr>
      <w:r>
        <w:rPr>
          <w:rFonts w:ascii="Verdana" w:eastAsia="Verdana" w:hAnsi="Verdana" w:cs="Verdana"/>
          <w:color w:val="000000"/>
          <w:sz w:val="20"/>
          <w:szCs w:val="20"/>
        </w:rPr>
        <w:t xml:space="preserve">The Deliverables are presented below in Table 1 with a tentative schedule. All results are expected to be provided in Ukrainian unless otherwise agreed. Electronic copies should be sent by email to the particular EUACI contact person. </w:t>
      </w:r>
    </w:p>
    <w:p w14:paraId="6D9F0935" w14:textId="77777777" w:rsidR="009F343D" w:rsidRDefault="009F343D">
      <w:pPr>
        <w:pBdr>
          <w:top w:val="nil"/>
          <w:left w:val="nil"/>
          <w:bottom w:val="nil"/>
          <w:right w:val="nil"/>
          <w:between w:val="nil"/>
        </w:pBdr>
        <w:spacing w:line="276" w:lineRule="auto"/>
        <w:jc w:val="both"/>
        <w:rPr>
          <w:rFonts w:ascii="Verdana" w:eastAsia="Verdana" w:hAnsi="Verdana" w:cs="Verdana"/>
          <w:color w:val="000000"/>
          <w:sz w:val="20"/>
          <w:szCs w:val="20"/>
        </w:rPr>
      </w:pPr>
    </w:p>
    <w:p w14:paraId="09311F9B" w14:textId="30B6BC38" w:rsidR="009F343D" w:rsidRDefault="00B55C5F">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Table 1: Summary of deliverables/outputs and the tentative timeline for delivery</w:t>
      </w:r>
    </w:p>
    <w:p w14:paraId="6D5F7307" w14:textId="01CCC6B6" w:rsidR="00107667" w:rsidRDefault="00107667">
      <w:pPr>
        <w:pBdr>
          <w:top w:val="nil"/>
          <w:left w:val="nil"/>
          <w:bottom w:val="nil"/>
          <w:right w:val="nil"/>
          <w:between w:val="nil"/>
        </w:pBdr>
        <w:spacing w:line="276" w:lineRule="auto"/>
        <w:jc w:val="both"/>
        <w:rPr>
          <w:rFonts w:ascii="Verdana" w:eastAsia="Verdana" w:hAnsi="Verdana" w:cs="Verdana"/>
          <w:color w:val="000000"/>
          <w:sz w:val="20"/>
          <w:szCs w:val="20"/>
        </w:rPr>
      </w:pPr>
    </w:p>
    <w:p w14:paraId="27EFEEA3" w14:textId="227F11C0" w:rsidR="00107667" w:rsidRDefault="00107667">
      <w:pPr>
        <w:pBdr>
          <w:top w:val="nil"/>
          <w:left w:val="nil"/>
          <w:bottom w:val="nil"/>
          <w:right w:val="nil"/>
          <w:between w:val="nil"/>
        </w:pBdr>
        <w:spacing w:line="276" w:lineRule="auto"/>
        <w:jc w:val="both"/>
        <w:rPr>
          <w:rFonts w:ascii="Verdana" w:eastAsia="Verdana" w:hAnsi="Verdana" w:cs="Verdana"/>
          <w:color w:val="000000"/>
          <w:sz w:val="20"/>
          <w:szCs w:val="20"/>
        </w:rPr>
      </w:pPr>
    </w:p>
    <w:p w14:paraId="7FD8A7DF" w14:textId="78E88894" w:rsidR="00BA6ECC" w:rsidRDefault="008271EC">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6237"/>
        <w:gridCol w:w="2976"/>
      </w:tblGrid>
      <w:tr w:rsidR="009F343D" w14:paraId="1082E028" w14:textId="77777777">
        <w:tc>
          <w:tcPr>
            <w:tcW w:w="421" w:type="dxa"/>
          </w:tcPr>
          <w:p w14:paraId="3C963FC5" w14:textId="77777777" w:rsidR="009F343D" w:rsidRDefault="00B55C5F">
            <w:pPr>
              <w:spacing w:line="276" w:lineRule="auto"/>
              <w:jc w:val="center"/>
              <w:rPr>
                <w:rFonts w:ascii="Verdana" w:eastAsia="Verdana" w:hAnsi="Verdana" w:cs="Verdana"/>
                <w:b/>
                <w:color w:val="000000"/>
                <w:sz w:val="20"/>
                <w:szCs w:val="20"/>
              </w:rPr>
            </w:pPr>
            <w:bookmarkStart w:id="4" w:name="_Hlk188428957"/>
            <w:r>
              <w:rPr>
                <w:rFonts w:ascii="Verdana" w:eastAsia="Verdana" w:hAnsi="Verdana" w:cs="Verdana"/>
                <w:b/>
                <w:color w:val="000000"/>
                <w:sz w:val="20"/>
                <w:szCs w:val="20"/>
              </w:rPr>
              <w:lastRenderedPageBreak/>
              <w:t>#</w:t>
            </w:r>
          </w:p>
        </w:tc>
        <w:tc>
          <w:tcPr>
            <w:tcW w:w="6237" w:type="dxa"/>
          </w:tcPr>
          <w:p w14:paraId="6B1946D3" w14:textId="77777777" w:rsidR="009F343D" w:rsidRDefault="00B55C5F">
            <w:pP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Deliverable/Output</w:t>
            </w:r>
          </w:p>
        </w:tc>
        <w:tc>
          <w:tcPr>
            <w:tcW w:w="2976" w:type="dxa"/>
          </w:tcPr>
          <w:p w14:paraId="43BEF9D3" w14:textId="77777777" w:rsidR="009F343D" w:rsidRDefault="00B55C5F">
            <w:pP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Timeline</w:t>
            </w:r>
          </w:p>
        </w:tc>
      </w:tr>
      <w:tr w:rsidR="009F343D" w14:paraId="6BB02508" w14:textId="77777777">
        <w:tc>
          <w:tcPr>
            <w:tcW w:w="421" w:type="dxa"/>
          </w:tcPr>
          <w:p w14:paraId="07DE2378" w14:textId="3AA2B7BD" w:rsidR="009F343D" w:rsidRPr="00107667" w:rsidRDefault="00107667">
            <w:pPr>
              <w:spacing w:line="276" w:lineRule="auto"/>
              <w:jc w:val="both"/>
              <w:rPr>
                <w:rFonts w:ascii="Verdana" w:eastAsia="Verdana" w:hAnsi="Verdana" w:cs="Verdana"/>
                <w:color w:val="000000"/>
                <w:sz w:val="20"/>
                <w:szCs w:val="20"/>
                <w:lang w:val="uk-UA"/>
              </w:rPr>
            </w:pPr>
            <w:r>
              <w:rPr>
                <w:rFonts w:ascii="Verdana" w:eastAsia="Verdana" w:hAnsi="Verdana" w:cs="Verdana"/>
                <w:color w:val="000000"/>
                <w:sz w:val="20"/>
                <w:szCs w:val="20"/>
                <w:lang w:val="uk-UA"/>
              </w:rPr>
              <w:t>1</w:t>
            </w:r>
          </w:p>
        </w:tc>
        <w:tc>
          <w:tcPr>
            <w:tcW w:w="6237" w:type="dxa"/>
          </w:tcPr>
          <w:p w14:paraId="70036A43" w14:textId="76266858" w:rsidR="009F343D" w:rsidRPr="00107667" w:rsidRDefault="00174A26">
            <w:pPr>
              <w:spacing w:line="276" w:lineRule="auto"/>
              <w:rPr>
                <w:rFonts w:ascii="Verdana" w:eastAsia="Verdana" w:hAnsi="Verdana" w:cs="Verdana"/>
                <w:color w:val="000000"/>
                <w:sz w:val="20"/>
                <w:szCs w:val="20"/>
              </w:rPr>
            </w:pPr>
            <w:r w:rsidRPr="00107667">
              <w:rPr>
                <w:rFonts w:ascii="Verdana" w:eastAsia="Verdana" w:hAnsi="Verdana" w:cs="Verdana"/>
                <w:color w:val="000000"/>
                <w:sz w:val="20"/>
                <w:szCs w:val="20"/>
              </w:rPr>
              <w:t xml:space="preserve">Plan for training </w:t>
            </w:r>
            <w:r w:rsidR="003E6D8C" w:rsidRPr="00107667">
              <w:rPr>
                <w:rFonts w:ascii="Verdana" w:eastAsia="Verdana" w:hAnsi="Verdana" w:cs="Verdana"/>
                <w:color w:val="000000"/>
                <w:sz w:val="20"/>
                <w:szCs w:val="20"/>
              </w:rPr>
              <w:t xml:space="preserve">and consulting </w:t>
            </w:r>
            <w:r w:rsidR="00A8419E" w:rsidRPr="00107667">
              <w:rPr>
                <w:rFonts w:ascii="Verdana" w:eastAsia="Verdana" w:hAnsi="Verdana" w:cs="Verdana"/>
                <w:color w:val="000000"/>
                <w:sz w:val="20"/>
                <w:szCs w:val="20"/>
              </w:rPr>
              <w:t>program approved by the Agency</w:t>
            </w:r>
            <w:r w:rsidR="00F14709" w:rsidRPr="00107667">
              <w:rPr>
                <w:rFonts w:ascii="Verdana" w:eastAsia="Verdana" w:hAnsi="Verdana" w:cs="Verdana"/>
                <w:color w:val="000000"/>
                <w:sz w:val="20"/>
                <w:szCs w:val="20"/>
              </w:rPr>
              <w:t xml:space="preserve"> </w:t>
            </w:r>
          </w:p>
        </w:tc>
        <w:tc>
          <w:tcPr>
            <w:tcW w:w="2976" w:type="dxa"/>
          </w:tcPr>
          <w:p w14:paraId="4E108AF8" w14:textId="47494F3A" w:rsidR="009F343D" w:rsidRPr="00107667" w:rsidRDefault="003E6D8C">
            <w:pPr>
              <w:spacing w:line="276" w:lineRule="auto"/>
              <w:rPr>
                <w:rFonts w:ascii="Verdana" w:eastAsia="Verdana" w:hAnsi="Verdana" w:cs="Verdana"/>
                <w:color w:val="000000"/>
                <w:sz w:val="20"/>
                <w:szCs w:val="20"/>
              </w:rPr>
            </w:pPr>
            <w:r w:rsidRPr="00107667">
              <w:rPr>
                <w:rFonts w:ascii="Verdana" w:eastAsia="Verdana" w:hAnsi="Verdana" w:cs="Verdana"/>
                <w:color w:val="000000"/>
                <w:sz w:val="20"/>
                <w:szCs w:val="20"/>
              </w:rPr>
              <w:t>4 weeks after the contract signing</w:t>
            </w:r>
          </w:p>
        </w:tc>
      </w:tr>
      <w:tr w:rsidR="00D14612" w14:paraId="65B037FA" w14:textId="77777777">
        <w:tc>
          <w:tcPr>
            <w:tcW w:w="421" w:type="dxa"/>
          </w:tcPr>
          <w:p w14:paraId="1D47ED75" w14:textId="0F6F93F2" w:rsidR="00D14612" w:rsidRPr="00107667" w:rsidRDefault="00107667">
            <w:pPr>
              <w:spacing w:line="276" w:lineRule="auto"/>
              <w:jc w:val="both"/>
              <w:rPr>
                <w:rFonts w:ascii="Verdana" w:eastAsia="Verdana" w:hAnsi="Verdana" w:cs="Verdana"/>
                <w:color w:val="000000"/>
                <w:sz w:val="20"/>
                <w:szCs w:val="20"/>
                <w:lang w:val="uk-UA"/>
              </w:rPr>
            </w:pPr>
            <w:r>
              <w:rPr>
                <w:rFonts w:ascii="Verdana" w:eastAsia="Verdana" w:hAnsi="Verdana" w:cs="Verdana"/>
                <w:color w:val="000000"/>
                <w:sz w:val="20"/>
                <w:szCs w:val="20"/>
                <w:lang w:val="uk-UA"/>
              </w:rPr>
              <w:t>2</w:t>
            </w:r>
          </w:p>
        </w:tc>
        <w:tc>
          <w:tcPr>
            <w:tcW w:w="6237" w:type="dxa"/>
          </w:tcPr>
          <w:p w14:paraId="6B6D5DF8" w14:textId="06526827" w:rsidR="00D14612" w:rsidRPr="00107667" w:rsidRDefault="00546680">
            <w:pPr>
              <w:spacing w:line="276" w:lineRule="auto"/>
              <w:rPr>
                <w:rFonts w:ascii="Verdana" w:eastAsia="Verdana" w:hAnsi="Verdana" w:cs="Verdana"/>
                <w:color w:val="000000"/>
                <w:sz w:val="20"/>
                <w:szCs w:val="20"/>
                <w:lang w:val="uk-UA"/>
              </w:rPr>
            </w:pPr>
            <w:r w:rsidRPr="00107667">
              <w:rPr>
                <w:rFonts w:ascii="Verdana" w:eastAsia="Verdana" w:hAnsi="Verdana" w:cs="Verdana"/>
                <w:color w:val="000000"/>
                <w:sz w:val="20"/>
                <w:szCs w:val="20"/>
              </w:rPr>
              <w:t>Drafts of internal regulations and/or recommendations on the functions of the CPO in the Agency's system</w:t>
            </w:r>
          </w:p>
        </w:tc>
        <w:tc>
          <w:tcPr>
            <w:tcW w:w="2976" w:type="dxa"/>
          </w:tcPr>
          <w:p w14:paraId="5DBAE356" w14:textId="55802921" w:rsidR="00D14612" w:rsidRPr="00107667" w:rsidRDefault="00E4532F">
            <w:pPr>
              <w:spacing w:line="276" w:lineRule="auto"/>
              <w:rPr>
                <w:rFonts w:ascii="Verdana" w:eastAsia="Verdana" w:hAnsi="Verdana" w:cs="Verdana"/>
                <w:color w:val="000000"/>
                <w:sz w:val="20"/>
                <w:szCs w:val="20"/>
              </w:rPr>
            </w:pPr>
            <w:r w:rsidRPr="00107667">
              <w:rPr>
                <w:rFonts w:ascii="Verdana" w:eastAsia="Verdana" w:hAnsi="Verdana" w:cs="Verdana"/>
                <w:color w:val="000000"/>
                <w:sz w:val="20"/>
                <w:szCs w:val="20"/>
              </w:rPr>
              <w:t>8 weeks after the contract signing</w:t>
            </w:r>
          </w:p>
        </w:tc>
      </w:tr>
      <w:tr w:rsidR="009F343D" w14:paraId="14C92B2D" w14:textId="77777777">
        <w:tc>
          <w:tcPr>
            <w:tcW w:w="421" w:type="dxa"/>
          </w:tcPr>
          <w:p w14:paraId="5F89950C" w14:textId="468B6CED" w:rsidR="009F343D" w:rsidRPr="00107667" w:rsidRDefault="00107667">
            <w:pPr>
              <w:spacing w:line="276" w:lineRule="auto"/>
              <w:jc w:val="both"/>
              <w:rPr>
                <w:rFonts w:ascii="Verdana" w:eastAsia="Verdana" w:hAnsi="Verdana" w:cs="Verdana"/>
                <w:color w:val="000000"/>
                <w:sz w:val="20"/>
                <w:szCs w:val="20"/>
                <w:lang w:val="uk-UA"/>
              </w:rPr>
            </w:pPr>
            <w:r>
              <w:rPr>
                <w:rFonts w:ascii="Verdana" w:eastAsia="Verdana" w:hAnsi="Verdana" w:cs="Verdana"/>
                <w:color w:val="000000"/>
                <w:sz w:val="20"/>
                <w:szCs w:val="20"/>
                <w:lang w:val="uk-UA"/>
              </w:rPr>
              <w:t>3</w:t>
            </w:r>
          </w:p>
        </w:tc>
        <w:tc>
          <w:tcPr>
            <w:tcW w:w="6237" w:type="dxa"/>
          </w:tcPr>
          <w:p w14:paraId="3C27D1FD" w14:textId="755D7EA4" w:rsidR="009F343D" w:rsidRPr="00107667" w:rsidRDefault="00B55C5F">
            <w:pPr>
              <w:spacing w:line="276" w:lineRule="auto"/>
              <w:rPr>
                <w:rFonts w:ascii="Verdana" w:eastAsia="Verdana" w:hAnsi="Verdana" w:cs="Verdana"/>
                <w:color w:val="000000"/>
                <w:sz w:val="20"/>
                <w:szCs w:val="20"/>
              </w:rPr>
            </w:pPr>
            <w:r w:rsidRPr="00107667">
              <w:rPr>
                <w:rFonts w:ascii="Verdana" w:eastAsia="Verdana" w:hAnsi="Verdana" w:cs="Verdana"/>
                <w:color w:val="000000"/>
                <w:sz w:val="20"/>
                <w:szCs w:val="20"/>
              </w:rPr>
              <w:t>Training of the ROR procurement teams, mentoring and consulting support</w:t>
            </w:r>
          </w:p>
        </w:tc>
        <w:tc>
          <w:tcPr>
            <w:tcW w:w="2976" w:type="dxa"/>
          </w:tcPr>
          <w:p w14:paraId="5EAFAE93" w14:textId="08AB0272" w:rsidR="009F343D" w:rsidRPr="00107667" w:rsidRDefault="00546680">
            <w:pPr>
              <w:spacing w:line="276" w:lineRule="auto"/>
              <w:rPr>
                <w:rFonts w:ascii="Verdana" w:eastAsia="Verdana" w:hAnsi="Verdana" w:cs="Verdana"/>
                <w:color w:val="000000"/>
                <w:sz w:val="20"/>
                <w:szCs w:val="20"/>
              </w:rPr>
            </w:pPr>
            <w:r w:rsidRPr="00107667">
              <w:rPr>
                <w:rFonts w:ascii="Verdana" w:eastAsia="Verdana" w:hAnsi="Verdana" w:cs="Verdana"/>
                <w:color w:val="000000"/>
                <w:sz w:val="20"/>
                <w:szCs w:val="20"/>
              </w:rPr>
              <w:t>during the contract</w:t>
            </w:r>
          </w:p>
        </w:tc>
      </w:tr>
      <w:tr w:rsidR="009F343D" w14:paraId="3ABA0278" w14:textId="77777777">
        <w:tc>
          <w:tcPr>
            <w:tcW w:w="421" w:type="dxa"/>
          </w:tcPr>
          <w:p w14:paraId="048A14CC" w14:textId="6DDE9AE9" w:rsidR="009F343D" w:rsidRPr="00107667" w:rsidRDefault="00107667">
            <w:pPr>
              <w:spacing w:line="276" w:lineRule="auto"/>
              <w:jc w:val="both"/>
              <w:rPr>
                <w:rFonts w:ascii="Verdana" w:eastAsia="Verdana" w:hAnsi="Verdana" w:cs="Verdana"/>
                <w:color w:val="000000"/>
                <w:sz w:val="20"/>
                <w:szCs w:val="20"/>
                <w:lang w:val="uk-UA"/>
              </w:rPr>
            </w:pPr>
            <w:r>
              <w:rPr>
                <w:rFonts w:ascii="Verdana" w:eastAsia="Verdana" w:hAnsi="Verdana" w:cs="Verdana"/>
                <w:color w:val="000000"/>
                <w:sz w:val="20"/>
                <w:szCs w:val="20"/>
                <w:lang w:val="uk-UA"/>
              </w:rPr>
              <w:t>4</w:t>
            </w:r>
          </w:p>
        </w:tc>
        <w:tc>
          <w:tcPr>
            <w:tcW w:w="6237" w:type="dxa"/>
          </w:tcPr>
          <w:p w14:paraId="404C9978" w14:textId="34146DC1" w:rsidR="009F343D" w:rsidRPr="00107667" w:rsidRDefault="001E0F8D">
            <w:pPr>
              <w:spacing w:line="276" w:lineRule="auto"/>
              <w:rPr>
                <w:rFonts w:ascii="Verdana" w:eastAsia="Verdana" w:hAnsi="Verdana" w:cs="Verdana"/>
                <w:color w:val="000000"/>
                <w:sz w:val="20"/>
                <w:szCs w:val="20"/>
              </w:rPr>
            </w:pPr>
            <w:r w:rsidRPr="00107667">
              <w:rPr>
                <w:rFonts w:ascii="Verdana" w:eastAsia="Verdana" w:hAnsi="Verdana" w:cs="Verdana"/>
                <w:color w:val="000000"/>
                <w:sz w:val="20"/>
                <w:szCs w:val="20"/>
              </w:rPr>
              <w:t xml:space="preserve">Draft </w:t>
            </w:r>
            <w:r w:rsidR="00885678" w:rsidRPr="00107667">
              <w:rPr>
                <w:rFonts w:ascii="Verdana" w:eastAsia="Verdana" w:hAnsi="Verdana" w:cs="Verdana"/>
                <w:color w:val="000000"/>
                <w:sz w:val="20"/>
                <w:szCs w:val="20"/>
              </w:rPr>
              <w:t xml:space="preserve">Legal methodology and recommendations for procurement of construction works </w:t>
            </w:r>
            <w:r w:rsidRPr="00107667">
              <w:rPr>
                <w:rFonts w:ascii="Verdana" w:eastAsia="Verdana" w:hAnsi="Verdana" w:cs="Verdana"/>
                <w:color w:val="000000"/>
                <w:sz w:val="20"/>
                <w:szCs w:val="20"/>
              </w:rPr>
              <w:t>in design</w:t>
            </w:r>
            <w:r w:rsidR="000D046E" w:rsidRPr="00107667">
              <w:rPr>
                <w:rFonts w:ascii="Verdana" w:eastAsia="Verdana" w:hAnsi="Verdana" w:cs="Verdana"/>
                <w:color w:val="000000"/>
                <w:sz w:val="20"/>
                <w:szCs w:val="20"/>
              </w:rPr>
              <w:t>-and-build format</w:t>
            </w:r>
          </w:p>
        </w:tc>
        <w:tc>
          <w:tcPr>
            <w:tcW w:w="2976" w:type="dxa"/>
          </w:tcPr>
          <w:p w14:paraId="55A875BF" w14:textId="30CA273E" w:rsidR="009F343D" w:rsidRPr="00107667" w:rsidRDefault="00107667">
            <w:pPr>
              <w:spacing w:line="276" w:lineRule="auto"/>
              <w:rPr>
                <w:rFonts w:ascii="Verdana" w:eastAsia="Verdana" w:hAnsi="Verdana" w:cs="Verdana"/>
                <w:color w:val="000000"/>
                <w:sz w:val="20"/>
                <w:szCs w:val="20"/>
              </w:rPr>
            </w:pPr>
            <w:r w:rsidRPr="00107667">
              <w:rPr>
                <w:rFonts w:ascii="Verdana" w:eastAsia="Verdana" w:hAnsi="Verdana" w:cs="Verdana"/>
                <w:color w:val="000000"/>
                <w:sz w:val="20"/>
                <w:szCs w:val="20"/>
                <w:lang w:val="uk-UA"/>
              </w:rPr>
              <w:t>24-25</w:t>
            </w:r>
            <w:r w:rsidR="00B55C5F" w:rsidRPr="00107667">
              <w:rPr>
                <w:rFonts w:ascii="Verdana" w:eastAsia="Verdana" w:hAnsi="Verdana" w:cs="Verdana"/>
                <w:color w:val="000000"/>
                <w:sz w:val="20"/>
                <w:szCs w:val="20"/>
              </w:rPr>
              <w:t xml:space="preserve"> weeks after the contract signing</w:t>
            </w:r>
          </w:p>
        </w:tc>
      </w:tr>
      <w:tr w:rsidR="009F343D" w14:paraId="75E1B394" w14:textId="77777777">
        <w:tc>
          <w:tcPr>
            <w:tcW w:w="421" w:type="dxa"/>
          </w:tcPr>
          <w:p w14:paraId="58D3498F" w14:textId="0FE9BC2E" w:rsidR="009F343D" w:rsidRPr="00107667" w:rsidRDefault="00107667">
            <w:pPr>
              <w:spacing w:line="276" w:lineRule="auto"/>
              <w:jc w:val="both"/>
              <w:rPr>
                <w:rFonts w:ascii="Verdana" w:eastAsia="Verdana" w:hAnsi="Verdana" w:cs="Verdana"/>
                <w:color w:val="000000"/>
                <w:sz w:val="20"/>
                <w:szCs w:val="20"/>
                <w:lang w:val="uk-UA"/>
              </w:rPr>
            </w:pPr>
            <w:r>
              <w:rPr>
                <w:rFonts w:ascii="Verdana" w:eastAsia="Verdana" w:hAnsi="Verdana" w:cs="Verdana"/>
                <w:color w:val="000000"/>
                <w:sz w:val="20"/>
                <w:szCs w:val="20"/>
                <w:lang w:val="uk-UA"/>
              </w:rPr>
              <w:t>5</w:t>
            </w:r>
          </w:p>
        </w:tc>
        <w:tc>
          <w:tcPr>
            <w:tcW w:w="6237" w:type="dxa"/>
          </w:tcPr>
          <w:p w14:paraId="3CB9E404" w14:textId="5B866F35" w:rsidR="009F343D" w:rsidRPr="00107667" w:rsidRDefault="00B55C5F">
            <w:pPr>
              <w:spacing w:line="276" w:lineRule="auto"/>
              <w:rPr>
                <w:rFonts w:ascii="Verdana" w:eastAsia="Verdana" w:hAnsi="Verdana" w:cs="Verdana"/>
                <w:color w:val="000000"/>
                <w:sz w:val="20"/>
                <w:szCs w:val="20"/>
              </w:rPr>
            </w:pPr>
            <w:r w:rsidRPr="00107667">
              <w:rPr>
                <w:rFonts w:ascii="Verdana" w:eastAsia="Verdana" w:hAnsi="Verdana" w:cs="Verdana"/>
                <w:color w:val="000000"/>
                <w:sz w:val="20"/>
                <w:szCs w:val="20"/>
              </w:rPr>
              <w:t xml:space="preserve">A report based on the result of </w:t>
            </w:r>
            <w:r w:rsidR="00A273F8" w:rsidRPr="00107667">
              <w:rPr>
                <w:rFonts w:ascii="Verdana" w:eastAsia="Verdana" w:hAnsi="Verdana" w:cs="Verdana"/>
                <w:color w:val="000000"/>
                <w:sz w:val="20"/>
                <w:szCs w:val="20"/>
              </w:rPr>
              <w:t>Monitoring and summarizing of legislation amendments</w:t>
            </w:r>
          </w:p>
        </w:tc>
        <w:tc>
          <w:tcPr>
            <w:tcW w:w="2976" w:type="dxa"/>
          </w:tcPr>
          <w:p w14:paraId="426D4AF7" w14:textId="6873D9E6" w:rsidR="009F343D" w:rsidRPr="00107667" w:rsidRDefault="00A273F8">
            <w:pPr>
              <w:spacing w:line="276" w:lineRule="auto"/>
              <w:rPr>
                <w:rFonts w:ascii="Verdana" w:eastAsia="Verdana" w:hAnsi="Verdana" w:cs="Verdana"/>
                <w:color w:val="000000"/>
                <w:sz w:val="20"/>
                <w:szCs w:val="20"/>
              </w:rPr>
            </w:pPr>
            <w:r w:rsidRPr="00107667">
              <w:rPr>
                <w:rFonts w:ascii="Verdana" w:eastAsia="Verdana" w:hAnsi="Verdana" w:cs="Verdana"/>
                <w:color w:val="000000"/>
                <w:sz w:val="20"/>
                <w:szCs w:val="20"/>
              </w:rPr>
              <w:t xml:space="preserve">Each </w:t>
            </w:r>
            <w:r w:rsidR="00766C2E">
              <w:rPr>
                <w:rFonts w:ascii="Verdana" w:eastAsia="Verdana" w:hAnsi="Verdana" w:cs="Verdana"/>
                <w:color w:val="000000"/>
                <w:sz w:val="20"/>
                <w:szCs w:val="20"/>
              </w:rPr>
              <w:t>12</w:t>
            </w:r>
            <w:r w:rsidRPr="00107667">
              <w:rPr>
                <w:rFonts w:ascii="Verdana" w:eastAsia="Verdana" w:hAnsi="Verdana" w:cs="Verdana"/>
                <w:color w:val="000000"/>
                <w:sz w:val="20"/>
                <w:szCs w:val="20"/>
              </w:rPr>
              <w:t xml:space="preserve"> weeks</w:t>
            </w:r>
          </w:p>
        </w:tc>
      </w:tr>
      <w:tr w:rsidR="009F343D" w14:paraId="54FE8B81" w14:textId="77777777">
        <w:tc>
          <w:tcPr>
            <w:tcW w:w="421" w:type="dxa"/>
          </w:tcPr>
          <w:p w14:paraId="6EB32A67" w14:textId="14E4FAF8" w:rsidR="009F343D" w:rsidRPr="00107667" w:rsidRDefault="00107667">
            <w:pPr>
              <w:spacing w:line="276" w:lineRule="auto"/>
              <w:jc w:val="both"/>
              <w:rPr>
                <w:rFonts w:ascii="Verdana" w:eastAsia="Verdana" w:hAnsi="Verdana" w:cs="Verdana"/>
                <w:color w:val="000000"/>
                <w:sz w:val="20"/>
                <w:szCs w:val="20"/>
                <w:lang w:val="uk-UA"/>
              </w:rPr>
            </w:pPr>
            <w:r>
              <w:rPr>
                <w:rFonts w:ascii="Verdana" w:eastAsia="Verdana" w:hAnsi="Verdana" w:cs="Verdana"/>
                <w:color w:val="000000"/>
                <w:sz w:val="20"/>
                <w:szCs w:val="20"/>
                <w:lang w:val="uk-UA"/>
              </w:rPr>
              <w:t>6</w:t>
            </w:r>
          </w:p>
        </w:tc>
        <w:tc>
          <w:tcPr>
            <w:tcW w:w="6237" w:type="dxa"/>
          </w:tcPr>
          <w:p w14:paraId="6A6E9226" w14:textId="5619687E" w:rsidR="009F343D" w:rsidRPr="00107667" w:rsidRDefault="00A273F8">
            <w:pPr>
              <w:spacing w:line="276" w:lineRule="auto"/>
              <w:rPr>
                <w:rFonts w:ascii="Verdana" w:eastAsia="Verdana" w:hAnsi="Verdana" w:cs="Verdana"/>
                <w:color w:val="000000"/>
                <w:sz w:val="20"/>
                <w:szCs w:val="20"/>
              </w:rPr>
            </w:pPr>
            <w:r w:rsidRPr="00107667">
              <w:rPr>
                <w:rFonts w:ascii="Verdana" w:eastAsia="Verdana" w:hAnsi="Verdana" w:cs="Verdana"/>
                <w:color w:val="000000"/>
                <w:sz w:val="20"/>
                <w:szCs w:val="20"/>
              </w:rPr>
              <w:t>A report based on the result of Monitoring and summarizing of common mistakes and best practices of ROR procurements</w:t>
            </w:r>
          </w:p>
        </w:tc>
        <w:tc>
          <w:tcPr>
            <w:tcW w:w="2976" w:type="dxa"/>
          </w:tcPr>
          <w:p w14:paraId="2EE9A8D4" w14:textId="405E602C" w:rsidR="009F343D" w:rsidRPr="00107667" w:rsidRDefault="00A273F8">
            <w:pPr>
              <w:spacing w:line="276" w:lineRule="auto"/>
              <w:rPr>
                <w:rFonts w:ascii="Verdana" w:eastAsia="Verdana" w:hAnsi="Verdana" w:cs="Verdana"/>
                <w:color w:val="000000"/>
                <w:sz w:val="20"/>
                <w:szCs w:val="20"/>
              </w:rPr>
            </w:pPr>
            <w:r w:rsidRPr="00107667">
              <w:rPr>
                <w:rFonts w:ascii="Verdana" w:eastAsia="Verdana" w:hAnsi="Verdana" w:cs="Verdana"/>
                <w:color w:val="000000"/>
                <w:sz w:val="20"/>
                <w:szCs w:val="20"/>
              </w:rPr>
              <w:t xml:space="preserve">Each </w:t>
            </w:r>
            <w:r w:rsidR="00766C2E">
              <w:rPr>
                <w:rFonts w:ascii="Verdana" w:eastAsia="Verdana" w:hAnsi="Verdana" w:cs="Verdana"/>
                <w:color w:val="000000"/>
                <w:sz w:val="20"/>
                <w:szCs w:val="20"/>
              </w:rPr>
              <w:t>12</w:t>
            </w:r>
            <w:r w:rsidRPr="00107667">
              <w:rPr>
                <w:rFonts w:ascii="Verdana" w:eastAsia="Verdana" w:hAnsi="Verdana" w:cs="Verdana"/>
                <w:color w:val="000000"/>
                <w:sz w:val="20"/>
                <w:szCs w:val="20"/>
              </w:rPr>
              <w:t xml:space="preserve"> weeks</w:t>
            </w:r>
          </w:p>
        </w:tc>
      </w:tr>
      <w:tr w:rsidR="009F343D" w14:paraId="56E992CE" w14:textId="77777777">
        <w:tc>
          <w:tcPr>
            <w:tcW w:w="421" w:type="dxa"/>
          </w:tcPr>
          <w:p w14:paraId="443AC06F" w14:textId="2F7CAFCC" w:rsidR="009F343D" w:rsidRPr="00107667" w:rsidRDefault="00107667">
            <w:pPr>
              <w:spacing w:line="276" w:lineRule="auto"/>
              <w:jc w:val="both"/>
              <w:rPr>
                <w:rFonts w:ascii="Verdana" w:eastAsia="Verdana" w:hAnsi="Verdana" w:cs="Verdana"/>
                <w:color w:val="000000"/>
                <w:sz w:val="20"/>
                <w:szCs w:val="20"/>
                <w:lang w:val="uk-UA"/>
              </w:rPr>
            </w:pPr>
            <w:r>
              <w:rPr>
                <w:rFonts w:ascii="Verdana" w:eastAsia="Verdana" w:hAnsi="Verdana" w:cs="Verdana"/>
                <w:color w:val="000000"/>
                <w:sz w:val="20"/>
                <w:szCs w:val="20"/>
                <w:lang w:val="uk-UA"/>
              </w:rPr>
              <w:t>7</w:t>
            </w:r>
          </w:p>
        </w:tc>
        <w:tc>
          <w:tcPr>
            <w:tcW w:w="6237" w:type="dxa"/>
          </w:tcPr>
          <w:p w14:paraId="1CF543BC" w14:textId="77777777" w:rsidR="009F343D" w:rsidRPr="00107667" w:rsidRDefault="00B55C5F">
            <w:pPr>
              <w:spacing w:line="276" w:lineRule="auto"/>
              <w:rPr>
                <w:rFonts w:ascii="Verdana" w:eastAsia="Verdana" w:hAnsi="Verdana" w:cs="Verdana"/>
                <w:color w:val="000000"/>
                <w:sz w:val="20"/>
                <w:szCs w:val="20"/>
              </w:rPr>
            </w:pPr>
            <w:r w:rsidRPr="00107667">
              <w:rPr>
                <w:rFonts w:ascii="Verdana" w:eastAsia="Verdana" w:hAnsi="Verdana" w:cs="Verdana"/>
                <w:color w:val="000000"/>
                <w:sz w:val="20"/>
                <w:szCs w:val="20"/>
              </w:rPr>
              <w:t>Final Report</w:t>
            </w:r>
          </w:p>
        </w:tc>
        <w:tc>
          <w:tcPr>
            <w:tcW w:w="2976" w:type="dxa"/>
          </w:tcPr>
          <w:p w14:paraId="08343BDF" w14:textId="73C4F698" w:rsidR="009F343D" w:rsidRPr="00107667" w:rsidRDefault="00107667">
            <w:pPr>
              <w:spacing w:line="276" w:lineRule="auto"/>
              <w:rPr>
                <w:rFonts w:ascii="Verdana" w:eastAsia="Verdana" w:hAnsi="Verdana" w:cs="Verdana"/>
                <w:color w:val="000000"/>
                <w:sz w:val="20"/>
                <w:szCs w:val="20"/>
              </w:rPr>
            </w:pPr>
            <w:r w:rsidRPr="00107667">
              <w:rPr>
                <w:rFonts w:ascii="Verdana" w:eastAsia="Verdana" w:hAnsi="Verdana" w:cs="Verdana"/>
                <w:color w:val="000000"/>
                <w:sz w:val="20"/>
                <w:szCs w:val="20"/>
                <w:lang w:val="uk-UA"/>
              </w:rPr>
              <w:t>45</w:t>
            </w:r>
            <w:r w:rsidR="00B55C5F" w:rsidRPr="00107667">
              <w:rPr>
                <w:rFonts w:ascii="Verdana" w:eastAsia="Verdana" w:hAnsi="Verdana" w:cs="Verdana"/>
                <w:color w:val="000000"/>
                <w:sz w:val="20"/>
                <w:szCs w:val="20"/>
              </w:rPr>
              <w:t xml:space="preserve"> weeks after the contract signing</w:t>
            </w:r>
          </w:p>
        </w:tc>
      </w:tr>
      <w:bookmarkEnd w:id="4"/>
    </w:tbl>
    <w:p w14:paraId="59B1DCE6" w14:textId="77777777" w:rsidR="009F343D" w:rsidRDefault="009F343D">
      <w:pPr>
        <w:pBdr>
          <w:top w:val="nil"/>
          <w:left w:val="nil"/>
          <w:bottom w:val="nil"/>
          <w:right w:val="nil"/>
          <w:between w:val="nil"/>
        </w:pBdr>
        <w:spacing w:line="276" w:lineRule="auto"/>
        <w:jc w:val="both"/>
        <w:rPr>
          <w:rFonts w:ascii="Verdana" w:eastAsia="Verdana" w:hAnsi="Verdana" w:cs="Verdana"/>
          <w:color w:val="000000"/>
          <w:sz w:val="20"/>
          <w:szCs w:val="20"/>
        </w:rPr>
      </w:pPr>
    </w:p>
    <w:p w14:paraId="17744B42" w14:textId="77C81359" w:rsidR="009F343D" w:rsidRDefault="00B55C5F" w:rsidP="008271EC">
      <w:pPr>
        <w:pBdr>
          <w:top w:val="nil"/>
          <w:left w:val="nil"/>
          <w:bottom w:val="nil"/>
          <w:right w:val="nil"/>
          <w:between w:val="nil"/>
        </w:pBdr>
        <w:spacing w:after="160" w:line="259" w:lineRule="auto"/>
        <w:ind w:firstLine="567"/>
        <w:jc w:val="both"/>
        <w:rPr>
          <w:rFonts w:ascii="Verdana" w:eastAsia="Verdana" w:hAnsi="Verdana" w:cs="Verdana"/>
          <w:color w:val="000000"/>
          <w:sz w:val="20"/>
          <w:szCs w:val="20"/>
        </w:rPr>
      </w:pPr>
      <w:r>
        <w:rPr>
          <w:rFonts w:ascii="Verdana" w:eastAsia="Verdana" w:hAnsi="Verdana" w:cs="Verdana"/>
          <w:color w:val="000000"/>
          <w:sz w:val="20"/>
          <w:szCs w:val="20"/>
        </w:rPr>
        <w:t xml:space="preserve">The timelines indicated in the table above are indicative. </w:t>
      </w:r>
      <w:r w:rsidR="00107667" w:rsidRPr="00107667">
        <w:rPr>
          <w:rFonts w:ascii="Verdana" w:eastAsia="Verdana" w:hAnsi="Verdana" w:cs="Verdana"/>
          <w:color w:val="000000"/>
          <w:sz w:val="20"/>
          <w:szCs w:val="20"/>
        </w:rPr>
        <w:t xml:space="preserve">The </w:t>
      </w:r>
      <w:r w:rsidR="00107667">
        <w:rPr>
          <w:rFonts w:ascii="Verdana" w:eastAsia="Verdana" w:hAnsi="Verdana" w:cs="Verdana"/>
          <w:color w:val="000000"/>
          <w:sz w:val="20"/>
          <w:szCs w:val="20"/>
        </w:rPr>
        <w:t>Expert</w:t>
      </w:r>
      <w:r w:rsidR="00107667" w:rsidRPr="00107667">
        <w:rPr>
          <w:rFonts w:ascii="Verdana" w:eastAsia="Verdana" w:hAnsi="Verdana" w:cs="Verdana"/>
          <w:color w:val="000000"/>
          <w:sz w:val="20"/>
          <w:szCs w:val="20"/>
        </w:rPr>
        <w:t xml:space="preserve"> may reflect on and update the timelines for different activities. </w:t>
      </w:r>
      <w:r>
        <w:rPr>
          <w:rFonts w:ascii="Verdana" w:eastAsia="Verdana" w:hAnsi="Verdana" w:cs="Verdana"/>
          <w:color w:val="000000"/>
          <w:sz w:val="20"/>
          <w:szCs w:val="20"/>
        </w:rPr>
        <w:t xml:space="preserve">Other deliverables are agreed upon with the Agency and EUACI. </w:t>
      </w:r>
    </w:p>
    <w:p w14:paraId="6377E570" w14:textId="77777777" w:rsidR="009F343D" w:rsidRDefault="009F343D">
      <w:pPr>
        <w:pBdr>
          <w:top w:val="nil"/>
          <w:left w:val="nil"/>
          <w:bottom w:val="nil"/>
          <w:right w:val="nil"/>
          <w:between w:val="nil"/>
        </w:pBdr>
        <w:spacing w:line="276" w:lineRule="auto"/>
        <w:jc w:val="both"/>
        <w:rPr>
          <w:rFonts w:ascii="Verdana" w:eastAsia="Verdana" w:hAnsi="Verdana" w:cs="Verdana"/>
          <w:color w:val="000000"/>
          <w:sz w:val="20"/>
          <w:szCs w:val="20"/>
        </w:rPr>
      </w:pPr>
    </w:p>
    <w:p w14:paraId="09A9D7F3" w14:textId="0FB0286E" w:rsidR="009F343D" w:rsidRDefault="008271EC">
      <w:pPr>
        <w:shd w:val="clear" w:color="auto" w:fill="FFFFFF"/>
        <w:jc w:val="both"/>
        <w:rPr>
          <w:rFonts w:ascii="Verdana" w:eastAsia="Verdana" w:hAnsi="Verdana" w:cs="Verdana"/>
          <w:b/>
          <w:color w:val="000000"/>
          <w:sz w:val="20"/>
          <w:szCs w:val="20"/>
        </w:rPr>
      </w:pPr>
      <w:bookmarkStart w:id="5" w:name="gjdgxs" w:colFirst="0" w:colLast="0"/>
      <w:bookmarkStart w:id="6" w:name="_30j0zll" w:colFirst="0" w:colLast="0"/>
      <w:bookmarkEnd w:id="5"/>
      <w:bookmarkEnd w:id="6"/>
      <w:r>
        <w:rPr>
          <w:rFonts w:ascii="Verdana" w:eastAsia="Verdana" w:hAnsi="Verdana" w:cs="Verdana"/>
          <w:b/>
          <w:color w:val="000000"/>
          <w:sz w:val="20"/>
          <w:szCs w:val="20"/>
        </w:rPr>
        <w:t>TIMELINE</w:t>
      </w:r>
    </w:p>
    <w:p w14:paraId="53CE4C15" w14:textId="77777777" w:rsidR="009F343D" w:rsidRDefault="009F343D">
      <w:pPr>
        <w:shd w:val="clear" w:color="auto" w:fill="FFFFFF"/>
        <w:jc w:val="both"/>
        <w:rPr>
          <w:rFonts w:ascii="Verdana" w:eastAsia="Verdana" w:hAnsi="Verdana" w:cs="Verdana"/>
          <w:b/>
          <w:color w:val="000000"/>
          <w:sz w:val="20"/>
          <w:szCs w:val="20"/>
        </w:rPr>
      </w:pPr>
    </w:p>
    <w:p w14:paraId="2C49B46C" w14:textId="09C506EA" w:rsidR="009F343D" w:rsidRDefault="00B55C5F" w:rsidP="008271EC">
      <w:pPr>
        <w:widowControl w:val="0"/>
        <w:pBdr>
          <w:top w:val="nil"/>
          <w:left w:val="nil"/>
          <w:bottom w:val="nil"/>
          <w:right w:val="nil"/>
          <w:between w:val="nil"/>
        </w:pBdr>
        <w:spacing w:after="260"/>
        <w:ind w:firstLine="567"/>
        <w:jc w:val="both"/>
        <w:rPr>
          <w:rFonts w:ascii="Verdana" w:eastAsia="Verdana" w:hAnsi="Verdana" w:cs="Verdana"/>
          <w:color w:val="000000"/>
          <w:sz w:val="20"/>
          <w:szCs w:val="20"/>
        </w:rPr>
      </w:pPr>
      <w:bookmarkStart w:id="7" w:name="_1fob9te" w:colFirst="0" w:colLast="0"/>
      <w:bookmarkStart w:id="8" w:name="_Hlk188429333"/>
      <w:bookmarkEnd w:id="7"/>
      <w:r>
        <w:rPr>
          <w:rFonts w:ascii="Verdana" w:eastAsia="Verdana" w:hAnsi="Verdana" w:cs="Verdana"/>
          <w:color w:val="000000"/>
          <w:sz w:val="20"/>
          <w:szCs w:val="20"/>
        </w:rPr>
        <w:t xml:space="preserve">The intended commencement date is the date of signature of the contract with the consultant and the period of implementation of the contract will be </w:t>
      </w:r>
      <w:r w:rsidR="00107667">
        <w:rPr>
          <w:rFonts w:ascii="Verdana" w:eastAsia="Verdana" w:hAnsi="Verdana" w:cs="Verdana"/>
          <w:b/>
          <w:color w:val="000000"/>
          <w:sz w:val="20"/>
          <w:szCs w:val="20"/>
        </w:rPr>
        <w:t>11</w:t>
      </w:r>
      <w:r>
        <w:rPr>
          <w:rFonts w:ascii="Verdana" w:eastAsia="Verdana" w:hAnsi="Verdana" w:cs="Verdana"/>
          <w:b/>
          <w:color w:val="000000"/>
          <w:sz w:val="20"/>
          <w:szCs w:val="20"/>
        </w:rPr>
        <w:t xml:space="preserve"> months</w:t>
      </w:r>
      <w:r>
        <w:rPr>
          <w:rFonts w:ascii="Verdana" w:eastAsia="Verdana" w:hAnsi="Verdana" w:cs="Verdana"/>
          <w:color w:val="000000"/>
          <w:sz w:val="20"/>
          <w:szCs w:val="20"/>
        </w:rPr>
        <w:t>, with a</w:t>
      </w:r>
      <w:r w:rsidR="0014752C">
        <w:rPr>
          <w:rFonts w:ascii="Verdana" w:eastAsia="Verdana" w:hAnsi="Verdana" w:cs="Verdana"/>
          <w:color w:val="000000"/>
          <w:sz w:val="20"/>
          <w:szCs w:val="20"/>
        </w:rPr>
        <w:t>n</w:t>
      </w:r>
      <w:r w:rsidR="00D73350">
        <w:rPr>
          <w:rFonts w:ascii="Verdana" w:eastAsia="Verdana" w:hAnsi="Verdana" w:cs="Verdana"/>
          <w:color w:val="000000"/>
          <w:sz w:val="20"/>
          <w:szCs w:val="20"/>
        </w:rPr>
        <w:t xml:space="preserve"> expected</w:t>
      </w:r>
      <w:r>
        <w:rPr>
          <w:rFonts w:ascii="Verdana" w:eastAsia="Verdana" w:hAnsi="Verdana" w:cs="Verdana"/>
          <w:color w:val="000000"/>
          <w:sz w:val="20"/>
          <w:szCs w:val="20"/>
        </w:rPr>
        <w:t xml:space="preserve"> duration </w:t>
      </w:r>
      <w:r>
        <w:rPr>
          <w:rFonts w:ascii="Verdana" w:eastAsia="Verdana" w:hAnsi="Verdana" w:cs="Verdana"/>
          <w:b/>
          <w:color w:val="000000"/>
          <w:sz w:val="20"/>
          <w:szCs w:val="20"/>
        </w:rPr>
        <w:t xml:space="preserve">of </w:t>
      </w:r>
      <w:bookmarkStart w:id="9" w:name="_Hlk188429013"/>
      <w:r w:rsidR="00107667">
        <w:rPr>
          <w:rFonts w:ascii="Verdana" w:eastAsia="Verdana" w:hAnsi="Verdana" w:cs="Verdana"/>
          <w:b/>
          <w:color w:val="000000"/>
          <w:sz w:val="20"/>
          <w:szCs w:val="20"/>
        </w:rPr>
        <w:t>880</w:t>
      </w:r>
      <w:r>
        <w:rPr>
          <w:rFonts w:ascii="Verdana" w:eastAsia="Verdana" w:hAnsi="Verdana" w:cs="Verdana"/>
          <w:b/>
          <w:color w:val="000000"/>
          <w:sz w:val="20"/>
          <w:szCs w:val="20"/>
        </w:rPr>
        <w:t xml:space="preserve"> working </w:t>
      </w:r>
      <w:r w:rsidR="0014752C">
        <w:rPr>
          <w:rFonts w:ascii="Verdana" w:eastAsia="Verdana" w:hAnsi="Verdana" w:cs="Verdana"/>
          <w:b/>
          <w:color w:val="000000"/>
          <w:sz w:val="20"/>
          <w:szCs w:val="20"/>
        </w:rPr>
        <w:t>hour</w:t>
      </w:r>
      <w:r>
        <w:rPr>
          <w:rFonts w:ascii="Verdana" w:eastAsia="Verdana" w:hAnsi="Verdana" w:cs="Verdana"/>
          <w:b/>
          <w:color w:val="000000"/>
          <w:sz w:val="20"/>
          <w:szCs w:val="20"/>
        </w:rPr>
        <w:t>s</w:t>
      </w:r>
      <w:r w:rsidR="007E1863">
        <w:rPr>
          <w:rFonts w:ascii="Verdana" w:eastAsia="Verdana" w:hAnsi="Verdana" w:cs="Verdana"/>
          <w:b/>
          <w:color w:val="000000"/>
          <w:sz w:val="20"/>
          <w:szCs w:val="20"/>
        </w:rPr>
        <w:t xml:space="preserve"> </w:t>
      </w:r>
      <w:bookmarkEnd w:id="9"/>
      <w:r w:rsidR="00454C67">
        <w:rPr>
          <w:rFonts w:ascii="Verdana" w:eastAsia="Verdana" w:hAnsi="Verdana" w:cs="Verdana"/>
          <w:b/>
          <w:color w:val="000000"/>
          <w:sz w:val="20"/>
          <w:szCs w:val="20"/>
        </w:rPr>
        <w:t xml:space="preserve">/ </w:t>
      </w:r>
      <w:r w:rsidR="00107667">
        <w:rPr>
          <w:rFonts w:ascii="Verdana" w:eastAsia="Verdana" w:hAnsi="Verdana" w:cs="Verdana"/>
          <w:b/>
          <w:color w:val="000000"/>
          <w:sz w:val="20"/>
          <w:szCs w:val="20"/>
        </w:rPr>
        <w:t>110</w:t>
      </w:r>
      <w:r w:rsidR="00B02240">
        <w:rPr>
          <w:rFonts w:ascii="Verdana" w:eastAsia="Verdana" w:hAnsi="Verdana" w:cs="Verdana"/>
          <w:b/>
          <w:color w:val="000000"/>
          <w:sz w:val="20"/>
          <w:szCs w:val="20"/>
        </w:rPr>
        <w:t xml:space="preserve"> working days </w:t>
      </w:r>
      <w:r w:rsidR="003747C3" w:rsidRPr="003747C3">
        <w:rPr>
          <w:rFonts w:ascii="Verdana" w:eastAsia="Verdana" w:hAnsi="Verdana" w:cs="Verdana"/>
          <w:bCs/>
          <w:color w:val="000000"/>
          <w:sz w:val="20"/>
          <w:szCs w:val="20"/>
        </w:rPr>
        <w:t>(part-time format is possible)</w:t>
      </w:r>
      <w:bookmarkStart w:id="10" w:name="_Hlk188429069"/>
      <w:r>
        <w:rPr>
          <w:rFonts w:ascii="Verdana" w:eastAsia="Verdana" w:hAnsi="Verdana" w:cs="Verdana"/>
          <w:color w:val="000000"/>
          <w:sz w:val="20"/>
          <w:szCs w:val="20"/>
        </w:rPr>
        <w:t xml:space="preserve">. </w:t>
      </w:r>
      <w:bookmarkEnd w:id="10"/>
    </w:p>
    <w:bookmarkEnd w:id="8"/>
    <w:p w14:paraId="229B5134" w14:textId="31844A02" w:rsidR="009F343D" w:rsidRDefault="008271EC">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p>
    <w:p w14:paraId="3B86F3AF" w14:textId="77777777" w:rsidR="009F343D" w:rsidRDefault="009F343D">
      <w:pPr>
        <w:jc w:val="both"/>
        <w:rPr>
          <w:color w:val="000000"/>
        </w:rPr>
      </w:pPr>
    </w:p>
    <w:p w14:paraId="433F5877" w14:textId="77777777" w:rsidR="009F343D" w:rsidRDefault="00B55C5F" w:rsidP="008271EC">
      <w:pPr>
        <w:ind w:firstLine="720"/>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will be awarded to the expert meeting the following criteria: </w:t>
      </w:r>
    </w:p>
    <w:p w14:paraId="7031A98A" w14:textId="77777777" w:rsidR="009F343D" w:rsidRDefault="00B55C5F">
      <w:pPr>
        <w:pStyle w:val="Heading2"/>
        <w:rPr>
          <w:rFonts w:ascii="Verdana" w:eastAsia="Verdana" w:hAnsi="Verdana" w:cs="Verdana"/>
          <w:b w:val="0"/>
          <w:sz w:val="20"/>
          <w:szCs w:val="20"/>
          <w:u w:val="single"/>
        </w:rPr>
      </w:pPr>
      <w:r>
        <w:rPr>
          <w:rFonts w:ascii="Verdana" w:eastAsia="Verdana" w:hAnsi="Verdana" w:cs="Verdana"/>
          <w:b w:val="0"/>
          <w:sz w:val="20"/>
          <w:szCs w:val="20"/>
          <w:u w:val="single"/>
        </w:rPr>
        <w:t xml:space="preserve">General qualifications: </w:t>
      </w:r>
    </w:p>
    <w:p w14:paraId="3C420AF2" w14:textId="77777777" w:rsidR="009F343D" w:rsidRDefault="00B55C5F">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a minimum of a Master’s or Specialist’s degree in construction, engineering, economics, or a similar field is required, </w:t>
      </w:r>
    </w:p>
    <w:p w14:paraId="4CAAAA79" w14:textId="3346872B" w:rsidR="009F343D" w:rsidRDefault="00B55C5F">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additional education or training in public procurement </w:t>
      </w:r>
      <w:r w:rsidR="006059B4">
        <w:rPr>
          <w:rFonts w:ascii="Verdana" w:eastAsia="Verdana" w:hAnsi="Verdana" w:cs="Verdana"/>
          <w:color w:val="000000"/>
          <w:sz w:val="20"/>
          <w:szCs w:val="20"/>
        </w:rPr>
        <w:t>is required</w:t>
      </w:r>
      <w:r>
        <w:rPr>
          <w:rFonts w:ascii="Verdana" w:eastAsia="Verdana" w:hAnsi="Verdana" w:cs="Verdana"/>
          <w:color w:val="000000"/>
          <w:sz w:val="20"/>
          <w:szCs w:val="20"/>
        </w:rPr>
        <w:t xml:space="preserve">, </w:t>
      </w:r>
    </w:p>
    <w:p w14:paraId="53A154F9" w14:textId="77777777" w:rsidR="007559E4" w:rsidRDefault="007559E4" w:rsidP="007559E4">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experience in public procurement is required,</w:t>
      </w:r>
    </w:p>
    <w:p w14:paraId="4A5AC583" w14:textId="65D72EA7" w:rsidR="009F343D" w:rsidRDefault="00B55C5F">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experience in the construction industry and project management, conducting corruption and/or managerial risks assessments</w:t>
      </w:r>
      <w:r w:rsidR="007D4123">
        <w:rPr>
          <w:rFonts w:ascii="Verdana" w:eastAsia="Verdana" w:hAnsi="Verdana" w:cs="Verdana"/>
          <w:color w:val="000000"/>
          <w:sz w:val="20"/>
          <w:szCs w:val="20"/>
        </w:rPr>
        <w:t xml:space="preserve"> will be an asset</w:t>
      </w:r>
      <w:r>
        <w:rPr>
          <w:rFonts w:ascii="Verdana" w:eastAsia="Verdana" w:hAnsi="Verdana" w:cs="Verdana"/>
          <w:color w:val="000000"/>
          <w:sz w:val="20"/>
          <w:szCs w:val="20"/>
        </w:rPr>
        <w:t>,</w:t>
      </w:r>
    </w:p>
    <w:p w14:paraId="2ABBC8C9" w14:textId="04A56869" w:rsidR="009F343D" w:rsidRDefault="007578F3">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proven </w:t>
      </w:r>
      <w:r w:rsidR="000F0D1F">
        <w:rPr>
          <w:rFonts w:ascii="Verdana" w:eastAsia="Verdana" w:hAnsi="Verdana" w:cs="Verdana"/>
          <w:sz w:val="20"/>
          <w:szCs w:val="20"/>
        </w:rPr>
        <w:t>expertise in construction work procurement</w:t>
      </w:r>
      <w:r w:rsidR="002C3F10">
        <w:rPr>
          <w:rFonts w:ascii="Verdana" w:eastAsia="Verdana" w:hAnsi="Verdana" w:cs="Verdana"/>
          <w:sz w:val="20"/>
          <w:szCs w:val="20"/>
        </w:rPr>
        <w:t xml:space="preserve"> will be an asset</w:t>
      </w:r>
      <w:r>
        <w:rPr>
          <w:rFonts w:ascii="Verdana" w:eastAsia="Verdana" w:hAnsi="Verdana" w:cs="Verdana"/>
          <w:sz w:val="20"/>
          <w:szCs w:val="20"/>
        </w:rPr>
        <w:t>,</w:t>
      </w:r>
    </w:p>
    <w:p w14:paraId="070172CD" w14:textId="47F7C15B" w:rsidR="002C3F10" w:rsidRDefault="002C3F10">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experience in </w:t>
      </w:r>
      <w:r w:rsidR="006A351A">
        <w:rPr>
          <w:rFonts w:ascii="Verdana" w:eastAsia="Verdana" w:hAnsi="Verdana" w:cs="Verdana"/>
          <w:sz w:val="20"/>
          <w:szCs w:val="20"/>
        </w:rPr>
        <w:t>training/consulting in public procurement or construction works/related services will be an asset</w:t>
      </w:r>
      <w:r w:rsidR="00AB6BFF">
        <w:rPr>
          <w:rFonts w:ascii="Verdana" w:eastAsia="Verdana" w:hAnsi="Verdana" w:cs="Verdana"/>
          <w:sz w:val="20"/>
          <w:szCs w:val="20"/>
        </w:rPr>
        <w:t>;</w:t>
      </w:r>
    </w:p>
    <w:p w14:paraId="01129579" w14:textId="77777777" w:rsidR="009F343D" w:rsidRDefault="00B55C5F">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t>excellent written and oral communication skills,</w:t>
      </w:r>
    </w:p>
    <w:p w14:paraId="40FCFD40" w14:textId="77777777" w:rsidR="009F343D" w:rsidRDefault="00B55C5F">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fluency in Ukrainian is required; </w:t>
      </w:r>
    </w:p>
    <w:p w14:paraId="448C663B" w14:textId="06C1AB23" w:rsidR="009F343D" w:rsidRDefault="00B55C5F">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lastRenderedPageBreak/>
        <w:t xml:space="preserve">ability to speak and write in </w:t>
      </w:r>
      <w:r w:rsidR="00AB6BFF">
        <w:rPr>
          <w:rFonts w:ascii="Verdana" w:eastAsia="Verdana" w:hAnsi="Verdana" w:cs="Verdana"/>
          <w:sz w:val="20"/>
          <w:szCs w:val="20"/>
        </w:rPr>
        <w:t xml:space="preserve">the </w:t>
      </w:r>
      <w:r>
        <w:rPr>
          <w:rFonts w:ascii="Verdana" w:eastAsia="Verdana" w:hAnsi="Verdana" w:cs="Verdana"/>
          <w:sz w:val="20"/>
          <w:szCs w:val="20"/>
        </w:rPr>
        <w:t>English language would be an asset.</w:t>
      </w:r>
    </w:p>
    <w:p w14:paraId="593AAC8A" w14:textId="77777777" w:rsidR="009F343D" w:rsidRDefault="00B55C5F">
      <w:pPr>
        <w:pStyle w:val="Heading2"/>
        <w:rPr>
          <w:rFonts w:ascii="Verdana" w:eastAsia="Verdana" w:hAnsi="Verdana" w:cs="Verdana"/>
          <w:b w:val="0"/>
          <w:sz w:val="20"/>
          <w:szCs w:val="20"/>
          <w:u w:val="single"/>
        </w:rPr>
      </w:pPr>
      <w:r>
        <w:rPr>
          <w:rFonts w:ascii="Verdana" w:eastAsia="Verdana" w:hAnsi="Verdana" w:cs="Verdana"/>
          <w:b w:val="0"/>
          <w:sz w:val="20"/>
          <w:szCs w:val="20"/>
          <w:u w:val="single"/>
        </w:rPr>
        <w:t>Adequacy for the assignment:</w:t>
      </w:r>
    </w:p>
    <w:p w14:paraId="3AFA126F" w14:textId="248EB4E0" w:rsidR="009F343D" w:rsidRDefault="00B55C5F">
      <w:pPr>
        <w:numPr>
          <w:ilvl w:val="0"/>
          <w:numId w:val="1"/>
        </w:num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 xml:space="preserve">a minimum of </w:t>
      </w:r>
      <w:r>
        <w:rPr>
          <w:rFonts w:ascii="Verdana" w:eastAsia="Verdana" w:hAnsi="Verdana" w:cs="Verdana"/>
          <w:sz w:val="20"/>
          <w:szCs w:val="20"/>
        </w:rPr>
        <w:t xml:space="preserve">5 </w:t>
      </w:r>
      <w:r>
        <w:rPr>
          <w:rFonts w:ascii="Verdana" w:eastAsia="Verdana" w:hAnsi="Verdana" w:cs="Verdana"/>
          <w:color w:val="000000"/>
          <w:sz w:val="20"/>
          <w:szCs w:val="20"/>
        </w:rPr>
        <w:t>years of professional experience working with construction projects, including tender and procurement procedure</w:t>
      </w:r>
      <w:r w:rsidR="00036F86">
        <w:rPr>
          <w:rFonts w:ascii="Verdana" w:eastAsia="Verdana" w:hAnsi="Verdana" w:cs="Verdana"/>
          <w:color w:val="000000"/>
          <w:sz w:val="20"/>
          <w:szCs w:val="20"/>
        </w:rPr>
        <w:t xml:space="preserve"> elaboration</w:t>
      </w:r>
      <w:r>
        <w:rPr>
          <w:rFonts w:ascii="Verdana" w:eastAsia="Verdana" w:hAnsi="Verdana" w:cs="Verdana"/>
          <w:color w:val="000000"/>
          <w:sz w:val="20"/>
          <w:szCs w:val="20"/>
        </w:rPr>
        <w:t>;</w:t>
      </w:r>
    </w:p>
    <w:p w14:paraId="26A2002C" w14:textId="77777777" w:rsidR="009F343D" w:rsidRDefault="00B55C5F">
      <w:pPr>
        <w:numPr>
          <w:ilvl w:val="0"/>
          <w:numId w:val="1"/>
        </w:numPr>
        <w:pBdr>
          <w:top w:val="nil"/>
          <w:left w:val="nil"/>
          <w:bottom w:val="nil"/>
          <w:right w:val="nil"/>
          <w:between w:val="nil"/>
        </w:pBdr>
        <w:spacing w:line="276" w:lineRule="auto"/>
        <w:rPr>
          <w:rFonts w:ascii="Verdana" w:eastAsia="Verdana" w:hAnsi="Verdana" w:cs="Verdana"/>
          <w:color w:val="000000"/>
          <w:sz w:val="20"/>
          <w:szCs w:val="20"/>
        </w:rPr>
      </w:pPr>
      <w:r>
        <w:rPr>
          <w:rFonts w:ascii="Verdana" w:eastAsia="Verdana" w:hAnsi="Verdana" w:cs="Verdana"/>
          <w:color w:val="000000"/>
          <w:sz w:val="20"/>
          <w:szCs w:val="20"/>
        </w:rPr>
        <w:t>proven experience in cooperation with stakeholders in the national government, local self-government, development partners, state enterprises, public contracting authorities, and civil society;</w:t>
      </w:r>
    </w:p>
    <w:p w14:paraId="2FED5547" w14:textId="440D970A" w:rsidR="009F343D" w:rsidRDefault="00B55C5F">
      <w:pPr>
        <w:numPr>
          <w:ilvl w:val="0"/>
          <w:numId w:val="1"/>
        </w:numPr>
        <w:pBdr>
          <w:top w:val="nil"/>
          <w:left w:val="nil"/>
          <w:bottom w:val="nil"/>
          <w:right w:val="nil"/>
          <w:between w:val="nil"/>
        </w:pBdr>
        <w:spacing w:after="160" w:line="259"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professional experience in </w:t>
      </w:r>
      <w:r w:rsidR="00231E6B">
        <w:rPr>
          <w:rFonts w:ascii="Verdana" w:eastAsia="Verdana" w:hAnsi="Verdana" w:cs="Verdana"/>
          <w:color w:val="000000"/>
          <w:sz w:val="20"/>
          <w:szCs w:val="20"/>
        </w:rPr>
        <w:t xml:space="preserve">training or consulting in </w:t>
      </w:r>
      <w:r w:rsidR="00980B01">
        <w:rPr>
          <w:rFonts w:ascii="Verdana" w:eastAsia="Verdana" w:hAnsi="Verdana" w:cs="Verdana"/>
          <w:color w:val="000000"/>
          <w:sz w:val="20"/>
          <w:szCs w:val="20"/>
        </w:rPr>
        <w:t xml:space="preserve">the </w:t>
      </w:r>
      <w:r w:rsidR="00231E6B">
        <w:rPr>
          <w:rFonts w:ascii="Verdana" w:eastAsia="Verdana" w:hAnsi="Verdana" w:cs="Verdana"/>
          <w:color w:val="000000"/>
          <w:sz w:val="20"/>
          <w:szCs w:val="20"/>
        </w:rPr>
        <w:t>construction/procurement sector</w:t>
      </w:r>
    </w:p>
    <w:p w14:paraId="3EED4E99" w14:textId="04CCB6C1" w:rsidR="009F343D" w:rsidRDefault="008271EC">
      <w:pPr>
        <w:tabs>
          <w:tab w:val="left" w:pos="426"/>
        </w:tabs>
        <w:spacing w:after="120"/>
        <w:jc w:val="both"/>
        <w:rPr>
          <w:rFonts w:ascii="Verdana" w:eastAsia="Verdana" w:hAnsi="Verdana" w:cs="Verdana"/>
          <w:color w:val="000000"/>
          <w:sz w:val="20"/>
          <w:szCs w:val="20"/>
        </w:rPr>
      </w:pPr>
      <w:r>
        <w:rPr>
          <w:rFonts w:ascii="Verdana" w:eastAsia="Verdana" w:hAnsi="Verdana" w:cs="Verdana"/>
          <w:color w:val="000000"/>
          <w:sz w:val="20"/>
          <w:szCs w:val="20"/>
        </w:rPr>
        <w:tab/>
      </w:r>
      <w:r w:rsidR="00B55C5F">
        <w:rPr>
          <w:rFonts w:ascii="Verdana" w:eastAsia="Verdana" w:hAnsi="Verdana" w:cs="Verdana"/>
          <w:color w:val="000000"/>
          <w:sz w:val="20"/>
          <w:szCs w:val="20"/>
        </w:rPr>
        <w:t xml:space="preserve">The expert is expected to work from the premises of the Agency </w:t>
      </w:r>
      <w:r w:rsidR="007023B6">
        <w:rPr>
          <w:rFonts w:ascii="Verdana" w:eastAsia="Verdana" w:hAnsi="Verdana" w:cs="Verdana"/>
          <w:color w:val="000000"/>
          <w:sz w:val="20"/>
          <w:szCs w:val="20"/>
        </w:rPr>
        <w:t xml:space="preserve">and remotely </w:t>
      </w:r>
      <w:r w:rsidR="00B55C5F">
        <w:rPr>
          <w:rFonts w:ascii="Verdana" w:eastAsia="Verdana" w:hAnsi="Verdana" w:cs="Verdana"/>
          <w:color w:val="000000"/>
          <w:sz w:val="20"/>
          <w:szCs w:val="20"/>
        </w:rPr>
        <w:t>with possible duty travels in Ukraine.</w:t>
      </w:r>
    </w:p>
    <w:p w14:paraId="1312EF78" w14:textId="46ABB916" w:rsidR="009F343D" w:rsidRDefault="008271EC">
      <w:pPr>
        <w:spacing w:before="240" w:after="240"/>
        <w:jc w:val="both"/>
        <w:rPr>
          <w:rFonts w:ascii="Verdana" w:eastAsia="Verdana" w:hAnsi="Verdana" w:cs="Verdana"/>
          <w:b/>
          <w:color w:val="000000"/>
          <w:sz w:val="20"/>
          <w:szCs w:val="20"/>
        </w:rPr>
      </w:pPr>
      <w:r>
        <w:rPr>
          <w:rFonts w:ascii="Verdana" w:eastAsia="Verdana" w:hAnsi="Verdana" w:cs="Verdana"/>
          <w:b/>
          <w:color w:val="000000"/>
          <w:sz w:val="20"/>
          <w:szCs w:val="20"/>
        </w:rPr>
        <w:t>MONITORING AND EVALUATION:</w:t>
      </w:r>
    </w:p>
    <w:p w14:paraId="5879995F" w14:textId="77777777" w:rsidR="009F343D" w:rsidRDefault="00B55C5F" w:rsidP="008271EC">
      <w:pPr>
        <w:spacing w:before="120" w:after="120"/>
        <w:ind w:firstLine="7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Definition of indicators</w:t>
      </w:r>
    </w:p>
    <w:p w14:paraId="4BFDB5FD" w14:textId="77777777" w:rsidR="009F343D" w:rsidRDefault="00B55C5F" w:rsidP="008271EC">
      <w:pPr>
        <w:ind w:firstLine="567"/>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5F3B9B00" w14:textId="77777777" w:rsidR="009F343D" w:rsidRDefault="00B55C5F">
      <w:pPr>
        <w:spacing w:before="120"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p>
    <w:p w14:paraId="0CB64504" w14:textId="77777777" w:rsidR="009F343D" w:rsidRDefault="00B55C5F" w:rsidP="008271EC">
      <w:pPr>
        <w:spacing w:before="120" w:after="120"/>
        <w:ind w:firstLine="567"/>
        <w:jc w:val="both"/>
        <w:rPr>
          <w:rFonts w:ascii="Verdana" w:eastAsia="Verdana" w:hAnsi="Verdana" w:cs="Verdana"/>
          <w:color w:val="000000"/>
          <w:sz w:val="20"/>
          <w:szCs w:val="20"/>
        </w:rPr>
      </w:pPr>
      <w:r>
        <w:rPr>
          <w:rFonts w:ascii="Verdana" w:eastAsia="Verdana" w:hAnsi="Verdana" w:cs="Verdana"/>
          <w:color w:val="000000"/>
          <w:sz w:val="20"/>
          <w:szCs w:val="20"/>
        </w:rPr>
        <w:t>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47826127" w14:textId="7695E259" w:rsidR="009F343D" w:rsidRDefault="00B55C5F" w:rsidP="008271EC">
      <w:pPr>
        <w:spacing w:before="120" w:after="120"/>
        <w:ind w:firstLine="567"/>
        <w:jc w:val="both"/>
        <w:rPr>
          <w:rFonts w:ascii="Verdana" w:eastAsia="Verdana" w:hAnsi="Verdana" w:cs="Verdana"/>
          <w:color w:val="000000"/>
          <w:sz w:val="20"/>
          <w:szCs w:val="20"/>
        </w:rPr>
      </w:pPr>
      <w:bookmarkStart w:id="11" w:name="_3znysh7" w:colFirst="0" w:colLast="0"/>
      <w:bookmarkEnd w:id="11"/>
      <w:r>
        <w:rPr>
          <w:rFonts w:ascii="Verdana" w:eastAsia="Verdana" w:hAnsi="Verdana" w:cs="Verdana"/>
          <w:color w:val="000000"/>
          <w:sz w:val="20"/>
          <w:szCs w:val="20"/>
        </w:rPr>
        <w:t xml:space="preserve">The contractor reports to the Agency and EUACI. The contractor shall de-brief the EUACI prior to finalizing the assignment. </w:t>
      </w:r>
    </w:p>
    <w:p w14:paraId="6FD5DF92" w14:textId="77777777" w:rsidR="009F343D" w:rsidRDefault="00B55C5F" w:rsidP="008271EC">
      <w:pPr>
        <w:ind w:firstLine="567"/>
        <w:rPr>
          <w:rFonts w:ascii="Verdana" w:eastAsia="Verdana" w:hAnsi="Verdana" w:cs="Verdana"/>
          <w:sz w:val="20"/>
          <w:szCs w:val="20"/>
          <w:u w:val="single"/>
        </w:rPr>
      </w:pPr>
      <w:r>
        <w:rPr>
          <w:rFonts w:ascii="Verdana" w:eastAsia="Verdana" w:hAnsi="Verdana" w:cs="Verdana"/>
          <w:sz w:val="20"/>
          <w:szCs w:val="20"/>
          <w:u w:val="single"/>
        </w:rPr>
        <w:t>The developed deliverables can be checked (as a quality assurance) and payments will be provided by the quality assurance results.</w:t>
      </w:r>
    </w:p>
    <w:p w14:paraId="7AEECC09" w14:textId="77777777" w:rsidR="009F343D" w:rsidRDefault="009F343D">
      <w:pPr>
        <w:rPr>
          <w:rFonts w:ascii="Verdana" w:eastAsia="Verdana" w:hAnsi="Verdana" w:cs="Verdana"/>
          <w:color w:val="000000"/>
          <w:sz w:val="20"/>
          <w:szCs w:val="20"/>
        </w:rPr>
      </w:pPr>
    </w:p>
    <w:p w14:paraId="361679F8" w14:textId="1EFA65AF" w:rsidR="009F343D" w:rsidRDefault="008271EC">
      <w:pPr>
        <w:pStyle w:val="Heading1"/>
        <w:spacing w:before="120"/>
        <w:rPr>
          <w:rFonts w:ascii="Verdana" w:eastAsia="Verdana" w:hAnsi="Verdana" w:cs="Verdana"/>
          <w:color w:val="000000"/>
          <w:sz w:val="20"/>
          <w:szCs w:val="20"/>
        </w:rPr>
      </w:pPr>
      <w:r>
        <w:rPr>
          <w:rFonts w:ascii="Verdana" w:eastAsia="Verdana" w:hAnsi="Verdana" w:cs="Verdana"/>
          <w:color w:val="000000"/>
          <w:sz w:val="20"/>
          <w:szCs w:val="20"/>
        </w:rPr>
        <w:t>BIDDING DETAILS</w:t>
      </w:r>
    </w:p>
    <w:p w14:paraId="1751ECF2" w14:textId="77777777" w:rsidR="009F343D" w:rsidRDefault="00B55C5F">
      <w:pPr>
        <w:spacing w:before="120"/>
        <w:jc w:val="both"/>
        <w:rPr>
          <w:rFonts w:ascii="Verdana" w:eastAsia="Verdana" w:hAnsi="Verdana" w:cs="Verdana"/>
          <w:color w:val="000000"/>
          <w:sz w:val="20"/>
          <w:szCs w:val="20"/>
        </w:rPr>
      </w:pPr>
      <w:r>
        <w:rPr>
          <w:rFonts w:ascii="Verdana" w:eastAsia="Verdana" w:hAnsi="Verdana" w:cs="Verdana"/>
          <w:color w:val="000000"/>
          <w:sz w:val="20"/>
          <w:szCs w:val="20"/>
        </w:rPr>
        <w:t>The bidder must submit the following information to be considered:</w:t>
      </w:r>
    </w:p>
    <w:p w14:paraId="3CFBCF30" w14:textId="77777777" w:rsidR="009F343D" w:rsidRDefault="00B55C5F">
      <w:pPr>
        <w:numPr>
          <w:ilvl w:val="0"/>
          <w:numId w:val="2"/>
        </w:numPr>
        <w:pBdr>
          <w:top w:val="nil"/>
          <w:left w:val="nil"/>
          <w:bottom w:val="nil"/>
          <w:right w:val="nil"/>
          <w:between w:val="nil"/>
        </w:pBdr>
        <w:spacing w:before="120"/>
        <w:jc w:val="both"/>
        <w:rPr>
          <w:color w:val="000000"/>
          <w:sz w:val="20"/>
          <w:szCs w:val="20"/>
        </w:rPr>
      </w:pPr>
      <w:r>
        <w:rPr>
          <w:rFonts w:ascii="Verdana" w:eastAsia="Verdana" w:hAnsi="Verdana" w:cs="Verdana"/>
          <w:color w:val="000000"/>
          <w:sz w:val="20"/>
          <w:szCs w:val="20"/>
        </w:rPr>
        <w:t>The CV (no more than three pages long) that should include a description of the previous relevant assignments, and key duties on this assignment.</w:t>
      </w:r>
    </w:p>
    <w:p w14:paraId="23484506" w14:textId="77777777" w:rsidR="009F343D" w:rsidRDefault="00B55C5F">
      <w:pPr>
        <w:numPr>
          <w:ilvl w:val="0"/>
          <w:numId w:val="2"/>
        </w:numPr>
        <w:pBdr>
          <w:top w:val="nil"/>
          <w:left w:val="nil"/>
          <w:bottom w:val="nil"/>
          <w:right w:val="nil"/>
          <w:between w:val="nil"/>
        </w:pBdr>
        <w:spacing w:before="120"/>
        <w:jc w:val="both"/>
        <w:rPr>
          <w:color w:val="000000"/>
          <w:sz w:val="20"/>
          <w:szCs w:val="20"/>
        </w:rPr>
      </w:pPr>
      <w:r>
        <w:rPr>
          <w:rFonts w:ascii="Verdana" w:eastAsia="Verdana" w:hAnsi="Verdana" w:cs="Verdana"/>
          <w:color w:val="000000"/>
          <w:sz w:val="20"/>
          <w:szCs w:val="20"/>
        </w:rPr>
        <w:t>A portfolio that includes a list of assignments similar to this project executed in the last five years.</w:t>
      </w:r>
    </w:p>
    <w:p w14:paraId="268CAFD4" w14:textId="62E1A182" w:rsidR="009F343D" w:rsidRDefault="00B55C5F">
      <w:pPr>
        <w:numPr>
          <w:ilvl w:val="0"/>
          <w:numId w:val="2"/>
        </w:numPr>
        <w:pBdr>
          <w:top w:val="nil"/>
          <w:left w:val="nil"/>
          <w:bottom w:val="nil"/>
          <w:right w:val="nil"/>
          <w:between w:val="nil"/>
        </w:pBdr>
        <w:spacing w:before="120"/>
        <w:jc w:val="both"/>
        <w:rPr>
          <w:color w:val="000000"/>
          <w:sz w:val="20"/>
          <w:szCs w:val="20"/>
        </w:rPr>
      </w:pPr>
      <w:r>
        <w:rPr>
          <w:rFonts w:ascii="Verdana" w:eastAsia="Verdana" w:hAnsi="Verdana" w:cs="Verdana"/>
          <w:color w:val="000000"/>
          <w:sz w:val="20"/>
          <w:szCs w:val="20"/>
        </w:rPr>
        <w:t xml:space="preserve">A budget for the services in EUR, inclusive of all taxes or other such charges with a calculation of </w:t>
      </w:r>
      <w:r w:rsidR="00107667">
        <w:rPr>
          <w:rFonts w:ascii="Verdana" w:eastAsia="Verdana" w:hAnsi="Verdana" w:cs="Verdana"/>
          <w:color w:val="000000"/>
          <w:sz w:val="20"/>
          <w:szCs w:val="20"/>
        </w:rPr>
        <w:t xml:space="preserve">110 </w:t>
      </w:r>
      <w:r>
        <w:rPr>
          <w:rFonts w:ascii="Verdana" w:eastAsia="Verdana" w:hAnsi="Verdana" w:cs="Verdana"/>
          <w:color w:val="000000"/>
          <w:sz w:val="20"/>
          <w:szCs w:val="20"/>
        </w:rPr>
        <w:t xml:space="preserve">working </w:t>
      </w:r>
      <w:r w:rsidR="0079287D">
        <w:rPr>
          <w:rFonts w:ascii="Verdana" w:eastAsia="Verdana" w:hAnsi="Verdana" w:cs="Verdana"/>
          <w:color w:val="000000"/>
          <w:sz w:val="20"/>
          <w:szCs w:val="20"/>
        </w:rPr>
        <w:t>days</w:t>
      </w:r>
      <w:r>
        <w:rPr>
          <w:rFonts w:ascii="Verdana" w:eastAsia="Verdana" w:hAnsi="Verdana" w:cs="Verdana"/>
          <w:color w:val="000000"/>
          <w:sz w:val="20"/>
          <w:szCs w:val="20"/>
        </w:rPr>
        <w:t>.</w:t>
      </w:r>
    </w:p>
    <w:p w14:paraId="7E4217C7" w14:textId="77777777" w:rsidR="009F343D" w:rsidRDefault="009F343D">
      <w:pPr>
        <w:pBdr>
          <w:top w:val="nil"/>
          <w:left w:val="nil"/>
          <w:bottom w:val="nil"/>
          <w:right w:val="nil"/>
          <w:between w:val="nil"/>
        </w:pBdr>
        <w:spacing w:before="120"/>
        <w:jc w:val="both"/>
        <w:rPr>
          <w:rFonts w:ascii="Verdana" w:eastAsia="Verdana" w:hAnsi="Verdana" w:cs="Verdana"/>
          <w:color w:val="000000"/>
          <w:sz w:val="20"/>
          <w:szCs w:val="20"/>
        </w:rPr>
      </w:pPr>
    </w:p>
    <w:p w14:paraId="48971D3C" w14:textId="4DAFEE22" w:rsidR="009F343D" w:rsidRPr="00107667" w:rsidRDefault="00B55C5F">
      <w:pPr>
        <w:pBdr>
          <w:top w:val="nil"/>
          <w:left w:val="nil"/>
          <w:bottom w:val="nil"/>
          <w:right w:val="nil"/>
          <w:between w:val="nil"/>
        </w:pBdr>
        <w:spacing w:before="120"/>
        <w:jc w:val="both"/>
        <w:rPr>
          <w:rFonts w:ascii="Verdana" w:eastAsia="Verdana" w:hAnsi="Verdana" w:cs="Verdana"/>
          <w:b/>
          <w:bCs/>
          <w:color w:val="000000"/>
          <w:sz w:val="20"/>
          <w:szCs w:val="20"/>
        </w:rPr>
      </w:pPr>
      <w:r w:rsidRPr="00107667">
        <w:rPr>
          <w:rFonts w:ascii="Verdana" w:eastAsia="Verdana" w:hAnsi="Verdana" w:cs="Verdana"/>
          <w:b/>
          <w:bCs/>
          <w:color w:val="000000"/>
          <w:sz w:val="20"/>
          <w:szCs w:val="20"/>
        </w:rPr>
        <w:t xml:space="preserve">The contract budget cannot exceed </w:t>
      </w:r>
      <w:r w:rsidR="00107667" w:rsidRPr="00107667">
        <w:rPr>
          <w:rFonts w:ascii="Verdana" w:eastAsia="Verdana" w:hAnsi="Verdana" w:cs="Verdana"/>
          <w:b/>
          <w:bCs/>
          <w:color w:val="000000"/>
          <w:sz w:val="20"/>
          <w:szCs w:val="20"/>
        </w:rPr>
        <w:t>22</w:t>
      </w:r>
      <w:r w:rsidRPr="00107667">
        <w:rPr>
          <w:rFonts w:ascii="Verdana" w:eastAsia="Verdana" w:hAnsi="Verdana" w:cs="Verdana"/>
          <w:b/>
          <w:bCs/>
          <w:color w:val="000000"/>
          <w:sz w:val="20"/>
          <w:szCs w:val="20"/>
        </w:rPr>
        <w:t xml:space="preserve">,000 </w:t>
      </w:r>
      <w:r w:rsidR="00107667" w:rsidRPr="00107667">
        <w:rPr>
          <w:rFonts w:ascii="Verdana" w:eastAsia="Verdana" w:hAnsi="Verdana" w:cs="Verdana"/>
          <w:b/>
          <w:bCs/>
          <w:color w:val="000000"/>
          <w:sz w:val="20"/>
          <w:szCs w:val="20"/>
        </w:rPr>
        <w:t>EUR</w:t>
      </w:r>
      <w:r w:rsidRPr="00107667">
        <w:rPr>
          <w:rFonts w:ascii="Verdana" w:eastAsia="Verdana" w:hAnsi="Verdana" w:cs="Verdana"/>
          <w:b/>
          <w:bCs/>
          <w:color w:val="000000"/>
          <w:sz w:val="20"/>
          <w:szCs w:val="20"/>
        </w:rPr>
        <w:t>.</w:t>
      </w:r>
    </w:p>
    <w:p w14:paraId="68496F05" w14:textId="77777777" w:rsidR="009F343D" w:rsidRDefault="009F343D">
      <w:pPr>
        <w:pBdr>
          <w:top w:val="nil"/>
          <w:left w:val="nil"/>
          <w:bottom w:val="nil"/>
          <w:right w:val="nil"/>
          <w:between w:val="nil"/>
        </w:pBdr>
        <w:spacing w:before="120"/>
        <w:jc w:val="both"/>
        <w:rPr>
          <w:rFonts w:ascii="Verdana" w:eastAsia="Verdana" w:hAnsi="Verdana" w:cs="Verdana"/>
          <w:color w:val="000000"/>
          <w:sz w:val="20"/>
          <w:szCs w:val="20"/>
        </w:rPr>
      </w:pPr>
    </w:p>
    <w:p w14:paraId="6435060E" w14:textId="4E119647" w:rsidR="009F343D" w:rsidRDefault="008271EC">
      <w:pPr>
        <w:pStyle w:val="Heading1"/>
        <w:spacing w:before="120"/>
        <w:rPr>
          <w:rFonts w:ascii="Verdana" w:eastAsia="Verdana" w:hAnsi="Verdana" w:cs="Verdana"/>
          <w:color w:val="000000"/>
          <w:sz w:val="20"/>
          <w:szCs w:val="20"/>
        </w:rPr>
      </w:pPr>
      <w:r>
        <w:rPr>
          <w:rFonts w:ascii="Verdana" w:eastAsia="Verdana" w:hAnsi="Verdana" w:cs="Verdana"/>
          <w:color w:val="000000"/>
          <w:sz w:val="20"/>
          <w:szCs w:val="20"/>
        </w:rPr>
        <w:lastRenderedPageBreak/>
        <w:t>HOW TO APPLY</w:t>
      </w:r>
    </w:p>
    <w:p w14:paraId="30BEC76A" w14:textId="65C29533" w:rsidR="00BA6ECC" w:rsidRPr="00FA4132" w:rsidRDefault="00BA6ECC" w:rsidP="008271EC">
      <w:pPr>
        <w:ind w:firstLine="567"/>
        <w:jc w:val="both"/>
        <w:rPr>
          <w:rFonts w:ascii="Verdana" w:eastAsia="Verdana" w:hAnsi="Verdana" w:cs="Verdana"/>
          <w:sz w:val="20"/>
          <w:szCs w:val="20"/>
        </w:rPr>
      </w:pPr>
      <w:bookmarkStart w:id="12" w:name="_2et92p0" w:colFirst="0" w:colLast="0"/>
      <w:bookmarkEnd w:id="12"/>
      <w:r w:rsidRPr="00FA4132">
        <w:rPr>
          <w:rFonts w:ascii="Verdana" w:eastAsia="Verdana" w:hAnsi="Verdana" w:cs="Verdana"/>
          <w:sz w:val="20"/>
          <w:szCs w:val="20"/>
        </w:rPr>
        <w:t>The deadline for submitting the proposals is</w:t>
      </w:r>
      <w:r w:rsidRPr="00FA4132">
        <w:rPr>
          <w:rFonts w:ascii="Verdana" w:eastAsia="Verdana" w:hAnsi="Verdana" w:cs="Verdana"/>
          <w:sz w:val="20"/>
          <w:szCs w:val="20"/>
          <w:lang w:val="en-GB"/>
        </w:rPr>
        <w:t xml:space="preserve"> </w:t>
      </w:r>
      <w:r>
        <w:rPr>
          <w:rFonts w:ascii="Verdana" w:eastAsia="Verdana" w:hAnsi="Verdana" w:cs="Verdana"/>
          <w:b/>
          <w:bCs/>
          <w:sz w:val="20"/>
          <w:szCs w:val="20"/>
          <w:lang w:val="en-GB"/>
        </w:rPr>
        <w:t>February</w:t>
      </w:r>
      <w:r w:rsidR="0091373B">
        <w:rPr>
          <w:rFonts w:ascii="Verdana" w:eastAsia="Verdana" w:hAnsi="Verdana" w:cs="Verdana"/>
          <w:b/>
          <w:bCs/>
          <w:sz w:val="20"/>
          <w:szCs w:val="20"/>
          <w:lang w:val="en-GB"/>
        </w:rPr>
        <w:t>, 10</w:t>
      </w:r>
      <w:r w:rsidRPr="00CA4B05">
        <w:rPr>
          <w:rFonts w:ascii="Verdana" w:eastAsia="Verdana" w:hAnsi="Verdana" w:cs="Verdana"/>
          <w:b/>
          <w:bCs/>
          <w:sz w:val="20"/>
          <w:szCs w:val="20"/>
        </w:rPr>
        <w:t xml:space="preserve"> 202</w:t>
      </w:r>
      <w:r w:rsidRPr="00CA4B05">
        <w:rPr>
          <w:rFonts w:ascii="Verdana" w:eastAsia="Verdana" w:hAnsi="Verdana" w:cs="Verdana"/>
          <w:b/>
          <w:bCs/>
          <w:sz w:val="20"/>
          <w:szCs w:val="20"/>
          <w:lang w:val="en-GB"/>
        </w:rPr>
        <w:t>5</w:t>
      </w:r>
      <w:r w:rsidRPr="00CA4B05">
        <w:rPr>
          <w:rFonts w:ascii="Verdana" w:eastAsia="Verdana" w:hAnsi="Verdana" w:cs="Verdana"/>
          <w:b/>
          <w:bCs/>
          <w:sz w:val="20"/>
          <w:szCs w:val="20"/>
        </w:rPr>
        <w:t>, 18:00 Kyiv time.</w:t>
      </w:r>
    </w:p>
    <w:p w14:paraId="21F4EF99" w14:textId="77777777" w:rsidR="00BA6ECC" w:rsidRDefault="00BA6ECC" w:rsidP="00BA6ECC">
      <w:pPr>
        <w:ind w:firstLine="20"/>
        <w:jc w:val="both"/>
        <w:rPr>
          <w:rFonts w:ascii="Verdana" w:eastAsia="Verdana" w:hAnsi="Verdana" w:cs="Verdana"/>
          <w:sz w:val="20"/>
          <w:szCs w:val="20"/>
        </w:rPr>
      </w:pPr>
    </w:p>
    <w:p w14:paraId="4C987C00" w14:textId="2CC900AC" w:rsidR="00BA6ECC" w:rsidRPr="00FA4132" w:rsidRDefault="00BA6ECC" w:rsidP="008271EC">
      <w:pPr>
        <w:ind w:firstLine="567"/>
        <w:jc w:val="both"/>
        <w:rPr>
          <w:rFonts w:ascii="Verdana" w:eastAsia="Verdana" w:hAnsi="Verdana" w:cs="Verdana"/>
          <w:sz w:val="20"/>
          <w:szCs w:val="20"/>
        </w:rPr>
      </w:pPr>
      <w:r w:rsidRPr="00FA4132">
        <w:rPr>
          <w:rFonts w:ascii="Verdana" w:eastAsia="Verdana" w:hAnsi="Verdana" w:cs="Verdana"/>
          <w:sz w:val="20"/>
          <w:szCs w:val="20"/>
        </w:rPr>
        <w:t xml:space="preserve">The proposals shall be submitted within the above deadline to </w:t>
      </w:r>
      <w:r w:rsidRPr="00CA4B05">
        <w:rPr>
          <w:rFonts w:ascii="Verdana" w:eastAsia="Verdana" w:hAnsi="Verdana" w:cs="Verdana"/>
          <w:b/>
          <w:bCs/>
          <w:sz w:val="20"/>
          <w:szCs w:val="20"/>
        </w:rPr>
        <w:t>euaci@um.dk with copy to olga_kolodochka@ukr.net</w:t>
      </w:r>
      <w:r w:rsidRPr="00FA4132">
        <w:rPr>
          <w:rFonts w:ascii="Verdana" w:eastAsia="Verdana" w:hAnsi="Verdana" w:cs="Verdana"/>
          <w:sz w:val="20"/>
          <w:szCs w:val="20"/>
        </w:rPr>
        <w:t>, indicating the subject line “</w:t>
      </w:r>
      <w:r w:rsidR="0091373B">
        <w:rPr>
          <w:rFonts w:ascii="Verdana" w:eastAsia="Verdana" w:hAnsi="Verdana" w:cs="Verdana"/>
          <w:sz w:val="20"/>
          <w:szCs w:val="20"/>
        </w:rPr>
        <w:t>Methodology and training Expert</w:t>
      </w:r>
      <w:r w:rsidRPr="00FA4132">
        <w:rPr>
          <w:rFonts w:ascii="Verdana" w:eastAsia="Verdana" w:hAnsi="Verdana" w:cs="Verdana"/>
          <w:sz w:val="20"/>
          <w:szCs w:val="20"/>
        </w:rPr>
        <w:t xml:space="preserve"> for the Agency”.</w:t>
      </w:r>
    </w:p>
    <w:p w14:paraId="10D9E76A" w14:textId="77777777" w:rsidR="00BA6ECC" w:rsidRDefault="00BA6ECC" w:rsidP="00BA6ECC">
      <w:pPr>
        <w:ind w:firstLine="20"/>
        <w:jc w:val="both"/>
        <w:rPr>
          <w:rFonts w:ascii="Verdana" w:eastAsia="Verdana" w:hAnsi="Verdana" w:cs="Verdana"/>
          <w:sz w:val="20"/>
          <w:szCs w:val="20"/>
        </w:rPr>
      </w:pPr>
    </w:p>
    <w:p w14:paraId="128F9811" w14:textId="3C85F7B1" w:rsidR="00BA6ECC" w:rsidRPr="00FA4132" w:rsidRDefault="00BA6ECC" w:rsidP="008271EC">
      <w:pPr>
        <w:ind w:firstLine="567"/>
        <w:jc w:val="both"/>
        <w:rPr>
          <w:rFonts w:ascii="Verdana" w:eastAsia="Verdana" w:hAnsi="Verdana" w:cs="Verdana"/>
          <w:sz w:val="20"/>
          <w:szCs w:val="20"/>
        </w:rPr>
      </w:pPr>
      <w:r w:rsidRPr="00FA4132">
        <w:rPr>
          <w:rFonts w:ascii="Verdana" w:eastAsia="Verdana" w:hAnsi="Verdana" w:cs="Verdana"/>
          <w:sz w:val="20"/>
          <w:szCs w:val="20"/>
        </w:rPr>
        <w:t>Bidding language: English</w:t>
      </w:r>
      <w:r w:rsidR="008271EC">
        <w:rPr>
          <w:rFonts w:ascii="Verdana" w:eastAsia="Verdana" w:hAnsi="Verdana" w:cs="Verdana"/>
          <w:sz w:val="20"/>
          <w:szCs w:val="20"/>
        </w:rPr>
        <w:t xml:space="preserve"> or Ukrainian</w:t>
      </w:r>
    </w:p>
    <w:p w14:paraId="29C96D63" w14:textId="77777777" w:rsidR="00BA6ECC" w:rsidRDefault="00BA6ECC" w:rsidP="00BA6ECC">
      <w:pPr>
        <w:ind w:firstLine="20"/>
        <w:jc w:val="both"/>
        <w:rPr>
          <w:rFonts w:ascii="Verdana" w:eastAsia="Verdana" w:hAnsi="Verdana" w:cs="Verdana"/>
          <w:sz w:val="20"/>
          <w:szCs w:val="20"/>
        </w:rPr>
      </w:pPr>
    </w:p>
    <w:p w14:paraId="2F76450F" w14:textId="49C1457A" w:rsidR="00BA6ECC" w:rsidRPr="00FA4132" w:rsidRDefault="00BA6ECC" w:rsidP="008271EC">
      <w:pPr>
        <w:ind w:firstLine="567"/>
        <w:jc w:val="both"/>
        <w:rPr>
          <w:rFonts w:ascii="Verdana" w:eastAsia="Verdana" w:hAnsi="Verdana" w:cs="Verdana"/>
          <w:sz w:val="20"/>
          <w:szCs w:val="20"/>
        </w:rPr>
      </w:pPr>
      <w:r w:rsidRPr="00FA4132">
        <w:rPr>
          <w:rFonts w:ascii="Verdana" w:eastAsia="Verdana" w:hAnsi="Verdana" w:cs="Verdana"/>
          <w:sz w:val="20"/>
          <w:szCs w:val="20"/>
        </w:rPr>
        <w:t xml:space="preserve">Any clarification questions for the bid request should be addressed to olga_kolodochka@ukr.net, no later than </w:t>
      </w:r>
      <w:r w:rsidR="0091373B" w:rsidRPr="0091373B">
        <w:rPr>
          <w:rFonts w:ascii="Verdana" w:eastAsia="Verdana" w:hAnsi="Verdana" w:cs="Verdana"/>
          <w:sz w:val="20"/>
          <w:szCs w:val="20"/>
          <w:lang w:val="en-GB"/>
        </w:rPr>
        <w:t xml:space="preserve">February, </w:t>
      </w:r>
      <w:r w:rsidR="0091373B" w:rsidRPr="0091373B">
        <w:rPr>
          <w:rFonts w:ascii="Verdana" w:eastAsia="Verdana" w:hAnsi="Verdana" w:cs="Verdana"/>
          <w:sz w:val="20"/>
          <w:szCs w:val="20"/>
          <w:lang w:val="en-GB"/>
        </w:rPr>
        <w:t>3</w:t>
      </w:r>
      <w:r w:rsidR="0091373B" w:rsidRPr="0091373B">
        <w:rPr>
          <w:rFonts w:ascii="Verdana" w:eastAsia="Verdana" w:hAnsi="Verdana" w:cs="Verdana"/>
          <w:sz w:val="20"/>
          <w:szCs w:val="20"/>
        </w:rPr>
        <w:t xml:space="preserve"> 202</w:t>
      </w:r>
      <w:r w:rsidR="0091373B" w:rsidRPr="0091373B">
        <w:rPr>
          <w:rFonts w:ascii="Verdana" w:eastAsia="Verdana" w:hAnsi="Verdana" w:cs="Verdana"/>
          <w:sz w:val="20"/>
          <w:szCs w:val="20"/>
          <w:lang w:val="en-GB"/>
        </w:rPr>
        <w:t>5</w:t>
      </w:r>
      <w:r w:rsidR="0091373B">
        <w:rPr>
          <w:rFonts w:ascii="Verdana" w:eastAsia="Verdana" w:hAnsi="Verdana" w:cs="Verdana"/>
          <w:sz w:val="20"/>
          <w:szCs w:val="20"/>
          <w:lang w:val="en-GB"/>
        </w:rPr>
        <w:t>,</w:t>
      </w:r>
      <w:r w:rsidR="0091373B">
        <w:rPr>
          <w:rFonts w:ascii="Verdana" w:eastAsia="Verdana" w:hAnsi="Verdana" w:cs="Verdana"/>
          <w:sz w:val="20"/>
          <w:szCs w:val="20"/>
        </w:rPr>
        <w:t xml:space="preserve"> </w:t>
      </w:r>
      <w:r w:rsidRPr="00FA4132">
        <w:rPr>
          <w:rFonts w:ascii="Verdana" w:eastAsia="Verdana" w:hAnsi="Verdana" w:cs="Verdana"/>
          <w:sz w:val="20"/>
          <w:szCs w:val="20"/>
        </w:rPr>
        <w:t>18:00 Kyiv time.</w:t>
      </w:r>
    </w:p>
    <w:p w14:paraId="67441EF9" w14:textId="77777777" w:rsidR="00BA6ECC" w:rsidRPr="00FA4132" w:rsidRDefault="00BA6ECC" w:rsidP="00BA6ECC">
      <w:pPr>
        <w:ind w:firstLine="20"/>
        <w:jc w:val="both"/>
        <w:rPr>
          <w:rFonts w:ascii="Verdana" w:eastAsia="Verdana" w:hAnsi="Verdana" w:cs="Verdana"/>
          <w:sz w:val="20"/>
          <w:szCs w:val="20"/>
        </w:rPr>
      </w:pPr>
      <w:r w:rsidRPr="00FA4132">
        <w:rPr>
          <w:rFonts w:ascii="Verdana" w:eastAsia="Verdana" w:hAnsi="Verdana" w:cs="Verdana"/>
          <w:sz w:val="20"/>
          <w:szCs w:val="20"/>
        </w:rPr>
        <w:t xml:space="preserve"> </w:t>
      </w:r>
    </w:p>
    <w:p w14:paraId="3B651E15" w14:textId="77777777" w:rsidR="00BA6ECC" w:rsidRDefault="00BA6ECC" w:rsidP="008271EC">
      <w:pPr>
        <w:ind w:firstLine="567"/>
        <w:jc w:val="both"/>
        <w:rPr>
          <w:rFonts w:ascii="Verdana" w:eastAsia="Verdana" w:hAnsi="Verdana" w:cs="Verdana"/>
          <w:sz w:val="20"/>
          <w:szCs w:val="20"/>
        </w:rPr>
      </w:pPr>
      <w:r w:rsidRPr="00FA4132">
        <w:rPr>
          <w:rFonts w:ascii="Verdana" w:eastAsia="Verdana" w:hAnsi="Verdana" w:cs="Verdana"/>
          <w:sz w:val="20"/>
          <w:szCs w:val="20"/>
        </w:rPr>
        <w:t>To ensure your documents were successfully received, please check that you receive an auto-reply from our system.</w:t>
      </w:r>
    </w:p>
    <w:p w14:paraId="313FED7D" w14:textId="77777777" w:rsidR="00BA6ECC" w:rsidRPr="00FA4132" w:rsidRDefault="00BA6ECC" w:rsidP="00BA6ECC">
      <w:pPr>
        <w:jc w:val="both"/>
        <w:rPr>
          <w:rFonts w:ascii="Verdana" w:eastAsia="Verdana" w:hAnsi="Verdana" w:cs="Verdana"/>
          <w:sz w:val="20"/>
          <w:szCs w:val="20"/>
        </w:rPr>
      </w:pPr>
    </w:p>
    <w:p w14:paraId="7C86906D" w14:textId="77777777" w:rsidR="00BA6ECC" w:rsidRDefault="00BA6ECC" w:rsidP="008271EC">
      <w:pPr>
        <w:ind w:firstLine="567"/>
        <w:jc w:val="both"/>
        <w:rPr>
          <w:rFonts w:ascii="Verdana" w:eastAsia="Verdana" w:hAnsi="Verdana" w:cs="Verdana"/>
          <w:sz w:val="20"/>
          <w:szCs w:val="20"/>
        </w:rPr>
      </w:pPr>
      <w:r w:rsidRPr="00FA4132">
        <w:rPr>
          <w:rFonts w:ascii="Verdana" w:eastAsia="Verdana" w:hAnsi="Verdana" w:cs="Verdana"/>
          <w:sz w:val="20"/>
          <w:szCs w:val="20"/>
        </w:rPr>
        <w:t xml:space="preserve">If your application is properly received, you will receive an auto-reply from the EUACI mailbox. </w:t>
      </w:r>
    </w:p>
    <w:p w14:paraId="515F9265" w14:textId="77777777" w:rsidR="00BA6ECC" w:rsidRDefault="00BA6ECC" w:rsidP="00BA6ECC">
      <w:pPr>
        <w:jc w:val="both"/>
        <w:rPr>
          <w:rFonts w:ascii="Verdana" w:eastAsia="Verdana" w:hAnsi="Verdana" w:cs="Verdana"/>
          <w:sz w:val="20"/>
          <w:szCs w:val="20"/>
        </w:rPr>
      </w:pPr>
    </w:p>
    <w:p w14:paraId="5A7FFCA3" w14:textId="77777777" w:rsidR="00BA6ECC" w:rsidRPr="00FA4132" w:rsidRDefault="00BA6ECC" w:rsidP="008271EC">
      <w:pPr>
        <w:ind w:firstLine="567"/>
        <w:jc w:val="both"/>
        <w:rPr>
          <w:rFonts w:ascii="Verdana" w:eastAsia="Verdana" w:hAnsi="Verdana" w:cs="Verdana"/>
          <w:sz w:val="20"/>
          <w:szCs w:val="20"/>
        </w:rPr>
      </w:pPr>
      <w:r w:rsidRPr="00FA4132">
        <w:rPr>
          <w:rFonts w:ascii="Verdana" w:eastAsia="Verdana" w:hAnsi="Verdana" w:cs="Verdana"/>
          <w:sz w:val="20"/>
          <w:szCs w:val="20"/>
        </w:rPr>
        <w:t>If you don’t receive an auto-reply, your application was not received, please try again or contact.</w:t>
      </w:r>
    </w:p>
    <w:p w14:paraId="7B0BF225" w14:textId="77777777" w:rsidR="00BA6ECC" w:rsidRPr="00FA4132" w:rsidRDefault="00BA6ECC" w:rsidP="00BA6ECC">
      <w:pPr>
        <w:jc w:val="both"/>
        <w:rPr>
          <w:rFonts w:ascii="Verdana" w:eastAsia="Verdana" w:hAnsi="Verdana" w:cs="Verdana"/>
          <w:b/>
          <w:sz w:val="20"/>
          <w:szCs w:val="20"/>
        </w:rPr>
      </w:pPr>
      <w:r w:rsidRPr="00FA4132">
        <w:rPr>
          <w:rFonts w:ascii="Verdana" w:eastAsia="Verdana" w:hAnsi="Verdana" w:cs="Verdana"/>
          <w:b/>
          <w:sz w:val="20"/>
          <w:szCs w:val="20"/>
        </w:rPr>
        <w:t xml:space="preserve"> </w:t>
      </w:r>
    </w:p>
    <w:p w14:paraId="335262C6" w14:textId="1F0ABB92" w:rsidR="009F343D" w:rsidRDefault="008271EC" w:rsidP="008271EC">
      <w:pPr>
        <w:pStyle w:val="Heading1"/>
        <w:spacing w:before="120"/>
        <w:ind w:firstLine="567"/>
        <w:rPr>
          <w:rFonts w:ascii="Verdana" w:eastAsia="Verdana" w:hAnsi="Verdana" w:cs="Verdana"/>
          <w:color w:val="000000"/>
          <w:sz w:val="20"/>
          <w:szCs w:val="20"/>
        </w:rPr>
      </w:pPr>
      <w:r>
        <w:rPr>
          <w:rFonts w:ascii="Verdana" w:eastAsia="Verdana" w:hAnsi="Verdana" w:cs="Verdana"/>
          <w:color w:val="000000"/>
          <w:sz w:val="20"/>
          <w:szCs w:val="20"/>
        </w:rPr>
        <w:t>EVALUATION CRITERIA</w:t>
      </w:r>
    </w:p>
    <w:p w14:paraId="7AA42636" w14:textId="77777777" w:rsidR="009F343D" w:rsidRDefault="00B55C5F">
      <w:pPr>
        <w:spacing w:before="120"/>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tbl>
      <w:tblPr>
        <w:tblStyle w:val="a0"/>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6662"/>
        <w:gridCol w:w="2571"/>
      </w:tblGrid>
      <w:tr w:rsidR="009F343D" w14:paraId="5642DB43" w14:textId="77777777">
        <w:trPr>
          <w:trHeight w:val="468"/>
        </w:trPr>
        <w:tc>
          <w:tcPr>
            <w:tcW w:w="622" w:type="dxa"/>
            <w:tcBorders>
              <w:top w:val="single" w:sz="8" w:space="0" w:color="000000"/>
              <w:left w:val="nil"/>
              <w:bottom w:val="single" w:sz="4" w:space="0" w:color="000000"/>
            </w:tcBorders>
            <w:shd w:val="clear" w:color="auto" w:fill="4F81BD"/>
          </w:tcPr>
          <w:p w14:paraId="065ACF1F" w14:textId="77777777" w:rsidR="009F343D" w:rsidRDefault="00B55C5F">
            <w:pPr>
              <w:spacing w:before="120"/>
              <w:rPr>
                <w:rFonts w:ascii="Verdana" w:eastAsia="Verdana" w:hAnsi="Verdana" w:cs="Verdana"/>
                <w:b/>
                <w:color w:val="000000"/>
                <w:sz w:val="20"/>
                <w:szCs w:val="20"/>
              </w:rPr>
            </w:pPr>
            <w:r>
              <w:rPr>
                <w:rFonts w:ascii="Verdana" w:eastAsia="Verdana" w:hAnsi="Verdana" w:cs="Verdana"/>
                <w:b/>
                <w:color w:val="000000"/>
                <w:sz w:val="20"/>
                <w:szCs w:val="20"/>
              </w:rPr>
              <w:t>#</w:t>
            </w:r>
          </w:p>
        </w:tc>
        <w:tc>
          <w:tcPr>
            <w:tcW w:w="6662" w:type="dxa"/>
            <w:tcBorders>
              <w:top w:val="single" w:sz="8" w:space="0" w:color="000000"/>
              <w:bottom w:val="single" w:sz="4" w:space="0" w:color="000000"/>
            </w:tcBorders>
            <w:shd w:val="clear" w:color="auto" w:fill="4F81BD"/>
          </w:tcPr>
          <w:p w14:paraId="64C88225" w14:textId="77777777" w:rsidR="009F343D" w:rsidRDefault="00B55C5F">
            <w:pPr>
              <w:spacing w:before="120"/>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2571" w:type="dxa"/>
            <w:tcBorders>
              <w:top w:val="single" w:sz="8" w:space="0" w:color="000000"/>
              <w:bottom w:val="single" w:sz="4" w:space="0" w:color="000000"/>
              <w:right w:val="nil"/>
            </w:tcBorders>
            <w:shd w:val="clear" w:color="auto" w:fill="4F81BD"/>
          </w:tcPr>
          <w:p w14:paraId="7B35B3E2" w14:textId="77777777" w:rsidR="009F343D" w:rsidRDefault="00B55C5F">
            <w:pPr>
              <w:spacing w:before="120"/>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9F343D" w14:paraId="230F7A23" w14:textId="77777777">
        <w:trPr>
          <w:trHeight w:val="77"/>
        </w:trPr>
        <w:tc>
          <w:tcPr>
            <w:tcW w:w="622" w:type="dxa"/>
            <w:tcBorders>
              <w:top w:val="single" w:sz="4" w:space="0" w:color="000000"/>
              <w:left w:val="nil"/>
              <w:bottom w:val="dotted" w:sz="4" w:space="0" w:color="000000"/>
            </w:tcBorders>
          </w:tcPr>
          <w:p w14:paraId="5DE28469" w14:textId="77777777" w:rsidR="009F343D" w:rsidRDefault="00B55C5F">
            <w:pPr>
              <w:spacing w:before="120"/>
              <w:rPr>
                <w:rFonts w:ascii="Verdana" w:eastAsia="Verdana" w:hAnsi="Verdana" w:cs="Verdana"/>
                <w:color w:val="000000"/>
                <w:sz w:val="20"/>
                <w:szCs w:val="20"/>
              </w:rPr>
            </w:pPr>
            <w:r>
              <w:rPr>
                <w:rFonts w:ascii="Verdana" w:eastAsia="Verdana" w:hAnsi="Verdana" w:cs="Verdana"/>
                <w:color w:val="000000"/>
                <w:sz w:val="20"/>
                <w:szCs w:val="20"/>
              </w:rPr>
              <w:t>1</w:t>
            </w:r>
          </w:p>
        </w:tc>
        <w:tc>
          <w:tcPr>
            <w:tcW w:w="6662" w:type="dxa"/>
            <w:tcBorders>
              <w:top w:val="single" w:sz="4" w:space="0" w:color="000000"/>
              <w:bottom w:val="dotted" w:sz="4" w:space="0" w:color="000000"/>
            </w:tcBorders>
          </w:tcPr>
          <w:p w14:paraId="55FE9FA3" w14:textId="46896791" w:rsidR="009F343D" w:rsidRDefault="00B02240">
            <w:pPr>
              <w:spacing w:before="120"/>
              <w:rPr>
                <w:rFonts w:ascii="Verdana" w:eastAsia="Verdana" w:hAnsi="Verdana" w:cs="Verdana"/>
                <w:color w:val="000000"/>
                <w:sz w:val="20"/>
                <w:szCs w:val="20"/>
              </w:rPr>
            </w:pPr>
            <w:r>
              <w:rPr>
                <w:rFonts w:ascii="Verdana" w:eastAsia="Verdana" w:hAnsi="Verdana" w:cs="Verdana"/>
                <w:color w:val="000000"/>
                <w:sz w:val="20"/>
                <w:szCs w:val="20"/>
              </w:rPr>
              <w:t>Consultant</w:t>
            </w:r>
            <w:r w:rsidR="0091373B">
              <w:rPr>
                <w:rFonts w:ascii="Verdana" w:eastAsia="Verdana" w:hAnsi="Verdana" w:cs="Verdana"/>
                <w:color w:val="000000"/>
                <w:sz w:val="20"/>
                <w:szCs w:val="20"/>
              </w:rPr>
              <w:t>’</w:t>
            </w:r>
            <w:r>
              <w:rPr>
                <w:rFonts w:ascii="Verdana" w:eastAsia="Verdana" w:hAnsi="Verdana" w:cs="Verdana"/>
                <w:color w:val="000000"/>
                <w:sz w:val="20"/>
                <w:szCs w:val="20"/>
              </w:rPr>
              <w:t xml:space="preserve">s CV, </w:t>
            </w:r>
            <w:r w:rsidR="0091373B">
              <w:rPr>
                <w:rFonts w:ascii="Verdana" w:eastAsia="Verdana" w:hAnsi="Verdana" w:cs="Verdana"/>
                <w:color w:val="000000"/>
                <w:sz w:val="20"/>
                <w:szCs w:val="20"/>
              </w:rPr>
              <w:t>skills, experience and p</w:t>
            </w:r>
            <w:r w:rsidR="00B55C5F">
              <w:rPr>
                <w:rFonts w:ascii="Verdana" w:eastAsia="Verdana" w:hAnsi="Verdana" w:cs="Verdana"/>
                <w:color w:val="000000"/>
                <w:sz w:val="20"/>
                <w:szCs w:val="20"/>
              </w:rPr>
              <w:t xml:space="preserve">ortfolio of completed assignments </w:t>
            </w:r>
          </w:p>
        </w:tc>
        <w:tc>
          <w:tcPr>
            <w:tcW w:w="2571" w:type="dxa"/>
            <w:tcBorders>
              <w:top w:val="single" w:sz="4" w:space="0" w:color="000000"/>
              <w:bottom w:val="dotted" w:sz="4" w:space="0" w:color="000000"/>
              <w:right w:val="nil"/>
            </w:tcBorders>
          </w:tcPr>
          <w:p w14:paraId="243F14D8" w14:textId="673C550A" w:rsidR="009F343D" w:rsidRDefault="00B02240">
            <w:pPr>
              <w:spacing w:before="120"/>
              <w:rPr>
                <w:rFonts w:ascii="Verdana" w:eastAsia="Verdana" w:hAnsi="Verdana" w:cs="Verdana"/>
                <w:color w:val="000000"/>
                <w:sz w:val="20"/>
                <w:szCs w:val="20"/>
              </w:rPr>
            </w:pPr>
            <w:r>
              <w:rPr>
                <w:rFonts w:ascii="Verdana" w:eastAsia="Verdana" w:hAnsi="Verdana" w:cs="Verdana"/>
                <w:color w:val="000000"/>
                <w:sz w:val="20"/>
                <w:szCs w:val="20"/>
              </w:rPr>
              <w:t>8</w:t>
            </w:r>
            <w:r w:rsidR="00B55C5F">
              <w:rPr>
                <w:rFonts w:ascii="Verdana" w:eastAsia="Verdana" w:hAnsi="Verdana" w:cs="Verdana"/>
                <w:color w:val="000000"/>
                <w:sz w:val="20"/>
                <w:szCs w:val="20"/>
              </w:rPr>
              <w:t>0%</w:t>
            </w:r>
          </w:p>
        </w:tc>
      </w:tr>
      <w:tr w:rsidR="009F343D" w14:paraId="119B91F9" w14:textId="77777777">
        <w:tc>
          <w:tcPr>
            <w:tcW w:w="622" w:type="dxa"/>
            <w:tcBorders>
              <w:top w:val="dotted" w:sz="4" w:space="0" w:color="000000"/>
              <w:left w:val="nil"/>
              <w:bottom w:val="single" w:sz="4" w:space="0" w:color="000000"/>
            </w:tcBorders>
          </w:tcPr>
          <w:p w14:paraId="0B1879DC" w14:textId="18AA5797" w:rsidR="009F343D" w:rsidRDefault="00B02240">
            <w:pPr>
              <w:spacing w:before="120"/>
              <w:rPr>
                <w:rFonts w:ascii="Verdana" w:eastAsia="Verdana" w:hAnsi="Verdana" w:cs="Verdana"/>
                <w:color w:val="000000"/>
                <w:sz w:val="20"/>
                <w:szCs w:val="20"/>
              </w:rPr>
            </w:pPr>
            <w:r>
              <w:rPr>
                <w:rFonts w:ascii="Verdana" w:eastAsia="Verdana" w:hAnsi="Verdana" w:cs="Verdana"/>
                <w:color w:val="000000"/>
                <w:sz w:val="20"/>
                <w:szCs w:val="20"/>
              </w:rPr>
              <w:t>2</w:t>
            </w:r>
          </w:p>
        </w:tc>
        <w:tc>
          <w:tcPr>
            <w:tcW w:w="6662" w:type="dxa"/>
            <w:tcBorders>
              <w:top w:val="dotted" w:sz="4" w:space="0" w:color="000000"/>
              <w:bottom w:val="single" w:sz="4" w:space="0" w:color="000000"/>
            </w:tcBorders>
          </w:tcPr>
          <w:p w14:paraId="4507977B" w14:textId="77777777" w:rsidR="009F343D" w:rsidRDefault="00B55C5F">
            <w:pPr>
              <w:spacing w:before="120"/>
              <w:rPr>
                <w:rFonts w:ascii="Verdana" w:eastAsia="Verdana" w:hAnsi="Verdana" w:cs="Verdana"/>
                <w:color w:val="000000"/>
                <w:sz w:val="20"/>
                <w:szCs w:val="20"/>
              </w:rPr>
            </w:pPr>
            <w:r>
              <w:rPr>
                <w:rFonts w:ascii="Verdana" w:eastAsia="Verdana" w:hAnsi="Verdana" w:cs="Verdana"/>
                <w:color w:val="000000"/>
                <w:sz w:val="20"/>
                <w:szCs w:val="20"/>
              </w:rPr>
              <w:t>Proposed budget</w:t>
            </w:r>
          </w:p>
        </w:tc>
        <w:tc>
          <w:tcPr>
            <w:tcW w:w="2571" w:type="dxa"/>
            <w:tcBorders>
              <w:top w:val="dotted" w:sz="4" w:space="0" w:color="000000"/>
              <w:bottom w:val="single" w:sz="4" w:space="0" w:color="000000"/>
              <w:right w:val="nil"/>
            </w:tcBorders>
          </w:tcPr>
          <w:p w14:paraId="4F4B2A1E" w14:textId="77777777" w:rsidR="009F343D" w:rsidRDefault="00B55C5F">
            <w:pPr>
              <w:spacing w:before="120"/>
              <w:rPr>
                <w:rFonts w:ascii="Verdana" w:eastAsia="Verdana" w:hAnsi="Verdana" w:cs="Verdana"/>
                <w:color w:val="000000"/>
                <w:sz w:val="20"/>
                <w:szCs w:val="20"/>
              </w:rPr>
            </w:pPr>
            <w:r>
              <w:rPr>
                <w:rFonts w:ascii="Verdana" w:eastAsia="Verdana" w:hAnsi="Verdana" w:cs="Verdana"/>
                <w:color w:val="000000"/>
                <w:sz w:val="20"/>
                <w:szCs w:val="20"/>
              </w:rPr>
              <w:t>20%</w:t>
            </w:r>
          </w:p>
        </w:tc>
      </w:tr>
    </w:tbl>
    <w:p w14:paraId="183BC577" w14:textId="77777777" w:rsidR="009F343D" w:rsidRDefault="009F343D">
      <w:pPr>
        <w:rPr>
          <w:rFonts w:ascii="Verdana" w:eastAsia="Verdana" w:hAnsi="Verdana" w:cs="Verdana"/>
          <w:color w:val="000000"/>
          <w:sz w:val="20"/>
          <w:szCs w:val="20"/>
        </w:rPr>
      </w:pPr>
    </w:p>
    <w:sectPr w:rsidR="009F343D">
      <w:headerReference w:type="default" r:id="rId7"/>
      <w:footerReference w:type="default" r:id="rId8"/>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84A7" w14:textId="77777777" w:rsidR="00431293" w:rsidRDefault="00431293">
      <w:r>
        <w:separator/>
      </w:r>
    </w:p>
  </w:endnote>
  <w:endnote w:type="continuationSeparator" w:id="0">
    <w:p w14:paraId="71DDA2A2" w14:textId="77777777" w:rsidR="00431293" w:rsidRDefault="0043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8D67" w14:textId="77777777" w:rsidR="009F343D" w:rsidRDefault="00B55C5F">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lang w:val="en-GB" w:eastAsia="en-GB"/>
      </w:rPr>
      <w:drawing>
        <wp:inline distT="0" distB="0" distL="0" distR="0" wp14:anchorId="5222CC9E" wp14:editId="1C10A8C9">
          <wp:extent cx="3108960" cy="11156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918A" w14:textId="77777777" w:rsidR="00431293" w:rsidRDefault="00431293">
      <w:r>
        <w:separator/>
      </w:r>
    </w:p>
  </w:footnote>
  <w:footnote w:type="continuationSeparator" w:id="0">
    <w:p w14:paraId="6A9BE0D3" w14:textId="77777777" w:rsidR="00431293" w:rsidRDefault="0043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9386" w14:textId="0D48C945" w:rsidR="009F343D" w:rsidRDefault="00A36E51">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anchor distT="0" distB="0" distL="114300" distR="114300" simplePos="0" relativeHeight="251658240" behindDoc="0" locked="0" layoutInCell="1" allowOverlap="1" wp14:anchorId="30621868" wp14:editId="57F528C1">
          <wp:simplePos x="0" y="0"/>
          <wp:positionH relativeFrom="margin">
            <wp:posOffset>4337875</wp:posOffset>
          </wp:positionH>
          <wp:positionV relativeFrom="paragraph">
            <wp:posOffset>78427</wp:posOffset>
          </wp:positionV>
          <wp:extent cx="1530083" cy="86061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оброчеснаВідбудова_ЛОГО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0083" cy="860612"/>
                  </a:xfrm>
                  <a:prstGeom prst="rect">
                    <a:avLst/>
                  </a:prstGeom>
                </pic:spPr>
              </pic:pic>
            </a:graphicData>
          </a:graphic>
          <wp14:sizeRelH relativeFrom="margin">
            <wp14:pctWidth>0</wp14:pctWidth>
          </wp14:sizeRelH>
          <wp14:sizeRelV relativeFrom="margin">
            <wp14:pctHeight>0</wp14:pctHeight>
          </wp14:sizeRelV>
        </wp:anchor>
      </w:drawing>
    </w:r>
    <w:r w:rsidR="00B55C5F">
      <w:rPr>
        <w:rFonts w:ascii="Verdana" w:eastAsia="Verdana" w:hAnsi="Verdana" w:cs="Verdana"/>
        <w:noProof/>
        <w:color w:val="000000"/>
        <w:sz w:val="20"/>
        <w:szCs w:val="20"/>
        <w:lang w:val="en-GB" w:eastAsia="en-GB"/>
      </w:rPr>
      <w:drawing>
        <wp:inline distT="0" distB="0" distL="0" distR="0" wp14:anchorId="6018D391" wp14:editId="477D012B">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378" t="45284" r="12594" b="4453"/>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039D5"/>
    <w:multiLevelType w:val="hybridMultilevel"/>
    <w:tmpl w:val="BC54911A"/>
    <w:lvl w:ilvl="0" w:tplc="AA3A043C">
      <w:start w:val="11"/>
      <w:numFmt w:val="bullet"/>
      <w:lvlText w:val="·"/>
      <w:lvlJc w:val="left"/>
      <w:pPr>
        <w:ind w:left="1080" w:hanging="360"/>
      </w:pPr>
      <w:rPr>
        <w:rFonts w:ascii="Verdana" w:eastAsia="Verdana" w:hAnsi="Verdan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CC8478C"/>
    <w:multiLevelType w:val="multilevel"/>
    <w:tmpl w:val="0FC8C6EE"/>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007B88"/>
    <w:multiLevelType w:val="multilevel"/>
    <w:tmpl w:val="DF125C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FE61CC"/>
    <w:multiLevelType w:val="multilevel"/>
    <w:tmpl w:val="1690153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D"/>
    <w:rsid w:val="0000324C"/>
    <w:rsid w:val="00036F86"/>
    <w:rsid w:val="000B5A76"/>
    <w:rsid w:val="000C07AD"/>
    <w:rsid w:val="000D046E"/>
    <w:rsid w:val="000F0D1F"/>
    <w:rsid w:val="00103730"/>
    <w:rsid w:val="00107667"/>
    <w:rsid w:val="0011290B"/>
    <w:rsid w:val="0014551E"/>
    <w:rsid w:val="0014752C"/>
    <w:rsid w:val="00147E4A"/>
    <w:rsid w:val="001513F1"/>
    <w:rsid w:val="00156448"/>
    <w:rsid w:val="00156E35"/>
    <w:rsid w:val="00174A26"/>
    <w:rsid w:val="00177301"/>
    <w:rsid w:val="00187706"/>
    <w:rsid w:val="001E0F8D"/>
    <w:rsid w:val="00205BF5"/>
    <w:rsid w:val="00217126"/>
    <w:rsid w:val="00231E6B"/>
    <w:rsid w:val="002B439C"/>
    <w:rsid w:val="002C3F10"/>
    <w:rsid w:val="0031226D"/>
    <w:rsid w:val="00323F4C"/>
    <w:rsid w:val="003747C3"/>
    <w:rsid w:val="003A5D85"/>
    <w:rsid w:val="003D40D4"/>
    <w:rsid w:val="003E6D8C"/>
    <w:rsid w:val="00431293"/>
    <w:rsid w:val="00433169"/>
    <w:rsid w:val="00440E3D"/>
    <w:rsid w:val="00454C67"/>
    <w:rsid w:val="00467BFC"/>
    <w:rsid w:val="004D61F9"/>
    <w:rsid w:val="004E374A"/>
    <w:rsid w:val="00504B07"/>
    <w:rsid w:val="00521642"/>
    <w:rsid w:val="00523E08"/>
    <w:rsid w:val="00543816"/>
    <w:rsid w:val="00546680"/>
    <w:rsid w:val="005473D5"/>
    <w:rsid w:val="00551182"/>
    <w:rsid w:val="00584497"/>
    <w:rsid w:val="005B0482"/>
    <w:rsid w:val="005B3A29"/>
    <w:rsid w:val="005C000E"/>
    <w:rsid w:val="005E4D56"/>
    <w:rsid w:val="005E4E62"/>
    <w:rsid w:val="005F7882"/>
    <w:rsid w:val="006059B4"/>
    <w:rsid w:val="006402F5"/>
    <w:rsid w:val="00640F5B"/>
    <w:rsid w:val="00644339"/>
    <w:rsid w:val="00646631"/>
    <w:rsid w:val="006A1CCF"/>
    <w:rsid w:val="006A351A"/>
    <w:rsid w:val="006C685A"/>
    <w:rsid w:val="006E156E"/>
    <w:rsid w:val="007023B6"/>
    <w:rsid w:val="007038DC"/>
    <w:rsid w:val="007559E4"/>
    <w:rsid w:val="007578F3"/>
    <w:rsid w:val="00766C2E"/>
    <w:rsid w:val="0078304F"/>
    <w:rsid w:val="0078343C"/>
    <w:rsid w:val="0078732E"/>
    <w:rsid w:val="0079287D"/>
    <w:rsid w:val="007A74CF"/>
    <w:rsid w:val="007C249B"/>
    <w:rsid w:val="007D4123"/>
    <w:rsid w:val="007E1863"/>
    <w:rsid w:val="007F7D1E"/>
    <w:rsid w:val="00820746"/>
    <w:rsid w:val="00820E1B"/>
    <w:rsid w:val="008271EC"/>
    <w:rsid w:val="00851AB4"/>
    <w:rsid w:val="00885678"/>
    <w:rsid w:val="00885D8A"/>
    <w:rsid w:val="008961C1"/>
    <w:rsid w:val="008E609D"/>
    <w:rsid w:val="0091373B"/>
    <w:rsid w:val="00922E0E"/>
    <w:rsid w:val="00971625"/>
    <w:rsid w:val="009727E1"/>
    <w:rsid w:val="00977309"/>
    <w:rsid w:val="00980B01"/>
    <w:rsid w:val="009B2EEC"/>
    <w:rsid w:val="009F343D"/>
    <w:rsid w:val="00A128AB"/>
    <w:rsid w:val="00A273F8"/>
    <w:rsid w:val="00A36E51"/>
    <w:rsid w:val="00A8419E"/>
    <w:rsid w:val="00AB6125"/>
    <w:rsid w:val="00AB6BFF"/>
    <w:rsid w:val="00AF10B6"/>
    <w:rsid w:val="00B02240"/>
    <w:rsid w:val="00B0441E"/>
    <w:rsid w:val="00B31E5E"/>
    <w:rsid w:val="00B419DB"/>
    <w:rsid w:val="00B47D10"/>
    <w:rsid w:val="00B55C5F"/>
    <w:rsid w:val="00B6471C"/>
    <w:rsid w:val="00BA6ECC"/>
    <w:rsid w:val="00BB02A2"/>
    <w:rsid w:val="00BC2813"/>
    <w:rsid w:val="00BD204A"/>
    <w:rsid w:val="00BF3352"/>
    <w:rsid w:val="00C0454D"/>
    <w:rsid w:val="00C202A7"/>
    <w:rsid w:val="00C512D2"/>
    <w:rsid w:val="00C76746"/>
    <w:rsid w:val="00C93F80"/>
    <w:rsid w:val="00CA4341"/>
    <w:rsid w:val="00D14612"/>
    <w:rsid w:val="00D32CD7"/>
    <w:rsid w:val="00D52A4C"/>
    <w:rsid w:val="00D610C0"/>
    <w:rsid w:val="00D73350"/>
    <w:rsid w:val="00DA2266"/>
    <w:rsid w:val="00DB5F04"/>
    <w:rsid w:val="00DE6635"/>
    <w:rsid w:val="00E062F5"/>
    <w:rsid w:val="00E4532F"/>
    <w:rsid w:val="00E75C62"/>
    <w:rsid w:val="00E9198D"/>
    <w:rsid w:val="00E9568D"/>
    <w:rsid w:val="00EB1193"/>
    <w:rsid w:val="00F14709"/>
    <w:rsid w:val="00F1745F"/>
    <w:rsid w:val="00F22223"/>
    <w:rsid w:val="00F65084"/>
    <w:rsid w:val="00F759B4"/>
    <w:rsid w:val="00F777CE"/>
    <w:rsid w:val="00FA0C9C"/>
    <w:rsid w:val="00FD7845"/>
    <w:rsid w:val="00FE46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65CAE"/>
  <w15:docId w15:val="{35579F69-DB8E-41F1-8F11-07CF9C9F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36E51"/>
    <w:pPr>
      <w:tabs>
        <w:tab w:val="center" w:pos="4513"/>
        <w:tab w:val="right" w:pos="9026"/>
      </w:tabs>
    </w:pPr>
  </w:style>
  <w:style w:type="character" w:customStyle="1" w:styleId="HeaderChar">
    <w:name w:val="Header Char"/>
    <w:basedOn w:val="DefaultParagraphFont"/>
    <w:link w:val="Header"/>
    <w:uiPriority w:val="99"/>
    <w:rsid w:val="00A36E51"/>
  </w:style>
  <w:style w:type="paragraph" w:styleId="Footer">
    <w:name w:val="footer"/>
    <w:basedOn w:val="Normal"/>
    <w:link w:val="FooterChar"/>
    <w:uiPriority w:val="99"/>
    <w:unhideWhenUsed/>
    <w:rsid w:val="00A36E51"/>
    <w:pPr>
      <w:tabs>
        <w:tab w:val="center" w:pos="4513"/>
        <w:tab w:val="right" w:pos="9026"/>
      </w:tabs>
    </w:pPr>
  </w:style>
  <w:style w:type="character" w:customStyle="1" w:styleId="FooterChar">
    <w:name w:val="Footer Char"/>
    <w:basedOn w:val="DefaultParagraphFont"/>
    <w:link w:val="Footer"/>
    <w:uiPriority w:val="99"/>
    <w:rsid w:val="00A36E51"/>
  </w:style>
  <w:style w:type="paragraph" w:styleId="ListParagraph">
    <w:name w:val="List Paragraph"/>
    <w:basedOn w:val="Normal"/>
    <w:uiPriority w:val="34"/>
    <w:qFormat/>
    <w:rsid w:val="00E91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128</ap:TotalTime>
  <ap:Pages>5</ap:Pages>
  <ap:Words>1620</ap:Words>
  <ap:Characters>9238</ap:Characters>
  <ap:Application>Microsoft Office Word</ap:Application>
  <ap:DocSecurity>0</ap:DocSecurity>
  <ap:Lines>76</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10837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 Nakhod</dc:creator>
  <cp:lastModifiedBy>Dmytro Iakymchuk</cp:lastModifiedBy>
  <cp:revision>4</cp:revision>
  <dcterms:created xsi:type="dcterms:W3CDTF">2025-01-22T06:08:00Z</dcterms:created>
  <dcterms:modified xsi:type="dcterms:W3CDTF">2025-01-22T12:28:00Z</dcterms:modified>
</cp:coreProperties>
</file>