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2772" w14:textId="108B11F4" w:rsidR="00CC3055" w:rsidRPr="00E842F8" w:rsidRDefault="0026638C" w:rsidP="00CC3055">
      <w:pPr>
        <w:spacing w:after="240" w:line="240" w:lineRule="auto"/>
        <w:jc w:val="center"/>
        <w:rPr>
          <w:rFonts w:ascii="Times New Roman" w:eastAsia="Times New Roman" w:hAnsi="Times New Roman" w:cs="Times New Roman"/>
          <w:b/>
        </w:rPr>
      </w:pPr>
      <w:r w:rsidRPr="009649CE">
        <w:rPr>
          <w:rFonts w:ascii="Times New Roman" w:eastAsia="Times New Roman" w:hAnsi="Times New Roman" w:cs="Times New Roman"/>
          <w:b/>
          <w:lang w:val="en-US" w:eastAsia="uk-UA"/>
        </w:rPr>
        <w:t>National Call</w:t>
      </w:r>
      <w:r w:rsidRPr="009649CE">
        <w:rPr>
          <w:rFonts w:ascii="Times New Roman" w:eastAsia="Times New Roman" w:hAnsi="Times New Roman" w:cs="Times New Roman"/>
          <w:b/>
          <w:lang w:val="en-GB"/>
        </w:rPr>
        <w:t xml:space="preserve"> </w:t>
      </w:r>
      <w:r w:rsidR="00CC3055" w:rsidRPr="00E842F8">
        <w:rPr>
          <w:rFonts w:ascii="Times New Roman" w:eastAsia="Times New Roman" w:hAnsi="Times New Roman" w:cs="Times New Roman"/>
          <w:b/>
        </w:rPr>
        <w:t xml:space="preserve">for Supporting Anticorruption Advocacy and Analytics </w:t>
      </w:r>
      <w:r w:rsidR="00CC3055">
        <w:rPr>
          <w:rFonts w:ascii="Times New Roman" w:eastAsia="Times New Roman" w:hAnsi="Times New Roman" w:cs="Times New Roman"/>
          <w:b/>
        </w:rPr>
        <w:t>Regarding EU Accession</w:t>
      </w:r>
    </w:p>
    <w:p w14:paraId="7EED8E57" w14:textId="019E1EF5" w:rsidR="00966067" w:rsidRPr="009649CE" w:rsidRDefault="00966067" w:rsidP="00966067">
      <w:pPr>
        <w:spacing w:before="280" w:after="280" w:line="240" w:lineRule="auto"/>
        <w:jc w:val="both"/>
        <w:rPr>
          <w:rFonts w:ascii="Times New Roman" w:eastAsia="Times New Roman" w:hAnsi="Times New Roman" w:cs="Times New Roman"/>
        </w:rPr>
      </w:pPr>
      <w:r w:rsidRPr="009649CE">
        <w:rPr>
          <w:rFonts w:ascii="Times New Roman" w:eastAsia="Times New Roman" w:hAnsi="Times New Roman" w:cs="Times New Roman"/>
        </w:rPr>
        <w:t>The EUACI is a collaborative initiative funded by the European Union and the Government of Denmark, with the aim of supporting Ukraine in its efforts to reduce corruption at both national and local levels. The new phase, launched in January 2024, focuses on key strategic objectives: reducing corruption in Ukraine, advancing anticorruption reforms, and implementing reconstruction efforts in war-affected areas with a strong emphasis on transparency, accountability, and integrity.</w:t>
      </w:r>
    </w:p>
    <w:p w14:paraId="7A7A97B6" w14:textId="77777777" w:rsidR="00966067" w:rsidRPr="009649CE" w:rsidRDefault="00966067" w:rsidP="00966067">
      <w:pPr>
        <w:spacing w:before="280" w:after="280" w:line="240" w:lineRule="auto"/>
        <w:jc w:val="both"/>
        <w:rPr>
          <w:rFonts w:ascii="Times New Roman" w:eastAsia="Times New Roman" w:hAnsi="Times New Roman" w:cs="Times New Roman"/>
        </w:rPr>
      </w:pPr>
      <w:r w:rsidRPr="009649CE">
        <w:rPr>
          <w:rFonts w:ascii="Times New Roman" w:eastAsia="Times New Roman" w:hAnsi="Times New Roman" w:cs="Times New Roman"/>
          <w:b/>
        </w:rPr>
        <w:t>The EUACI operates across four intervention areas:</w:t>
      </w:r>
    </w:p>
    <w:p w14:paraId="4C1B27EA" w14:textId="77777777" w:rsidR="00966067" w:rsidRPr="009649CE" w:rsidRDefault="00966067" w:rsidP="00966067">
      <w:pPr>
        <w:numPr>
          <w:ilvl w:val="0"/>
          <w:numId w:val="10"/>
        </w:numPr>
        <w:spacing w:before="280" w:after="0" w:line="240" w:lineRule="auto"/>
        <w:jc w:val="both"/>
        <w:rPr>
          <w:rFonts w:ascii="Times New Roman" w:eastAsia="Times New Roman" w:hAnsi="Times New Roman" w:cs="Times New Roman"/>
        </w:rPr>
      </w:pPr>
      <w:r w:rsidRPr="009649CE">
        <w:rPr>
          <w:rFonts w:ascii="Times New Roman" w:eastAsia="Times New Roman" w:hAnsi="Times New Roman" w:cs="Times New Roman"/>
        </w:rPr>
        <w:t>Support to independent state institutions fighting and preventing corruption</w:t>
      </w:r>
    </w:p>
    <w:p w14:paraId="48D70D28" w14:textId="77777777" w:rsidR="00966067" w:rsidRPr="009649CE" w:rsidRDefault="00966067" w:rsidP="00966067">
      <w:pPr>
        <w:numPr>
          <w:ilvl w:val="0"/>
          <w:numId w:val="10"/>
        </w:numPr>
        <w:spacing w:after="0" w:line="240" w:lineRule="auto"/>
        <w:jc w:val="both"/>
        <w:rPr>
          <w:rFonts w:ascii="Times New Roman" w:eastAsia="Times New Roman" w:hAnsi="Times New Roman" w:cs="Times New Roman"/>
        </w:rPr>
      </w:pPr>
      <w:r w:rsidRPr="009649CE">
        <w:rPr>
          <w:rFonts w:ascii="Times New Roman" w:eastAsia="Times New Roman" w:hAnsi="Times New Roman" w:cs="Times New Roman"/>
        </w:rPr>
        <w:t>Transparency and accountability of the reconstruction process</w:t>
      </w:r>
    </w:p>
    <w:p w14:paraId="7D208681" w14:textId="77777777" w:rsidR="00966067" w:rsidRPr="009649CE" w:rsidRDefault="00966067" w:rsidP="00966067">
      <w:pPr>
        <w:numPr>
          <w:ilvl w:val="0"/>
          <w:numId w:val="10"/>
        </w:numPr>
        <w:spacing w:after="0" w:line="240" w:lineRule="auto"/>
        <w:jc w:val="both"/>
        <w:rPr>
          <w:rFonts w:ascii="Times New Roman" w:eastAsia="Times New Roman" w:hAnsi="Times New Roman" w:cs="Times New Roman"/>
        </w:rPr>
      </w:pPr>
      <w:r w:rsidRPr="009649CE">
        <w:rPr>
          <w:rFonts w:ascii="Times New Roman" w:eastAsia="Times New Roman" w:hAnsi="Times New Roman" w:cs="Times New Roman"/>
        </w:rPr>
        <w:t>Support for cities in war-affected areas to enhance integrity in the reconstruction process</w:t>
      </w:r>
    </w:p>
    <w:p w14:paraId="63D4EDEF" w14:textId="77777777" w:rsidR="00966067" w:rsidRPr="009649CE" w:rsidRDefault="00966067" w:rsidP="00966067">
      <w:pPr>
        <w:numPr>
          <w:ilvl w:val="0"/>
          <w:numId w:val="10"/>
        </w:numPr>
        <w:spacing w:after="280" w:line="240" w:lineRule="auto"/>
        <w:jc w:val="both"/>
        <w:rPr>
          <w:rFonts w:ascii="Times New Roman" w:eastAsia="Times New Roman" w:hAnsi="Times New Roman" w:cs="Times New Roman"/>
        </w:rPr>
      </w:pPr>
      <w:r w:rsidRPr="009649CE">
        <w:rPr>
          <w:rFonts w:ascii="Times New Roman" w:eastAsia="Times New Roman" w:hAnsi="Times New Roman" w:cs="Times New Roman"/>
        </w:rPr>
        <w:t>Civil society and media engagement in preventing and fighting corruption</w:t>
      </w:r>
    </w:p>
    <w:p w14:paraId="1F6A0CCD" w14:textId="200C8FFF" w:rsidR="00A3220B" w:rsidRPr="009649CE" w:rsidRDefault="0026638C" w:rsidP="00BF4BBA">
      <w:pPr>
        <w:spacing w:after="240" w:line="240" w:lineRule="auto"/>
        <w:jc w:val="both"/>
        <w:rPr>
          <w:rFonts w:ascii="Times New Roman" w:eastAsia="Times New Roman" w:hAnsi="Times New Roman" w:cs="Times New Roman"/>
          <w:b/>
          <w:lang w:val="en-US" w:eastAsia="uk-UA"/>
        </w:rPr>
      </w:pPr>
      <w:r w:rsidRPr="009649CE">
        <w:rPr>
          <w:rFonts w:ascii="Times New Roman" w:eastAsia="Times New Roman" w:hAnsi="Times New Roman" w:cs="Times New Roman"/>
          <w:b/>
          <w:lang w:val="en-US" w:eastAsia="uk-UA"/>
        </w:rPr>
        <w:t>National Call</w:t>
      </w:r>
      <w:r w:rsidRPr="009649CE">
        <w:rPr>
          <w:rFonts w:ascii="Times New Roman" w:eastAsia="Times New Roman" w:hAnsi="Times New Roman" w:cs="Times New Roman"/>
          <w:b/>
          <w:bCs/>
          <w:lang w:val="en-GB"/>
        </w:rPr>
        <w:t xml:space="preserve"> for </w:t>
      </w:r>
      <w:r w:rsidR="00CC3055" w:rsidRPr="00E842F8">
        <w:rPr>
          <w:rFonts w:ascii="Times New Roman" w:eastAsia="Times New Roman" w:hAnsi="Times New Roman" w:cs="Times New Roman"/>
          <w:b/>
        </w:rPr>
        <w:t xml:space="preserve">Supporting Anticorruption Advocacy and Analytics </w:t>
      </w:r>
      <w:r w:rsidR="00CC3055">
        <w:rPr>
          <w:rFonts w:ascii="Times New Roman" w:eastAsia="Times New Roman" w:hAnsi="Times New Roman" w:cs="Times New Roman"/>
          <w:b/>
        </w:rPr>
        <w:t>Regarding EU Accession</w:t>
      </w:r>
      <w:r w:rsidR="00CC3055">
        <w:rPr>
          <w:rFonts w:ascii="Times New Roman" w:eastAsia="Times New Roman" w:hAnsi="Times New Roman" w:cs="Times New Roman"/>
          <w:b/>
          <w:lang w:val="en-US"/>
        </w:rPr>
        <w:t xml:space="preserve"> </w:t>
      </w:r>
      <w:r w:rsidR="00A3220B" w:rsidRPr="009649CE">
        <w:rPr>
          <w:rFonts w:ascii="Times New Roman" w:eastAsia="Times New Roman" w:hAnsi="Times New Roman" w:cs="Times New Roman"/>
          <w:bCs/>
          <w:lang w:val="en-US" w:eastAsia="uk-UA"/>
        </w:rPr>
        <w:t>is announced under intervention area 4.</w:t>
      </w:r>
    </w:p>
    <w:p w14:paraId="5FA9B133" w14:textId="77777777" w:rsidR="002D59EC" w:rsidRPr="00BF4BBA" w:rsidRDefault="002D59EC" w:rsidP="00BF4BBA">
      <w:pPr>
        <w:spacing w:before="280" w:after="280" w:line="240" w:lineRule="auto"/>
        <w:jc w:val="both"/>
        <w:rPr>
          <w:rFonts w:ascii="Times New Roman" w:eastAsia="Times New Roman" w:hAnsi="Times New Roman" w:cs="Times New Roman"/>
        </w:rPr>
      </w:pPr>
      <w:r w:rsidRPr="00BF4BBA">
        <w:rPr>
          <w:rFonts w:ascii="Times New Roman" w:eastAsia="Times New Roman" w:hAnsi="Times New Roman" w:cs="Times New Roman"/>
          <w:b/>
          <w:bCs/>
        </w:rPr>
        <w:t>Background on the grant competition</w:t>
      </w:r>
      <w:r w:rsidRPr="00BF4BBA">
        <w:rPr>
          <w:rFonts w:ascii="Times New Roman" w:eastAsia="Times New Roman" w:hAnsi="Times New Roman" w:cs="Times New Roman"/>
        </w:rPr>
        <w:t xml:space="preserve"> </w:t>
      </w:r>
    </w:p>
    <w:p w14:paraId="0BFFDD81" w14:textId="77777777" w:rsidR="002D59EC" w:rsidRPr="00BF4BBA" w:rsidRDefault="002D59EC" w:rsidP="00BF4BBA">
      <w:pPr>
        <w:spacing w:before="280" w:after="280" w:line="240" w:lineRule="auto"/>
        <w:jc w:val="both"/>
        <w:rPr>
          <w:rFonts w:ascii="Times New Roman" w:eastAsia="Times New Roman" w:hAnsi="Times New Roman" w:cs="Times New Roman"/>
        </w:rPr>
      </w:pPr>
      <w:r w:rsidRPr="00BF4BBA">
        <w:rPr>
          <w:rFonts w:ascii="Times New Roman" w:eastAsia="Times New Roman" w:hAnsi="Times New Roman" w:cs="Times New Roman"/>
        </w:rPr>
        <w:t xml:space="preserve">Following the granting to Ukraine of EU candidate status in June 2022, and successful completion of seven steps outlined by the European Commission, in December 2023, the European Council decided to open accession negotiations with Ukraine. On 25 June 2024, the EU held its first intergovernmental conference with Ukraine, formally opening the membership negotiations. Bilateral meetings on chapters of the EU acquis have been taking place to present Ukraine’s level of alignment with the EU acquis. </w:t>
      </w:r>
    </w:p>
    <w:p w14:paraId="71E14785" w14:textId="77777777" w:rsidR="002D59EC" w:rsidRPr="00BF4BBA" w:rsidRDefault="002D59EC" w:rsidP="00BF4BBA">
      <w:pPr>
        <w:spacing w:before="280" w:after="280" w:line="240" w:lineRule="auto"/>
        <w:jc w:val="both"/>
        <w:rPr>
          <w:rFonts w:ascii="Times New Roman" w:eastAsia="Times New Roman" w:hAnsi="Times New Roman" w:cs="Times New Roman"/>
        </w:rPr>
      </w:pPr>
      <w:r w:rsidRPr="00BF4BBA">
        <w:rPr>
          <w:rFonts w:ascii="Times New Roman" w:eastAsia="Times New Roman" w:hAnsi="Times New Roman" w:cs="Times New Roman"/>
        </w:rPr>
        <w:t xml:space="preserve">As of today, Ukraine is in an active negotiation process regarding accession to the EU in accordance with 35 Chapters of EU acquis - </w:t>
      </w:r>
      <w:hyperlink r:id="rId5">
        <w:r w:rsidRPr="00BF4BBA">
          <w:rPr>
            <w:rFonts w:ascii="Times New Roman" w:eastAsia="Times New Roman" w:hAnsi="Times New Roman" w:cs="Times New Roman"/>
            <w:u w:val="single"/>
          </w:rPr>
          <w:t>Chapters of the acquis - European Commission</w:t>
        </w:r>
      </w:hyperlink>
      <w:r w:rsidRPr="00BF4BBA">
        <w:rPr>
          <w:rFonts w:ascii="Times New Roman" w:eastAsia="Times New Roman" w:hAnsi="Times New Roman" w:cs="Times New Roman"/>
        </w:rPr>
        <w:t xml:space="preserve"> most of which are currently undergoing a screening. </w:t>
      </w:r>
    </w:p>
    <w:p w14:paraId="6A81B937" w14:textId="77777777" w:rsidR="002D59EC" w:rsidRPr="00BF4BBA" w:rsidRDefault="002D59EC" w:rsidP="00BF4BBA">
      <w:pPr>
        <w:spacing w:before="280" w:after="280" w:line="240" w:lineRule="auto"/>
        <w:jc w:val="both"/>
        <w:rPr>
          <w:rFonts w:ascii="Times New Roman" w:eastAsia="Times New Roman" w:hAnsi="Times New Roman" w:cs="Times New Roman"/>
        </w:rPr>
      </w:pPr>
      <w:r w:rsidRPr="00BF4BBA">
        <w:rPr>
          <w:rFonts w:ascii="Times New Roman" w:eastAsia="Times New Roman" w:hAnsi="Times New Roman" w:cs="Times New Roman"/>
        </w:rPr>
        <w:t>Chapter 23 includes a part dedicated to anti-corruption policy. Also, the Negotiating Framework for Ukraine highlights anti-corruption mainstreaming throughout all the relevant chapters of acquis: a chapter will not be provisionally closed before sufficient anti-corruption policies in that specific chapter are being implemented. At this stage, Ukraine and the European Commission conduct bilateral meetings to assess the level of Ukraine’s compliance with the EU acquis, standards and policies. Based on the outcome of these meetings, the screening reports would be prepared, identifying priorities of key reforms.</w:t>
      </w:r>
    </w:p>
    <w:p w14:paraId="0DAB7595" w14:textId="77777777" w:rsidR="002D59EC" w:rsidRPr="00BF4BBA" w:rsidRDefault="002D59EC" w:rsidP="00BF4BBA">
      <w:pPr>
        <w:spacing w:after="240" w:line="240" w:lineRule="auto"/>
        <w:jc w:val="both"/>
        <w:rPr>
          <w:rFonts w:ascii="Times New Roman" w:eastAsia="Times New Roman" w:hAnsi="Times New Roman" w:cs="Times New Roman"/>
        </w:rPr>
      </w:pPr>
      <w:r w:rsidRPr="00BF4BBA">
        <w:rPr>
          <w:rFonts w:ascii="Times New Roman" w:eastAsia="Times New Roman" w:hAnsi="Times New Roman" w:cs="Times New Roman"/>
        </w:rPr>
        <w:t xml:space="preserve">To support Ukraine and the Ukrainian civil society’s engagement in the framework of EU negotiations and anti-corruption, the EUACI launches this grant competition to support research into the anti-corruption policies relevant for selected negotiating chapters, along with advocacy and communication activities. Please note that the focus of the announced call is mainly on the </w:t>
      </w:r>
      <w:r w:rsidRPr="00BF4BBA">
        <w:rPr>
          <w:rFonts w:ascii="Times New Roman" w:eastAsia="Times New Roman" w:hAnsi="Times New Roman" w:cs="Times New Roman"/>
          <w:b/>
        </w:rPr>
        <w:t>following Chapters of EU Acquis</w:t>
      </w:r>
      <w:r w:rsidRPr="00BF4BBA">
        <w:rPr>
          <w:rFonts w:ascii="Times New Roman" w:eastAsia="Times New Roman" w:hAnsi="Times New Roman" w:cs="Times New Roman"/>
        </w:rPr>
        <w:t xml:space="preserve">: Chapter 15: Energy; Chapter 16: Taxation; Chapter 22: Regional policy and coordination of structural instruments; Chapter 23: Judiciary and fundamental rights; Chapter 24: Justise, freedom and security; Chapter 26: Education and Culture. </w:t>
      </w:r>
    </w:p>
    <w:p w14:paraId="05CA9F9D" w14:textId="77777777" w:rsidR="002D59EC" w:rsidRPr="00BF4BBA" w:rsidRDefault="002D59EC" w:rsidP="00BF4BBA">
      <w:pPr>
        <w:spacing w:after="240" w:line="240" w:lineRule="auto"/>
        <w:jc w:val="both"/>
        <w:rPr>
          <w:rFonts w:ascii="Times New Roman" w:eastAsia="Times New Roman" w:hAnsi="Times New Roman" w:cs="Times New Roman"/>
        </w:rPr>
      </w:pPr>
      <w:r w:rsidRPr="00BF4BBA">
        <w:rPr>
          <w:rFonts w:ascii="Times New Roman" w:eastAsia="Times New Roman" w:hAnsi="Times New Roman" w:cs="Times New Roman"/>
          <w:b/>
          <w:bCs/>
        </w:rPr>
        <w:t>Please note!</w:t>
      </w:r>
      <w:r w:rsidRPr="00BF4BBA">
        <w:rPr>
          <w:rFonts w:ascii="Times New Roman" w:eastAsia="Times New Roman" w:hAnsi="Times New Roman" w:cs="Times New Roman"/>
        </w:rPr>
        <w:t xml:space="preserve"> </w:t>
      </w:r>
      <w:r w:rsidRPr="00BF4BBA">
        <w:rPr>
          <w:rFonts w:ascii="Times New Roman" w:eastAsia="Times New Roman" w:hAnsi="Times New Roman" w:cs="Times New Roman"/>
          <w:i/>
          <w:iCs/>
        </w:rPr>
        <w:t>Activities related to other Chapters may be also included in the project proposals.</w:t>
      </w:r>
      <w:r w:rsidRPr="00BF4BBA">
        <w:rPr>
          <w:rFonts w:ascii="Times New Roman" w:eastAsia="Times New Roman" w:hAnsi="Times New Roman" w:cs="Times New Roman"/>
        </w:rPr>
        <w:t xml:space="preserve"> </w:t>
      </w:r>
    </w:p>
    <w:p w14:paraId="4959EC47" w14:textId="77777777" w:rsidR="002D59EC" w:rsidRPr="00BF4BBA" w:rsidRDefault="002D59EC" w:rsidP="00BF4BBA">
      <w:pPr>
        <w:spacing w:after="240" w:line="240" w:lineRule="auto"/>
        <w:jc w:val="both"/>
        <w:rPr>
          <w:rFonts w:ascii="Times New Roman" w:eastAsia="Times New Roman" w:hAnsi="Times New Roman" w:cs="Times New Roman"/>
        </w:rPr>
      </w:pPr>
      <w:r w:rsidRPr="00BF4BBA">
        <w:rPr>
          <w:rFonts w:ascii="Times New Roman" w:eastAsia="Times New Roman" w:hAnsi="Times New Roman" w:cs="Times New Roman"/>
        </w:rPr>
        <w:t>Please note that “anti-corruption policies” or “anti-corruption activities” are considered broadly: they are not limited to explicit anti-corruption mechanisms and tools, but could also include sectoral measures which significantly contribute to mitigation of corruption risks and elimination of corruption practices.</w:t>
      </w:r>
    </w:p>
    <w:p w14:paraId="7FFF4ACB" w14:textId="77777777" w:rsidR="002D59EC" w:rsidRPr="00E842F8" w:rsidRDefault="002D59EC" w:rsidP="002D59EC">
      <w:pPr>
        <w:jc w:val="both"/>
        <w:rPr>
          <w:rFonts w:ascii="Times New Roman" w:eastAsia="Times New Roman" w:hAnsi="Times New Roman" w:cs="Times New Roman"/>
        </w:rPr>
      </w:pPr>
      <w:r w:rsidRPr="00E842F8">
        <w:rPr>
          <w:rFonts w:ascii="Times New Roman" w:eastAsia="Times New Roman" w:hAnsi="Times New Roman" w:cs="Times New Roman"/>
        </w:rPr>
        <w:lastRenderedPageBreak/>
        <w:t>The</w:t>
      </w:r>
      <w:r w:rsidRPr="002D59EC">
        <w:rPr>
          <w:rFonts w:ascii="Times New Roman" w:eastAsia="Times New Roman" w:hAnsi="Times New Roman" w:cs="Times New Roman"/>
          <w:b/>
          <w:bCs/>
        </w:rPr>
        <w:t xml:space="preserve"> goal </w:t>
      </w:r>
      <w:r w:rsidRPr="00E842F8">
        <w:rPr>
          <w:rFonts w:ascii="Times New Roman" w:eastAsia="Times New Roman" w:hAnsi="Times New Roman" w:cs="Times New Roman"/>
        </w:rPr>
        <w:t xml:space="preserve">of this competition is to support research on anti-corruption policies relevant for selected negotiating chapters, along with advocacy and communication activities. </w:t>
      </w:r>
    </w:p>
    <w:p w14:paraId="2BF65F94" w14:textId="77777777" w:rsidR="00BF4BBA" w:rsidRPr="002D59EC" w:rsidRDefault="002D59EC" w:rsidP="00BF4BBA">
      <w:pPr>
        <w:pBdr>
          <w:top w:val="nil"/>
          <w:left w:val="nil"/>
          <w:bottom w:val="nil"/>
          <w:right w:val="nil"/>
          <w:between w:val="nil"/>
        </w:pBdr>
        <w:spacing w:after="0" w:line="259" w:lineRule="auto"/>
        <w:jc w:val="both"/>
        <w:rPr>
          <w:rFonts w:ascii="Times New Roman" w:eastAsia="Times New Roman" w:hAnsi="Times New Roman" w:cs="Times New Roman"/>
          <w:color w:val="000000"/>
          <w:lang w:val="en-US"/>
        </w:rPr>
      </w:pPr>
      <w:r w:rsidRPr="00E842F8">
        <w:rPr>
          <w:rFonts w:ascii="Times New Roman" w:eastAsia="Times New Roman" w:hAnsi="Times New Roman" w:cs="Times New Roman"/>
        </w:rPr>
        <w:t>Additionally, this grant call aims to involve the anticorruption activities not only anticorruption NGOs but also think tanks, advocacy organizations, and NGOs working in the EU integration and/or working in the sectors relevant for negotiating chapters, etc.; encourage the broader civil society sector to actively engage in preventing and combating corruption.</w:t>
      </w:r>
      <w:r w:rsidR="00BF4BBA">
        <w:rPr>
          <w:rFonts w:ascii="Times New Roman" w:eastAsia="Times New Roman" w:hAnsi="Times New Roman" w:cs="Times New Roman"/>
          <w:lang w:val="en-US"/>
        </w:rPr>
        <w:t xml:space="preserve"> </w:t>
      </w:r>
      <w:r w:rsidR="00BF4BBA">
        <w:rPr>
          <w:rFonts w:ascii="Times New Roman" w:eastAsia="Times New Roman" w:hAnsi="Times New Roman" w:cs="Times New Roman"/>
          <w:b/>
          <w:color w:val="0E101A"/>
          <w:lang w:val="en-US"/>
        </w:rPr>
        <w:t xml:space="preserve">Please not that that </w:t>
      </w:r>
      <w:r w:rsidR="00BF4BBA" w:rsidRPr="002D59EC">
        <w:rPr>
          <w:rFonts w:ascii="Times New Roman" w:eastAsia="Times New Roman" w:hAnsi="Times New Roman" w:cs="Times New Roman"/>
          <w:b/>
          <w:color w:val="0E101A"/>
          <w:lang w:val="en-US"/>
        </w:rPr>
        <w:t>applications from CS</w:t>
      </w:r>
      <w:r w:rsidR="00BF4BBA">
        <w:rPr>
          <w:rFonts w:ascii="Times New Roman" w:eastAsia="Times New Roman" w:hAnsi="Times New Roman" w:cs="Times New Roman"/>
          <w:b/>
          <w:color w:val="0E101A"/>
          <w:lang w:val="en-US"/>
        </w:rPr>
        <w:t>O</w:t>
      </w:r>
      <w:r w:rsidR="00BF4BBA" w:rsidRPr="002D59EC">
        <w:rPr>
          <w:rFonts w:ascii="Times New Roman" w:eastAsia="Times New Roman" w:hAnsi="Times New Roman" w:cs="Times New Roman"/>
          <w:b/>
          <w:color w:val="0E101A"/>
          <w:lang w:val="en-US"/>
        </w:rPr>
        <w:t>s consortiums are encouraged.</w:t>
      </w:r>
    </w:p>
    <w:p w14:paraId="65E8F4E0" w14:textId="77777777" w:rsidR="00BF4BBA" w:rsidRDefault="00BF4BBA" w:rsidP="002D59EC">
      <w:pPr>
        <w:jc w:val="both"/>
        <w:rPr>
          <w:rFonts w:ascii="Times New Roman" w:eastAsia="Times New Roman" w:hAnsi="Times New Roman" w:cs="Times New Roman"/>
          <w:b/>
        </w:rPr>
      </w:pPr>
    </w:p>
    <w:p w14:paraId="1B0613CA" w14:textId="7078D0A3" w:rsidR="002D59EC" w:rsidRPr="00E842F8" w:rsidRDefault="002D59EC" w:rsidP="002D59EC">
      <w:pPr>
        <w:jc w:val="both"/>
        <w:rPr>
          <w:rFonts w:ascii="Times New Roman" w:eastAsia="Times New Roman" w:hAnsi="Times New Roman" w:cs="Times New Roman"/>
          <w:b/>
        </w:rPr>
      </w:pPr>
      <w:r w:rsidRPr="00E842F8">
        <w:rPr>
          <w:rFonts w:ascii="Times New Roman" w:eastAsia="Times New Roman" w:hAnsi="Times New Roman" w:cs="Times New Roman"/>
          <w:b/>
        </w:rPr>
        <w:t xml:space="preserve">The main tasks for supporting NGOs through a grant competition: </w:t>
      </w:r>
    </w:p>
    <w:p w14:paraId="5331E0C2" w14:textId="77777777" w:rsidR="002D59EC" w:rsidRPr="00E842F8" w:rsidRDefault="002D59EC" w:rsidP="002D59EC">
      <w:pPr>
        <w:numPr>
          <w:ilvl w:val="0"/>
          <w:numId w:val="15"/>
        </w:numPr>
        <w:spacing w:after="0" w:line="276" w:lineRule="auto"/>
        <w:jc w:val="both"/>
        <w:rPr>
          <w:rFonts w:ascii="Times New Roman" w:eastAsia="Times New Roman" w:hAnsi="Times New Roman" w:cs="Times New Roman"/>
        </w:rPr>
      </w:pPr>
      <w:r w:rsidRPr="00E842F8">
        <w:rPr>
          <w:rFonts w:ascii="Times New Roman" w:eastAsia="Times New Roman" w:hAnsi="Times New Roman" w:cs="Times New Roman"/>
        </w:rPr>
        <w:t>Support NGOs and think tanks in their advocacy and communication activities related to EU integration efforts, focusing on anti-corruption measures.</w:t>
      </w:r>
    </w:p>
    <w:p w14:paraId="3B884B0B" w14:textId="77777777" w:rsidR="002D59EC" w:rsidRPr="00E842F8" w:rsidRDefault="002D59EC" w:rsidP="002D59EC">
      <w:pPr>
        <w:numPr>
          <w:ilvl w:val="0"/>
          <w:numId w:val="15"/>
        </w:numPr>
        <w:spacing w:after="0" w:line="276" w:lineRule="auto"/>
        <w:jc w:val="both"/>
        <w:rPr>
          <w:rFonts w:ascii="Times New Roman" w:eastAsia="Times New Roman" w:hAnsi="Times New Roman" w:cs="Times New Roman"/>
        </w:rPr>
      </w:pPr>
      <w:r w:rsidRPr="00E842F8">
        <w:rPr>
          <w:rFonts w:ascii="Times New Roman" w:eastAsia="Times New Roman" w:hAnsi="Times New Roman" w:cs="Times New Roman"/>
        </w:rPr>
        <w:t>Monitor and assess Ukraine's progress in implementing anti-corruption measures under relevant negotiating chapters.</w:t>
      </w:r>
    </w:p>
    <w:p w14:paraId="76B3B34B" w14:textId="77777777" w:rsidR="002D59EC" w:rsidRPr="00E842F8" w:rsidRDefault="002D59EC" w:rsidP="002D59EC">
      <w:pPr>
        <w:numPr>
          <w:ilvl w:val="0"/>
          <w:numId w:val="15"/>
        </w:numPr>
        <w:spacing w:after="0" w:line="240" w:lineRule="auto"/>
        <w:jc w:val="both"/>
        <w:rPr>
          <w:rFonts w:ascii="Times New Roman" w:eastAsia="Times New Roman" w:hAnsi="Times New Roman" w:cs="Times New Roman"/>
        </w:rPr>
      </w:pPr>
      <w:r w:rsidRPr="00E842F8">
        <w:rPr>
          <w:rFonts w:ascii="Times New Roman" w:eastAsia="Times New Roman" w:hAnsi="Times New Roman" w:cs="Times New Roman"/>
        </w:rPr>
        <w:t>Track the implementation of relevant anti-corruption policies and advocacy efforts for such policies within selected chapters of the EU Acquis.</w:t>
      </w:r>
    </w:p>
    <w:p w14:paraId="66F23D54" w14:textId="77777777" w:rsidR="002D59EC" w:rsidRPr="00E842F8" w:rsidRDefault="002D59EC" w:rsidP="002D59EC">
      <w:pPr>
        <w:numPr>
          <w:ilvl w:val="0"/>
          <w:numId w:val="15"/>
        </w:numPr>
        <w:spacing w:after="0" w:line="240" w:lineRule="auto"/>
        <w:jc w:val="both"/>
        <w:rPr>
          <w:rFonts w:ascii="Times New Roman" w:eastAsia="Times New Roman" w:hAnsi="Times New Roman" w:cs="Times New Roman"/>
        </w:rPr>
      </w:pPr>
      <w:r w:rsidRPr="00E842F8">
        <w:rPr>
          <w:rFonts w:ascii="Times New Roman" w:eastAsia="Times New Roman" w:hAnsi="Times New Roman" w:cs="Times New Roman"/>
        </w:rPr>
        <w:t>Research of corruption and anti-corruption measures in the areas covered by the selected negotiating chapters (e.g., to identify corruption risks and practices, to propose relevant sectoral measures to address such risks, etc.).</w:t>
      </w:r>
    </w:p>
    <w:p w14:paraId="7627ADBB" w14:textId="77777777" w:rsidR="002D59EC" w:rsidRPr="00E842F8" w:rsidRDefault="002D59EC" w:rsidP="002D59EC">
      <w:pPr>
        <w:spacing w:after="0" w:line="240" w:lineRule="auto"/>
        <w:ind w:left="720"/>
        <w:jc w:val="both"/>
        <w:rPr>
          <w:rFonts w:ascii="Times New Roman" w:eastAsia="Times New Roman" w:hAnsi="Times New Roman" w:cs="Times New Roman"/>
          <w:b/>
        </w:rPr>
      </w:pPr>
    </w:p>
    <w:p w14:paraId="6B40E68D" w14:textId="77777777" w:rsidR="002D59EC" w:rsidRPr="00E842F8" w:rsidRDefault="002D59EC" w:rsidP="002D59EC">
      <w:pPr>
        <w:spacing w:before="280" w:after="280" w:line="240" w:lineRule="auto"/>
        <w:jc w:val="both"/>
        <w:rPr>
          <w:rFonts w:ascii="Times New Roman" w:eastAsia="Times New Roman" w:hAnsi="Times New Roman" w:cs="Times New Roman"/>
          <w:b/>
        </w:rPr>
      </w:pPr>
      <w:r w:rsidRPr="00E842F8">
        <w:rPr>
          <w:rFonts w:ascii="Times New Roman" w:eastAsia="Times New Roman" w:hAnsi="Times New Roman" w:cs="Times New Roman"/>
          <w:b/>
        </w:rPr>
        <w:t xml:space="preserve">Proposed activities may include: </w:t>
      </w:r>
    </w:p>
    <w:p w14:paraId="33D9A6BC" w14:textId="77777777" w:rsidR="002D59EC" w:rsidRPr="00E842F8" w:rsidRDefault="002D59EC" w:rsidP="002D59EC">
      <w:pPr>
        <w:spacing w:after="0" w:line="240" w:lineRule="auto"/>
        <w:jc w:val="both"/>
        <w:rPr>
          <w:rFonts w:ascii="Times New Roman" w:eastAsia="Times New Roman" w:hAnsi="Times New Roman" w:cs="Times New Roman"/>
          <w:b/>
        </w:rPr>
      </w:pPr>
      <w:r w:rsidRPr="00E842F8">
        <w:rPr>
          <w:rFonts w:ascii="Times New Roman" w:eastAsia="Times New Roman" w:hAnsi="Times New Roman" w:cs="Times New Roman"/>
          <w:b/>
        </w:rPr>
        <w:t>Advocacy and communication</w:t>
      </w:r>
    </w:p>
    <w:p w14:paraId="3FDE4959" w14:textId="77777777" w:rsidR="002D59EC" w:rsidRPr="00E842F8" w:rsidRDefault="002D59EC" w:rsidP="002D59EC">
      <w:pPr>
        <w:spacing w:after="280" w:line="240" w:lineRule="auto"/>
        <w:jc w:val="both"/>
        <w:rPr>
          <w:rFonts w:ascii="Times New Roman" w:eastAsia="Times New Roman" w:hAnsi="Times New Roman" w:cs="Times New Roman"/>
        </w:rPr>
      </w:pPr>
      <w:r w:rsidRPr="00E842F8">
        <w:rPr>
          <w:rFonts w:ascii="Times New Roman" w:eastAsia="Times New Roman" w:hAnsi="Times New Roman" w:cs="Times New Roman"/>
        </w:rPr>
        <w:t>Support NGOs and think tanks in their advocacy and communication activities related to EU integration efforts, focused on anticorruption activities.</w:t>
      </w:r>
    </w:p>
    <w:p w14:paraId="4DB0A702" w14:textId="77777777" w:rsidR="002D59EC" w:rsidRPr="00E842F8" w:rsidRDefault="002D59EC" w:rsidP="002D59EC">
      <w:pPr>
        <w:spacing w:after="0" w:line="240" w:lineRule="auto"/>
        <w:jc w:val="both"/>
        <w:rPr>
          <w:rFonts w:ascii="Times New Roman" w:eastAsia="Times New Roman" w:hAnsi="Times New Roman" w:cs="Times New Roman"/>
          <w:b/>
        </w:rPr>
      </w:pPr>
      <w:r w:rsidRPr="00E842F8">
        <w:rPr>
          <w:rFonts w:ascii="Times New Roman" w:eastAsia="Times New Roman" w:hAnsi="Times New Roman" w:cs="Times New Roman"/>
          <w:b/>
        </w:rPr>
        <w:t>Monitoring and Assessment</w:t>
      </w:r>
    </w:p>
    <w:p w14:paraId="0D03E31A" w14:textId="77777777" w:rsidR="002D59EC" w:rsidRPr="00E842F8" w:rsidRDefault="002D59EC" w:rsidP="002D59EC">
      <w:pPr>
        <w:spacing w:before="280" w:after="280" w:line="240" w:lineRule="auto"/>
        <w:jc w:val="both"/>
        <w:rPr>
          <w:rFonts w:ascii="Times New Roman" w:eastAsia="Times New Roman" w:hAnsi="Times New Roman" w:cs="Times New Roman"/>
        </w:rPr>
      </w:pPr>
      <w:r w:rsidRPr="00E842F8">
        <w:rPr>
          <w:rFonts w:ascii="Times New Roman" w:eastAsia="Times New Roman" w:hAnsi="Times New Roman" w:cs="Times New Roman"/>
        </w:rPr>
        <w:t xml:space="preserve">Review Ukraine's progress in formulation and implementation of anti-corruption policies and measures under the relevant selected negotiating chapters. </w:t>
      </w:r>
    </w:p>
    <w:p w14:paraId="692C1B15" w14:textId="77777777" w:rsidR="002D59EC" w:rsidRPr="00E842F8" w:rsidRDefault="002D59EC" w:rsidP="002D59EC">
      <w:pPr>
        <w:spacing w:after="0" w:line="240" w:lineRule="auto"/>
        <w:jc w:val="both"/>
        <w:rPr>
          <w:rFonts w:ascii="Times New Roman" w:eastAsia="Times New Roman" w:hAnsi="Times New Roman" w:cs="Times New Roman"/>
          <w:b/>
        </w:rPr>
      </w:pPr>
      <w:r w:rsidRPr="00E842F8">
        <w:rPr>
          <w:rFonts w:ascii="Times New Roman" w:eastAsia="Times New Roman" w:hAnsi="Times New Roman" w:cs="Times New Roman"/>
          <w:b/>
        </w:rPr>
        <w:t>Research and Analysis</w:t>
      </w:r>
    </w:p>
    <w:p w14:paraId="5C17EF23" w14:textId="77777777" w:rsidR="002D59EC" w:rsidRPr="00E842F8" w:rsidRDefault="002D59EC" w:rsidP="002D59EC">
      <w:pPr>
        <w:spacing w:after="0" w:line="240" w:lineRule="auto"/>
        <w:jc w:val="both"/>
        <w:rPr>
          <w:rFonts w:ascii="Times New Roman" w:eastAsia="Times New Roman" w:hAnsi="Times New Roman" w:cs="Times New Roman"/>
        </w:rPr>
      </w:pPr>
      <w:r w:rsidRPr="00E842F8">
        <w:rPr>
          <w:rFonts w:ascii="Times New Roman" w:eastAsia="Times New Roman" w:hAnsi="Times New Roman" w:cs="Times New Roman"/>
        </w:rPr>
        <w:t>Research and analysis of corruption and anti-corruption measures in the areas covered by the selected negotiating chapters (e.g., to identify corruption risks and practices, to propose relevant sectoral measures to address such risks, to assess the results or the impact of anti-corruption measures, etc.).</w:t>
      </w:r>
    </w:p>
    <w:p w14:paraId="1D3DEAE2" w14:textId="77777777" w:rsidR="002D59EC" w:rsidRPr="00E842F8" w:rsidRDefault="002D59EC" w:rsidP="002D59EC">
      <w:pPr>
        <w:spacing w:after="0" w:line="276" w:lineRule="auto"/>
        <w:jc w:val="both"/>
        <w:rPr>
          <w:rFonts w:ascii="Times New Roman" w:eastAsia="Times New Roman" w:hAnsi="Times New Roman" w:cs="Times New Roman"/>
          <w:b/>
        </w:rPr>
      </w:pPr>
    </w:p>
    <w:p w14:paraId="6B68996B" w14:textId="77777777" w:rsidR="002D59EC" w:rsidRPr="00E842F8" w:rsidRDefault="002D59EC" w:rsidP="002D59EC">
      <w:pPr>
        <w:spacing w:after="0" w:line="276" w:lineRule="auto"/>
        <w:jc w:val="both"/>
        <w:rPr>
          <w:rFonts w:ascii="Times New Roman" w:eastAsia="Times New Roman" w:hAnsi="Times New Roman" w:cs="Times New Roman"/>
          <w:b/>
        </w:rPr>
      </w:pPr>
      <w:r w:rsidRPr="00E842F8">
        <w:rPr>
          <w:rFonts w:ascii="Times New Roman" w:eastAsia="Times New Roman" w:hAnsi="Times New Roman" w:cs="Times New Roman"/>
          <w:b/>
        </w:rPr>
        <w:t>Monitoring of implementation of anti-corruption policies during the negotiation process</w:t>
      </w:r>
    </w:p>
    <w:p w14:paraId="26D29C5A" w14:textId="77777777" w:rsidR="002D59EC" w:rsidRPr="00E842F8" w:rsidRDefault="002D59EC" w:rsidP="002D59EC">
      <w:pPr>
        <w:spacing w:after="0" w:line="276" w:lineRule="auto"/>
        <w:jc w:val="both"/>
        <w:rPr>
          <w:rFonts w:ascii="Times New Roman" w:eastAsia="Times New Roman" w:hAnsi="Times New Roman" w:cs="Times New Roman"/>
          <w:bCs/>
        </w:rPr>
      </w:pPr>
      <w:r w:rsidRPr="00E842F8">
        <w:rPr>
          <w:rFonts w:ascii="Times New Roman" w:eastAsia="Times New Roman" w:hAnsi="Times New Roman" w:cs="Times New Roman"/>
          <w:bCs/>
        </w:rPr>
        <w:t>Advocacy, monitoring and assessment of implementation of anti-corruption policy measures provided in the Rule of Law Roadmap, recommendations from the Enlargement Package, other documents of the EU institutions.</w:t>
      </w:r>
    </w:p>
    <w:p w14:paraId="1E2A1E14" w14:textId="77777777" w:rsidR="002D59EC" w:rsidRPr="00E842F8" w:rsidRDefault="002D59EC" w:rsidP="002D59EC">
      <w:pPr>
        <w:spacing w:after="0" w:line="276" w:lineRule="auto"/>
        <w:ind w:left="720"/>
        <w:jc w:val="both"/>
        <w:rPr>
          <w:rFonts w:ascii="Times New Roman" w:eastAsia="Times New Roman" w:hAnsi="Times New Roman" w:cs="Times New Roman"/>
        </w:rPr>
      </w:pPr>
    </w:p>
    <w:p w14:paraId="50D0B7E9" w14:textId="77777777" w:rsidR="002D59EC" w:rsidRPr="00E842F8" w:rsidRDefault="002D59EC" w:rsidP="002D59EC">
      <w:pPr>
        <w:spacing w:after="200" w:line="276" w:lineRule="auto"/>
        <w:jc w:val="both"/>
        <w:rPr>
          <w:rFonts w:ascii="Times New Roman" w:eastAsia="Times New Roman" w:hAnsi="Times New Roman" w:cs="Times New Roman"/>
        </w:rPr>
      </w:pPr>
      <w:bookmarkStart w:id="0" w:name="_heading=h.gjdgxs" w:colFirst="0" w:colLast="0"/>
      <w:bookmarkEnd w:id="0"/>
      <w:r w:rsidRPr="00E842F8">
        <w:rPr>
          <w:rFonts w:ascii="Times New Roman" w:eastAsia="Times New Roman" w:hAnsi="Times New Roman" w:cs="Times New Roman"/>
          <w:b/>
        </w:rPr>
        <w:t>Budget:</w:t>
      </w:r>
      <w:r w:rsidRPr="00E842F8">
        <w:rPr>
          <w:rFonts w:ascii="Times New Roman" w:eastAsia="Times New Roman" w:hAnsi="Times New Roman" w:cs="Times New Roman"/>
        </w:rPr>
        <w:t xml:space="preserve"> 300 000 EUR. It is expected to support 3-4 grants. The optimum size of the grant is up to 80,000 EUR. The maximum size of the grant is 100,000 EUR. </w:t>
      </w:r>
    </w:p>
    <w:p w14:paraId="2AC5144A" w14:textId="77777777" w:rsidR="00966067" w:rsidRPr="009649CE" w:rsidRDefault="00966067" w:rsidP="00966067">
      <w:p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b/>
          <w:color w:val="0E101A"/>
        </w:rPr>
        <w:t>Grant budget structure</w:t>
      </w:r>
    </w:p>
    <w:p w14:paraId="65A82CED" w14:textId="77777777" w:rsidR="00966067" w:rsidRPr="009649CE" w:rsidRDefault="00966067" w:rsidP="00966067">
      <w:pPr>
        <w:numPr>
          <w:ilvl w:val="0"/>
          <w:numId w:val="13"/>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Salary and fees for the staff (executive director, deputy executive director, accountant, communication manager, project manager, etc.) and external experts.</w:t>
      </w:r>
    </w:p>
    <w:p w14:paraId="7FD07C53" w14:textId="6801D2B1" w:rsidR="00966067" w:rsidRPr="009649CE" w:rsidRDefault="00966067" w:rsidP="00966067">
      <w:pPr>
        <w:numPr>
          <w:ilvl w:val="0"/>
          <w:numId w:val="13"/>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Program activities (conducting events, translation services, communication, printing etc.)</w:t>
      </w:r>
      <w:r w:rsidR="00717160" w:rsidRPr="009649CE">
        <w:rPr>
          <w:rFonts w:ascii="Times New Roman" w:eastAsia="Times New Roman" w:hAnsi="Times New Roman" w:cs="Times New Roman"/>
          <w:color w:val="0E101A"/>
          <w:lang w:val="en-US"/>
        </w:rPr>
        <w:t>.</w:t>
      </w:r>
    </w:p>
    <w:p w14:paraId="7C3E827F" w14:textId="28FCC4F7" w:rsidR="00966067" w:rsidRPr="009649CE" w:rsidRDefault="00966067" w:rsidP="00966067">
      <w:pPr>
        <w:numPr>
          <w:ilvl w:val="0"/>
          <w:numId w:val="13"/>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lastRenderedPageBreak/>
        <w:t xml:space="preserve">Administrative services (office rent, bank fees, </w:t>
      </w:r>
      <w:r w:rsidR="00717160" w:rsidRPr="009649CE">
        <w:rPr>
          <w:rFonts w:ascii="Times New Roman" w:eastAsia="Times New Roman" w:hAnsi="Times New Roman" w:cs="Times New Roman"/>
          <w:color w:val="0E101A"/>
          <w:lang w:val="en-US"/>
        </w:rPr>
        <w:t xml:space="preserve">project </w:t>
      </w:r>
      <w:r w:rsidRPr="009649CE">
        <w:rPr>
          <w:rFonts w:ascii="Times New Roman" w:eastAsia="Times New Roman" w:hAnsi="Times New Roman" w:cs="Times New Roman"/>
          <w:color w:val="0E101A"/>
        </w:rPr>
        <w:t>audit)</w:t>
      </w:r>
      <w:r w:rsidR="00717160" w:rsidRPr="009649CE">
        <w:rPr>
          <w:rFonts w:ascii="Times New Roman" w:eastAsia="Times New Roman" w:hAnsi="Times New Roman" w:cs="Times New Roman"/>
          <w:color w:val="0E101A"/>
          <w:lang w:val="en-US"/>
        </w:rPr>
        <w:t>.</w:t>
      </w:r>
    </w:p>
    <w:p w14:paraId="7D28C573" w14:textId="77777777" w:rsidR="009E1801" w:rsidRPr="009649CE" w:rsidRDefault="009E1801" w:rsidP="007F33DC">
      <w:pPr>
        <w:spacing w:after="0" w:line="240" w:lineRule="auto"/>
        <w:ind w:left="720"/>
        <w:jc w:val="both"/>
        <w:rPr>
          <w:rFonts w:ascii="Times New Roman" w:eastAsia="Times New Roman" w:hAnsi="Times New Roman" w:cs="Times New Roman"/>
          <w:color w:val="0E101A"/>
          <w:lang w:val="en-US"/>
        </w:rPr>
      </w:pPr>
    </w:p>
    <w:p w14:paraId="202BDAB2" w14:textId="1EFE0FDD" w:rsidR="009E1801" w:rsidRPr="009649CE" w:rsidRDefault="009E1801" w:rsidP="007F33DC">
      <w:pPr>
        <w:spacing w:after="0" w:line="240" w:lineRule="auto"/>
        <w:jc w:val="both"/>
        <w:rPr>
          <w:rFonts w:ascii="Times New Roman" w:eastAsia="Times New Roman" w:hAnsi="Times New Roman" w:cs="Times New Roman"/>
          <w:b/>
          <w:color w:val="0E101A"/>
          <w:lang w:val="en-US"/>
        </w:rPr>
      </w:pPr>
      <w:r w:rsidRPr="009649CE">
        <w:rPr>
          <w:rFonts w:ascii="Times New Roman" w:eastAsia="Times New Roman" w:hAnsi="Times New Roman" w:cs="Times New Roman"/>
          <w:b/>
          <w:color w:val="0E101A"/>
          <w:lang w:val="en-US"/>
        </w:rPr>
        <w:t>Selection process</w:t>
      </w:r>
      <w:r w:rsidR="000C6EE5" w:rsidRPr="009649CE">
        <w:rPr>
          <w:rFonts w:ascii="Times New Roman" w:eastAsia="Times New Roman" w:hAnsi="Times New Roman" w:cs="Times New Roman"/>
          <w:b/>
          <w:color w:val="0E101A"/>
          <w:lang w:val="en-US"/>
        </w:rPr>
        <w:t>.</w:t>
      </w:r>
    </w:p>
    <w:p w14:paraId="15CFBCB8" w14:textId="77777777" w:rsidR="00966067" w:rsidRPr="009649CE" w:rsidRDefault="00966067" w:rsidP="00966067">
      <w:pPr>
        <w:spacing w:after="0" w:line="240" w:lineRule="auto"/>
        <w:jc w:val="both"/>
        <w:rPr>
          <w:rFonts w:ascii="Times New Roman" w:eastAsia="Times New Roman" w:hAnsi="Times New Roman" w:cs="Times New Roman"/>
          <w:b/>
          <w:color w:val="0E101A"/>
        </w:rPr>
      </w:pPr>
    </w:p>
    <w:p w14:paraId="5D879E3B" w14:textId="77777777" w:rsidR="00966067" w:rsidRPr="009649CE" w:rsidRDefault="00966067" w:rsidP="00966067">
      <w:p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b/>
          <w:color w:val="0E101A"/>
        </w:rPr>
        <w:t>Applicant eligibility criteria</w:t>
      </w:r>
    </w:p>
    <w:p w14:paraId="36CE30E6" w14:textId="77777777" w:rsidR="00966067" w:rsidRPr="009649CE" w:rsidRDefault="00966067" w:rsidP="00966067">
      <w:p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To be eligible for a grant, the applicant must:</w:t>
      </w:r>
    </w:p>
    <w:p w14:paraId="1F36BDE0" w14:textId="77777777" w:rsidR="00966067" w:rsidRPr="009649CE" w:rsidRDefault="00966067" w:rsidP="00966067">
      <w:pPr>
        <w:numPr>
          <w:ilvl w:val="0"/>
          <w:numId w:val="14"/>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be a legal entity officially registered according to Ukrainian legislation</w:t>
      </w:r>
    </w:p>
    <w:p w14:paraId="121EF772" w14:textId="77777777" w:rsidR="00966067" w:rsidRPr="009649CE" w:rsidRDefault="00966067" w:rsidP="00966067">
      <w:pPr>
        <w:numPr>
          <w:ilvl w:val="0"/>
          <w:numId w:val="14"/>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be a nonprofit civil society organization with codes 0032, 0034, 0036, 0038, 0039.</w:t>
      </w:r>
    </w:p>
    <w:p w14:paraId="4092310B" w14:textId="77777777" w:rsidR="00966067" w:rsidRPr="009649CE" w:rsidRDefault="00966067" w:rsidP="00966067">
      <w:pPr>
        <w:numPr>
          <w:ilvl w:val="0"/>
          <w:numId w:val="14"/>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have proven organizational capacity to manage and implement grants.</w:t>
      </w:r>
    </w:p>
    <w:p w14:paraId="359B7F2C" w14:textId="77777777" w:rsidR="009E1801" w:rsidRPr="009649CE" w:rsidRDefault="009E1801" w:rsidP="007F33DC">
      <w:pPr>
        <w:spacing w:after="0" w:line="240" w:lineRule="auto"/>
        <w:jc w:val="both"/>
        <w:rPr>
          <w:rFonts w:ascii="Times New Roman" w:eastAsia="Times New Roman" w:hAnsi="Times New Roman" w:cs="Times New Roman"/>
          <w:color w:val="0E101A"/>
        </w:rPr>
      </w:pPr>
    </w:p>
    <w:p w14:paraId="296A79C7" w14:textId="77777777" w:rsidR="009E1801" w:rsidRPr="009649CE" w:rsidRDefault="009E1801" w:rsidP="007F33DC">
      <w:p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The full proposal with the budget will be evaluated against the following </w:t>
      </w:r>
      <w:r w:rsidRPr="009649CE">
        <w:rPr>
          <w:rFonts w:ascii="Times New Roman" w:eastAsia="Times New Roman" w:hAnsi="Times New Roman" w:cs="Times New Roman"/>
          <w:b/>
          <w:color w:val="0E101A"/>
          <w:lang w:val="en-US"/>
        </w:rPr>
        <w:t>criteria</w:t>
      </w:r>
      <w:r w:rsidRPr="009649CE">
        <w:rPr>
          <w:rFonts w:ascii="Times New Roman" w:eastAsia="Times New Roman" w:hAnsi="Times New Roman" w:cs="Times New Roman"/>
          <w:color w:val="0E101A"/>
          <w:lang w:val="en-US"/>
        </w:rPr>
        <w:t>:</w:t>
      </w:r>
    </w:p>
    <w:p w14:paraId="74CE8302" w14:textId="67087933" w:rsidR="009E1801" w:rsidRPr="009649CE" w:rsidRDefault="009E1801" w:rsidP="007F33DC">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compliance with formal selection criteria</w:t>
      </w:r>
      <w:r w:rsidR="000B3779" w:rsidRPr="009649CE">
        <w:rPr>
          <w:rFonts w:ascii="Times New Roman" w:eastAsia="Times New Roman" w:hAnsi="Times New Roman" w:cs="Times New Roman"/>
          <w:color w:val="0E101A"/>
          <w:lang w:val="en-US"/>
        </w:rPr>
        <w:t>.</w:t>
      </w:r>
    </w:p>
    <w:p w14:paraId="3184DB03" w14:textId="6C72F557" w:rsidR="009E1801" w:rsidRPr="009649CE" w:rsidRDefault="009E1801" w:rsidP="007F33DC">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relevance to the goal and objectives of the call for proposals</w:t>
      </w:r>
      <w:r w:rsidR="000B3779" w:rsidRPr="009649CE">
        <w:rPr>
          <w:rFonts w:ascii="Times New Roman" w:eastAsia="Times New Roman" w:hAnsi="Times New Roman" w:cs="Times New Roman"/>
          <w:color w:val="0E101A"/>
          <w:lang w:val="en-US"/>
        </w:rPr>
        <w:t>.</w:t>
      </w:r>
    </w:p>
    <w:p w14:paraId="50D2E286" w14:textId="113B0424" w:rsidR="00970F1E" w:rsidRPr="009649CE" w:rsidRDefault="00970F1E" w:rsidP="00970F1E">
      <w:pPr>
        <w:numPr>
          <w:ilvl w:val="0"/>
          <w:numId w:val="7"/>
        </w:numPr>
        <w:spacing w:after="0" w:line="240" w:lineRule="auto"/>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the level of the thematic expertise of the organization and experience in the anticorruption sphere</w:t>
      </w:r>
      <w:r w:rsidR="000B3779" w:rsidRPr="009649CE">
        <w:rPr>
          <w:rFonts w:ascii="Times New Roman" w:eastAsia="Times New Roman" w:hAnsi="Times New Roman" w:cs="Times New Roman"/>
          <w:color w:val="0E101A"/>
          <w:lang w:val="en-US"/>
        </w:rPr>
        <w:t>.</w:t>
      </w:r>
    </w:p>
    <w:p w14:paraId="4548FFC1" w14:textId="3926CBE0" w:rsidR="009E1801" w:rsidRPr="009649CE" w:rsidRDefault="00CE5124" w:rsidP="007F33DC">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 xml:space="preserve">the level of </w:t>
      </w:r>
      <w:r w:rsidR="00970F1E" w:rsidRPr="009649CE">
        <w:rPr>
          <w:rFonts w:ascii="Times New Roman" w:eastAsia="Times New Roman" w:hAnsi="Times New Roman" w:cs="Times New Roman"/>
          <w:color w:val="0E101A"/>
          <w:lang w:val="en-US"/>
        </w:rPr>
        <w:t xml:space="preserve">the </w:t>
      </w:r>
      <w:r w:rsidR="009E1801" w:rsidRPr="009649CE">
        <w:rPr>
          <w:rFonts w:ascii="Times New Roman" w:eastAsia="Times New Roman" w:hAnsi="Times New Roman" w:cs="Times New Roman"/>
          <w:color w:val="0E101A"/>
          <w:lang w:val="en-US"/>
        </w:rPr>
        <w:t>sustainability of the organization</w:t>
      </w:r>
      <w:r w:rsidR="000B3779" w:rsidRPr="009649CE">
        <w:rPr>
          <w:rFonts w:ascii="Times New Roman" w:eastAsia="Times New Roman" w:hAnsi="Times New Roman" w:cs="Times New Roman"/>
          <w:color w:val="0E101A"/>
          <w:lang w:val="en-US"/>
        </w:rPr>
        <w:t>.</w:t>
      </w:r>
    </w:p>
    <w:p w14:paraId="1C88571F" w14:textId="54EF2B42" w:rsidR="009E1801" w:rsidRPr="009649CE" w:rsidRDefault="009E1801" w:rsidP="007F33DC">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well-structured and clear project proposal with measurable outcomes and outputs of the proposed project</w:t>
      </w:r>
      <w:r w:rsidR="000B3779" w:rsidRPr="009649CE">
        <w:rPr>
          <w:rFonts w:ascii="Times New Roman" w:eastAsia="Times New Roman" w:hAnsi="Times New Roman" w:cs="Times New Roman"/>
          <w:color w:val="0E101A"/>
          <w:lang w:val="en-US"/>
        </w:rPr>
        <w:t>.</w:t>
      </w:r>
    </w:p>
    <w:p w14:paraId="35830918" w14:textId="4105DAC1" w:rsidR="009E1801" w:rsidRPr="009649CE" w:rsidRDefault="009E1801" w:rsidP="007F33DC">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the budget is reasonable and clearly outlines costs; the budget items are explained adequately in the narrative</w:t>
      </w:r>
      <w:r w:rsidR="00966067" w:rsidRPr="009649CE">
        <w:rPr>
          <w:rFonts w:ascii="Times New Roman" w:eastAsia="Times New Roman" w:hAnsi="Times New Roman" w:cs="Times New Roman"/>
          <w:color w:val="0E101A"/>
          <w:lang w:val="en-US"/>
        </w:rPr>
        <w:t>.</w:t>
      </w:r>
    </w:p>
    <w:p w14:paraId="56FF581B" w14:textId="23946DA4" w:rsidR="002F297D" w:rsidRPr="002D59EC" w:rsidRDefault="002F297D" w:rsidP="007F33DC">
      <w:pPr>
        <w:spacing w:after="0" w:line="240" w:lineRule="auto"/>
        <w:jc w:val="both"/>
        <w:rPr>
          <w:rFonts w:ascii="Times New Roman" w:eastAsia="Times New Roman" w:hAnsi="Times New Roman" w:cs="Times New Roman"/>
          <w:b/>
          <w:color w:val="0E101A"/>
          <w:lang w:val="en-US"/>
        </w:rPr>
      </w:pPr>
    </w:p>
    <w:p w14:paraId="3071B718" w14:textId="05B301D8" w:rsidR="009E1801" w:rsidRPr="009649CE" w:rsidRDefault="009E1801" w:rsidP="007F33DC">
      <w:p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The evaluation and selection of grant proposals will be conducted by the Selection Committee in accordance with the specified criteria. The committee comprises external experts and members of the EUACI management team.</w:t>
      </w:r>
    </w:p>
    <w:p w14:paraId="1589F235" w14:textId="77777777" w:rsidR="009E1801" w:rsidRPr="009649CE" w:rsidRDefault="009E1801" w:rsidP="007F33DC">
      <w:pPr>
        <w:spacing w:after="0" w:line="240" w:lineRule="auto"/>
        <w:jc w:val="both"/>
        <w:rPr>
          <w:rFonts w:ascii="Times New Roman" w:eastAsia="Times New Roman" w:hAnsi="Times New Roman" w:cs="Times New Roman"/>
          <w:color w:val="0E101A"/>
          <w:lang w:val="en-US"/>
        </w:rPr>
      </w:pPr>
    </w:p>
    <w:p w14:paraId="681D909A" w14:textId="77777777" w:rsidR="009E1801" w:rsidRPr="009649CE" w:rsidRDefault="009E1801" w:rsidP="007F33DC">
      <w:pPr>
        <w:spacing w:after="0" w:line="240" w:lineRule="auto"/>
        <w:jc w:val="both"/>
        <w:rPr>
          <w:rFonts w:ascii="Times New Roman" w:eastAsia="Times New Roman" w:hAnsi="Times New Roman" w:cs="Times New Roman"/>
          <w:b/>
          <w:color w:val="0E101A"/>
          <w:lang w:val="en-US"/>
        </w:rPr>
      </w:pPr>
      <w:r w:rsidRPr="009649CE">
        <w:rPr>
          <w:rFonts w:ascii="Times New Roman" w:eastAsia="Times New Roman" w:hAnsi="Times New Roman" w:cs="Times New Roman"/>
          <w:b/>
          <w:color w:val="0E101A"/>
          <w:lang w:val="en-US"/>
        </w:rPr>
        <w:t>Timelines</w:t>
      </w:r>
    </w:p>
    <w:p w14:paraId="51414A5F" w14:textId="5FB1403A" w:rsidR="00C928FF" w:rsidRPr="009649CE" w:rsidRDefault="00C928FF" w:rsidP="00C928FF">
      <w:pPr>
        <w:spacing w:after="0" w:line="240" w:lineRule="auto"/>
        <w:rPr>
          <w:rFonts w:ascii="Times New Roman" w:hAnsi="Times New Roman" w:cs="Times New Roman"/>
          <w:lang w:val="en-US"/>
        </w:rPr>
      </w:pPr>
      <w:r w:rsidRPr="009649CE">
        <w:rPr>
          <w:rFonts w:ascii="Times New Roman" w:hAnsi="Times New Roman" w:cs="Times New Roman"/>
          <w:lang w:val="en-US"/>
        </w:rPr>
        <w:t xml:space="preserve">The project must be submitted no later than </w:t>
      </w:r>
      <w:r w:rsidR="00966067" w:rsidRPr="009649CE">
        <w:rPr>
          <w:rFonts w:ascii="Times New Roman" w:hAnsi="Times New Roman" w:cs="Times New Roman"/>
          <w:b/>
          <w:lang w:val="en-US"/>
        </w:rPr>
        <w:t xml:space="preserve">February </w:t>
      </w:r>
      <w:r w:rsidR="002D59EC">
        <w:rPr>
          <w:rFonts w:ascii="Times New Roman" w:hAnsi="Times New Roman" w:cs="Times New Roman"/>
          <w:b/>
        </w:rPr>
        <w:t>7</w:t>
      </w:r>
      <w:r w:rsidRPr="009649CE">
        <w:rPr>
          <w:rFonts w:ascii="Times New Roman" w:hAnsi="Times New Roman" w:cs="Times New Roman"/>
          <w:b/>
          <w:lang w:val="en-US"/>
        </w:rPr>
        <w:t>, 202</w:t>
      </w:r>
      <w:r w:rsidR="00966067" w:rsidRPr="009649CE">
        <w:rPr>
          <w:rFonts w:ascii="Times New Roman" w:hAnsi="Times New Roman" w:cs="Times New Roman"/>
          <w:b/>
          <w:lang w:val="en-US"/>
        </w:rPr>
        <w:t>5</w:t>
      </w:r>
      <w:r w:rsidRPr="009649CE">
        <w:rPr>
          <w:rFonts w:ascii="Times New Roman" w:hAnsi="Times New Roman" w:cs="Times New Roman"/>
          <w:b/>
          <w:lang w:val="en-US"/>
        </w:rPr>
        <w:t xml:space="preserve"> 23:59 Kyiv time</w:t>
      </w:r>
      <w:r w:rsidRPr="009649CE">
        <w:rPr>
          <w:rFonts w:ascii="Times New Roman" w:hAnsi="Times New Roman" w:cs="Times New Roman"/>
          <w:lang w:val="en-US"/>
        </w:rPr>
        <w:t>.</w:t>
      </w:r>
    </w:p>
    <w:p w14:paraId="50CF03F7" w14:textId="6711D8B8" w:rsidR="00C928FF" w:rsidRPr="009649CE" w:rsidRDefault="00C928FF" w:rsidP="00C928FF">
      <w:pPr>
        <w:spacing w:after="0" w:line="240" w:lineRule="auto"/>
        <w:rPr>
          <w:rFonts w:ascii="Times New Roman" w:eastAsia="Times New Roman" w:hAnsi="Times New Roman" w:cs="Times New Roman"/>
          <w:color w:val="0E101A"/>
          <w:lang w:val="en-US"/>
        </w:rPr>
      </w:pPr>
      <w:r w:rsidRPr="009649CE">
        <w:rPr>
          <w:rFonts w:ascii="Times New Roman" w:hAnsi="Times New Roman" w:cs="Times New Roman"/>
          <w:lang w:val="en-US"/>
        </w:rPr>
        <w:t xml:space="preserve">The information about the competition result will be published no later than </w:t>
      </w:r>
      <w:r w:rsidR="00966067" w:rsidRPr="009649CE">
        <w:rPr>
          <w:rFonts w:ascii="Times New Roman" w:hAnsi="Times New Roman" w:cs="Times New Roman"/>
          <w:b/>
          <w:lang w:val="en-US"/>
        </w:rPr>
        <w:t>March 17</w:t>
      </w:r>
      <w:r w:rsidRPr="009649CE">
        <w:rPr>
          <w:rFonts w:ascii="Times New Roman" w:hAnsi="Times New Roman" w:cs="Times New Roman"/>
          <w:b/>
          <w:lang w:val="en-US"/>
        </w:rPr>
        <w:t>, 202</w:t>
      </w:r>
      <w:r w:rsidR="00966067" w:rsidRPr="009649CE">
        <w:rPr>
          <w:rFonts w:ascii="Times New Roman" w:hAnsi="Times New Roman" w:cs="Times New Roman"/>
          <w:b/>
          <w:lang w:val="en-US"/>
        </w:rPr>
        <w:t>5</w:t>
      </w:r>
      <w:r w:rsidRPr="009649CE">
        <w:rPr>
          <w:rFonts w:ascii="Times New Roman" w:hAnsi="Times New Roman" w:cs="Times New Roman"/>
          <w:b/>
          <w:lang w:val="en-US"/>
        </w:rPr>
        <w:t>.</w:t>
      </w:r>
    </w:p>
    <w:p w14:paraId="30D7F253" w14:textId="3CDF37D6" w:rsidR="00C928FF" w:rsidRPr="002D59EC" w:rsidRDefault="00C928FF" w:rsidP="00C928FF">
      <w:pPr>
        <w:spacing w:after="0" w:line="240" w:lineRule="auto"/>
        <w:rPr>
          <w:rFonts w:ascii="Times New Roman" w:hAnsi="Times New Roman" w:cs="Times New Roman"/>
          <w:lang w:val="en-US"/>
        </w:rPr>
      </w:pPr>
      <w:r w:rsidRPr="002D59EC">
        <w:rPr>
          <w:rFonts w:ascii="Times New Roman" w:hAnsi="Times New Roman" w:cs="Times New Roman"/>
          <w:lang w:val="en-US"/>
        </w:rPr>
        <w:t xml:space="preserve">The grant agreements are expected to be signed no later than </w:t>
      </w:r>
      <w:r w:rsidRPr="002D59EC">
        <w:rPr>
          <w:rFonts w:ascii="Times New Roman" w:hAnsi="Times New Roman" w:cs="Times New Roman"/>
          <w:b/>
          <w:bCs/>
          <w:lang w:val="en-US"/>
        </w:rPr>
        <w:t>mid-</w:t>
      </w:r>
      <w:r w:rsidR="00966067" w:rsidRPr="002D59EC">
        <w:rPr>
          <w:rFonts w:ascii="Times New Roman" w:hAnsi="Times New Roman" w:cs="Times New Roman"/>
          <w:b/>
          <w:bCs/>
          <w:lang w:val="en-US"/>
        </w:rPr>
        <w:t>April</w:t>
      </w:r>
      <w:r w:rsidRPr="002D59EC">
        <w:rPr>
          <w:rFonts w:ascii="Times New Roman" w:hAnsi="Times New Roman" w:cs="Times New Roman"/>
          <w:b/>
          <w:bCs/>
          <w:lang w:val="en-US"/>
        </w:rPr>
        <w:t xml:space="preserve"> 202</w:t>
      </w:r>
      <w:r w:rsidR="00966067" w:rsidRPr="002D59EC">
        <w:rPr>
          <w:rFonts w:ascii="Times New Roman" w:hAnsi="Times New Roman" w:cs="Times New Roman"/>
          <w:b/>
          <w:bCs/>
          <w:lang w:val="en-US"/>
        </w:rPr>
        <w:t>5</w:t>
      </w:r>
      <w:r w:rsidRPr="002D59EC">
        <w:rPr>
          <w:rFonts w:ascii="Times New Roman" w:hAnsi="Times New Roman" w:cs="Times New Roman"/>
          <w:b/>
          <w:bCs/>
          <w:lang w:val="en-US"/>
        </w:rPr>
        <w:t>.</w:t>
      </w:r>
      <w:r w:rsidRPr="002D59EC">
        <w:rPr>
          <w:rFonts w:ascii="Times New Roman" w:hAnsi="Times New Roman" w:cs="Times New Roman"/>
          <w:lang w:val="en-US"/>
        </w:rPr>
        <w:t xml:space="preserve"> </w:t>
      </w:r>
    </w:p>
    <w:p w14:paraId="321055FB" w14:textId="77777777" w:rsidR="002D59EC" w:rsidRPr="002D59EC" w:rsidRDefault="002D59EC" w:rsidP="002D59EC">
      <w:pPr>
        <w:spacing w:after="0" w:line="240" w:lineRule="auto"/>
        <w:rPr>
          <w:rFonts w:ascii="Times New Roman" w:hAnsi="Times New Roman" w:cs="Times New Roman"/>
          <w:lang w:val="en-US"/>
        </w:rPr>
      </w:pPr>
      <w:r w:rsidRPr="002D59EC">
        <w:rPr>
          <w:rFonts w:ascii="Times New Roman" w:hAnsi="Times New Roman" w:cs="Times New Roman"/>
          <w:lang w:val="en-US"/>
        </w:rPr>
        <w:t xml:space="preserve">The applicant may start the project between </w:t>
      </w:r>
      <w:r w:rsidRPr="002D59EC">
        <w:rPr>
          <w:rFonts w:ascii="Times New Roman" w:hAnsi="Times New Roman" w:cs="Times New Roman"/>
          <w:b/>
          <w:bCs/>
          <w:lang w:val="en-US"/>
        </w:rPr>
        <w:t>April and October 2025.</w:t>
      </w:r>
    </w:p>
    <w:p w14:paraId="79F357F9" w14:textId="77777777" w:rsidR="002D59EC" w:rsidRPr="002D59EC" w:rsidRDefault="002D59EC" w:rsidP="002D59EC">
      <w:pPr>
        <w:spacing w:after="0" w:line="240" w:lineRule="auto"/>
        <w:rPr>
          <w:rFonts w:ascii="Times New Roman" w:hAnsi="Times New Roman" w:cs="Times New Roman"/>
          <w:lang w:val="en-US"/>
        </w:rPr>
      </w:pPr>
      <w:r w:rsidRPr="002D59EC">
        <w:rPr>
          <w:rFonts w:ascii="Times New Roman" w:hAnsi="Times New Roman" w:cs="Times New Roman"/>
          <w:lang w:val="en-US"/>
        </w:rPr>
        <w:t xml:space="preserve">The project duration is up to </w:t>
      </w:r>
      <w:r w:rsidRPr="002D59EC">
        <w:rPr>
          <w:rFonts w:ascii="Times New Roman" w:hAnsi="Times New Roman" w:cs="Times New Roman"/>
          <w:b/>
          <w:bCs/>
          <w:lang w:val="en-US"/>
        </w:rPr>
        <w:t>15 months</w:t>
      </w:r>
      <w:r w:rsidRPr="002D59EC">
        <w:rPr>
          <w:rFonts w:ascii="Times New Roman" w:hAnsi="Times New Roman" w:cs="Times New Roman"/>
          <w:lang w:val="en-US"/>
        </w:rPr>
        <w:t xml:space="preserve"> and must conclude by </w:t>
      </w:r>
      <w:r w:rsidRPr="002D59EC">
        <w:rPr>
          <w:rFonts w:ascii="Times New Roman" w:hAnsi="Times New Roman" w:cs="Times New Roman"/>
          <w:b/>
          <w:bCs/>
          <w:lang w:val="en-US"/>
        </w:rPr>
        <w:t>October 2026.</w:t>
      </w:r>
    </w:p>
    <w:p w14:paraId="6926CBFF" w14:textId="77777777" w:rsidR="00717160" w:rsidRPr="009649CE" w:rsidRDefault="009E1801" w:rsidP="00966067">
      <w:pPr>
        <w:spacing w:before="100" w:beforeAutospacing="1" w:after="100" w:afterAutospacing="1" w:line="240" w:lineRule="auto"/>
        <w:rPr>
          <w:rFonts w:ascii="Times New Roman" w:hAnsi="Times New Roman" w:cs="Times New Roman"/>
          <w:b/>
          <w:bCs/>
          <w:lang w:val="en-US"/>
        </w:rPr>
      </w:pPr>
      <w:r w:rsidRPr="009649CE">
        <w:rPr>
          <w:rFonts w:ascii="Times New Roman" w:hAnsi="Times New Roman" w:cs="Times New Roman"/>
          <w:b/>
          <w:bCs/>
          <w:lang w:val="en-US"/>
        </w:rPr>
        <w:t>How to apply</w:t>
      </w:r>
    </w:p>
    <w:p w14:paraId="05A0F4CA" w14:textId="5D9C09CD" w:rsidR="00D60DB3" w:rsidRPr="009649CE" w:rsidRDefault="009E1801" w:rsidP="00966067">
      <w:pPr>
        <w:spacing w:before="100" w:beforeAutospacing="1" w:after="100" w:afterAutospacing="1" w:line="240" w:lineRule="auto"/>
        <w:rPr>
          <w:rFonts w:ascii="Times New Roman" w:eastAsia="Times New Roman" w:hAnsi="Times New Roman" w:cs="Times New Roman"/>
          <w:b/>
          <w:lang w:val="en-GB"/>
        </w:rPr>
      </w:pPr>
      <w:r w:rsidRPr="009649CE">
        <w:rPr>
          <w:rFonts w:ascii="Times New Roman" w:hAnsi="Times New Roman" w:cs="Times New Roman"/>
          <w:lang w:val="en-US"/>
        </w:rPr>
        <w:t xml:space="preserve">The applicants are required to complete the proposal and budget forms in English language (ANNEX </w:t>
      </w:r>
      <w:r w:rsidR="002D59EC">
        <w:rPr>
          <w:rFonts w:ascii="Times New Roman" w:hAnsi="Times New Roman" w:cs="Times New Roman"/>
          <w:lang w:val="en-US"/>
        </w:rPr>
        <w:t>3</w:t>
      </w:r>
      <w:r w:rsidRPr="009649CE">
        <w:rPr>
          <w:rFonts w:ascii="Times New Roman" w:hAnsi="Times New Roman" w:cs="Times New Roman"/>
          <w:lang w:val="en-US"/>
        </w:rPr>
        <w:t xml:space="preserve">. Project Proposal and ANNEX </w:t>
      </w:r>
      <w:r w:rsidR="002D59EC">
        <w:rPr>
          <w:rFonts w:ascii="Times New Roman" w:hAnsi="Times New Roman" w:cs="Times New Roman"/>
          <w:lang w:val="en-US"/>
        </w:rPr>
        <w:t>2</w:t>
      </w:r>
      <w:r w:rsidRPr="009649CE">
        <w:rPr>
          <w:rFonts w:ascii="Times New Roman" w:hAnsi="Times New Roman" w:cs="Times New Roman"/>
          <w:lang w:val="en-US"/>
        </w:rPr>
        <w:t xml:space="preserve">. Project Budget forms). The proposal with the budget shall </w:t>
      </w:r>
      <w:r w:rsidR="00A55E9D" w:rsidRPr="009649CE">
        <w:rPr>
          <w:rFonts w:ascii="Times New Roman" w:hAnsi="Times New Roman" w:cs="Times New Roman"/>
          <w:lang w:val="en-US"/>
        </w:rPr>
        <w:t>be submitted by e-mail to: sofgol</w:t>
      </w:r>
      <w:r w:rsidRPr="009649CE">
        <w:rPr>
          <w:rFonts w:ascii="Times New Roman" w:hAnsi="Times New Roman" w:cs="Times New Roman"/>
          <w:lang w:val="en-US"/>
        </w:rPr>
        <w:t xml:space="preserve">@um.dk with the subject: </w:t>
      </w:r>
      <w:r w:rsidR="00966067" w:rsidRPr="009649CE">
        <w:rPr>
          <w:rFonts w:ascii="Times New Roman" w:eastAsia="Times New Roman" w:hAnsi="Times New Roman" w:cs="Times New Roman"/>
          <w:b/>
          <w:lang w:val="en-US" w:eastAsia="uk-UA"/>
        </w:rPr>
        <w:t>National Call</w:t>
      </w:r>
      <w:r w:rsidR="00966067" w:rsidRPr="009649CE">
        <w:rPr>
          <w:rFonts w:ascii="Times New Roman" w:eastAsia="Times New Roman" w:hAnsi="Times New Roman" w:cs="Times New Roman"/>
          <w:b/>
          <w:lang w:val="en-GB"/>
        </w:rPr>
        <w:t xml:space="preserve"> for </w:t>
      </w:r>
      <w:r w:rsidR="002539FB" w:rsidRPr="009649CE">
        <w:rPr>
          <w:rFonts w:ascii="Times New Roman" w:hAnsi="Times New Roman" w:cs="Times New Roman"/>
          <w:b/>
        </w:rPr>
        <w:t>Supporting Cultural Projects in the Fight Against Corruption</w:t>
      </w:r>
      <w:r w:rsidR="00966067" w:rsidRPr="009649CE">
        <w:rPr>
          <w:rFonts w:ascii="Times New Roman" w:eastAsia="Times New Roman" w:hAnsi="Times New Roman" w:cs="Times New Roman"/>
          <w:b/>
          <w:lang w:val="en-GB"/>
        </w:rPr>
        <w:t xml:space="preserve">. </w:t>
      </w:r>
      <w:r w:rsidR="001200E2" w:rsidRPr="009649CE">
        <w:rPr>
          <w:rFonts w:ascii="Times New Roman" w:eastAsia="Times New Roman" w:hAnsi="Times New Roman" w:cs="Times New Roman"/>
          <w:b/>
          <w:lang w:val="en-GB"/>
        </w:rPr>
        <w:t xml:space="preserve"> </w:t>
      </w:r>
    </w:p>
    <w:p w14:paraId="3B182B34" w14:textId="77777777" w:rsidR="00717160" w:rsidRPr="009649CE" w:rsidRDefault="000C6EE5" w:rsidP="000C6EE5">
      <w:pPr>
        <w:pStyle w:val="NormalWeb"/>
        <w:rPr>
          <w:rStyle w:val="Strong"/>
          <w:sz w:val="22"/>
          <w:szCs w:val="22"/>
        </w:rPr>
      </w:pPr>
      <w:r w:rsidRPr="009649CE">
        <w:rPr>
          <w:rStyle w:val="Strong"/>
          <w:sz w:val="22"/>
          <w:szCs w:val="22"/>
        </w:rPr>
        <w:t>Note to Applicants</w:t>
      </w:r>
    </w:p>
    <w:p w14:paraId="0DFE6532" w14:textId="293E3FFC" w:rsidR="000C6EE5" w:rsidRPr="009649CE" w:rsidRDefault="000C6EE5" w:rsidP="000C6EE5">
      <w:pPr>
        <w:pStyle w:val="NormalWeb"/>
        <w:rPr>
          <w:sz w:val="22"/>
          <w:szCs w:val="22"/>
        </w:rPr>
      </w:pPr>
      <w:r w:rsidRPr="009649CE">
        <w:rPr>
          <w:sz w:val="22"/>
          <w:szCs w:val="22"/>
        </w:rPr>
        <w:t xml:space="preserve">If you do not receive a confirmation of receipt for your application within 3 working days, please contact EUACI at </w:t>
      </w:r>
      <w:hyperlink r:id="rId6" w:history="1">
        <w:r w:rsidRPr="009649CE">
          <w:rPr>
            <w:rStyle w:val="Hyperlink"/>
            <w:b/>
            <w:bCs/>
            <w:sz w:val="22"/>
            <w:szCs w:val="22"/>
          </w:rPr>
          <w:t>sofgol@um.dk</w:t>
        </w:r>
      </w:hyperlink>
      <w:r w:rsidRPr="009649CE">
        <w:rPr>
          <w:sz w:val="22"/>
          <w:szCs w:val="22"/>
        </w:rPr>
        <w:t>.</w:t>
      </w:r>
    </w:p>
    <w:p w14:paraId="0ADBAC5F" w14:textId="6E654B33" w:rsidR="009E1801" w:rsidRPr="009649CE" w:rsidRDefault="009E1801" w:rsidP="007F33DC">
      <w:pPr>
        <w:spacing w:before="100" w:beforeAutospacing="1" w:after="100" w:afterAutospacing="1" w:line="240" w:lineRule="auto"/>
        <w:jc w:val="both"/>
        <w:rPr>
          <w:rFonts w:ascii="Times New Roman" w:hAnsi="Times New Roman" w:cs="Times New Roman"/>
          <w:lang w:val="en-US"/>
        </w:rPr>
      </w:pPr>
      <w:r w:rsidRPr="009649CE">
        <w:rPr>
          <w:rFonts w:ascii="Times New Roman" w:hAnsi="Times New Roman" w:cs="Times New Roman"/>
          <w:lang w:val="en-US"/>
        </w:rPr>
        <w:t xml:space="preserve">Deadline for proposal with the budget submission is </w:t>
      </w:r>
      <w:r w:rsidR="00966067" w:rsidRPr="009649CE">
        <w:rPr>
          <w:rFonts w:ascii="Times New Roman" w:hAnsi="Times New Roman" w:cs="Times New Roman"/>
          <w:b/>
          <w:lang w:val="en-US"/>
        </w:rPr>
        <w:t>Februar</w:t>
      </w:r>
      <w:r w:rsidR="00933480" w:rsidRPr="009649CE">
        <w:rPr>
          <w:rFonts w:ascii="Times New Roman" w:hAnsi="Times New Roman" w:cs="Times New Roman"/>
          <w:b/>
          <w:lang w:val="en-US"/>
        </w:rPr>
        <w:t xml:space="preserve">y, </w:t>
      </w:r>
      <w:r w:rsidR="002D59EC">
        <w:rPr>
          <w:rFonts w:ascii="Times New Roman" w:hAnsi="Times New Roman" w:cs="Times New Roman"/>
          <w:b/>
        </w:rPr>
        <w:t>7</w:t>
      </w:r>
      <w:r w:rsidR="00933480" w:rsidRPr="009649CE">
        <w:rPr>
          <w:rFonts w:ascii="Times New Roman" w:hAnsi="Times New Roman" w:cs="Times New Roman"/>
          <w:b/>
          <w:lang w:val="en-US"/>
        </w:rPr>
        <w:t>,</w:t>
      </w:r>
      <w:r w:rsidR="00966067" w:rsidRPr="009649CE">
        <w:rPr>
          <w:rFonts w:ascii="Times New Roman" w:hAnsi="Times New Roman" w:cs="Times New Roman"/>
          <w:b/>
          <w:lang w:val="en-US"/>
        </w:rPr>
        <w:t xml:space="preserve"> </w:t>
      </w:r>
      <w:r w:rsidRPr="009649CE">
        <w:rPr>
          <w:rFonts w:ascii="Times New Roman" w:hAnsi="Times New Roman" w:cs="Times New Roman"/>
          <w:b/>
          <w:lang w:val="en-US"/>
        </w:rPr>
        <w:t>2024 23:59 Kyiv time</w:t>
      </w:r>
      <w:r w:rsidRPr="009649CE">
        <w:rPr>
          <w:rFonts w:ascii="Times New Roman" w:hAnsi="Times New Roman" w:cs="Times New Roman"/>
          <w:lang w:val="en-US"/>
        </w:rPr>
        <w:t>. The proposal either received after the deadline or incomplete, without detailed budget will not be considered.</w:t>
      </w:r>
    </w:p>
    <w:p w14:paraId="28707AD3" w14:textId="68AFC84D" w:rsidR="009E1801" w:rsidRPr="009649CE" w:rsidRDefault="000245AC" w:rsidP="007F33DC">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Grant call </w:t>
      </w:r>
      <w:r w:rsidR="009E1801" w:rsidRPr="009649CE">
        <w:rPr>
          <w:rFonts w:ascii="Times New Roman" w:hAnsi="Times New Roman" w:cs="Times New Roman"/>
          <w:b/>
          <w:lang w:val="en-US"/>
        </w:rPr>
        <w:t>presentation</w:t>
      </w:r>
      <w:r w:rsidR="009E1801" w:rsidRPr="009649CE">
        <w:rPr>
          <w:rFonts w:ascii="Times New Roman" w:hAnsi="Times New Roman" w:cs="Times New Roman"/>
          <w:lang w:val="en-US"/>
        </w:rPr>
        <w:t xml:space="preserve">. The presentation of the grant call in online and offline format is planned on </w:t>
      </w:r>
      <w:r w:rsidR="00CC3055">
        <w:rPr>
          <w:rFonts w:ascii="Times New Roman" w:hAnsi="Times New Roman" w:cs="Times New Roman"/>
          <w:lang w:val="en-US"/>
        </w:rPr>
        <w:t>January</w:t>
      </w:r>
      <w:r w:rsidR="00A55E9D" w:rsidRPr="009649CE">
        <w:rPr>
          <w:rFonts w:ascii="Times New Roman" w:hAnsi="Times New Roman" w:cs="Times New Roman"/>
          <w:lang w:val="en-US"/>
        </w:rPr>
        <w:t xml:space="preserve">, </w:t>
      </w:r>
      <w:r w:rsidR="000E0282">
        <w:rPr>
          <w:rFonts w:ascii="Times New Roman" w:hAnsi="Times New Roman" w:cs="Times New Roman"/>
          <w:lang w:val="en-US"/>
        </w:rPr>
        <w:t>20</w:t>
      </w:r>
      <w:r w:rsidR="00DD0337" w:rsidRPr="009649CE">
        <w:rPr>
          <w:rFonts w:ascii="Times New Roman" w:hAnsi="Times New Roman" w:cs="Times New Roman"/>
          <w:lang w:val="en-GB"/>
        </w:rPr>
        <w:t xml:space="preserve"> at </w:t>
      </w:r>
      <w:r w:rsidR="000E0282">
        <w:rPr>
          <w:rFonts w:ascii="Times New Roman" w:hAnsi="Times New Roman" w:cs="Times New Roman"/>
          <w:lang w:val="en-GB"/>
        </w:rPr>
        <w:t>1</w:t>
      </w:r>
      <w:r w:rsidR="00DD0337" w:rsidRPr="009649CE">
        <w:rPr>
          <w:rFonts w:ascii="Times New Roman" w:hAnsi="Times New Roman" w:cs="Times New Roman"/>
          <w:lang w:val="en-GB"/>
        </w:rPr>
        <w:t xml:space="preserve"> pm</w:t>
      </w:r>
      <w:r w:rsidR="009E1801" w:rsidRPr="009649CE">
        <w:rPr>
          <w:rFonts w:ascii="Times New Roman" w:hAnsi="Times New Roman" w:cs="Times New Roman"/>
          <w:lang w:val="en-US"/>
        </w:rPr>
        <w:t xml:space="preserve">. The </w:t>
      </w:r>
      <w:r w:rsidR="00DD0337" w:rsidRPr="009649CE">
        <w:rPr>
          <w:rFonts w:ascii="Times New Roman" w:hAnsi="Times New Roman" w:cs="Times New Roman"/>
          <w:lang w:val="en-US"/>
        </w:rPr>
        <w:t xml:space="preserve">online broadcasting will be available at </w:t>
      </w:r>
      <w:hyperlink r:id="rId7" w:history="1">
        <w:r w:rsidR="00DD0337" w:rsidRPr="009649CE">
          <w:rPr>
            <w:rStyle w:val="Hyperlink"/>
            <w:rFonts w:ascii="Times New Roman" w:hAnsi="Times New Roman" w:cs="Times New Roman"/>
            <w:lang w:val="en-US"/>
          </w:rPr>
          <w:t>EUACI YouTube chanel</w:t>
        </w:r>
      </w:hyperlink>
      <w:r w:rsidR="00DD0337" w:rsidRPr="009649CE">
        <w:rPr>
          <w:rFonts w:ascii="Times New Roman" w:hAnsi="Times New Roman" w:cs="Times New Roman"/>
          <w:lang w:val="en-US"/>
        </w:rPr>
        <w:t xml:space="preserve"> and </w:t>
      </w:r>
      <w:hyperlink r:id="rId8" w:history="1">
        <w:r w:rsidR="00DD0337" w:rsidRPr="009649CE">
          <w:rPr>
            <w:rStyle w:val="Hyperlink"/>
            <w:rFonts w:ascii="Times New Roman" w:hAnsi="Times New Roman" w:cs="Times New Roman"/>
            <w:lang w:val="en-US"/>
          </w:rPr>
          <w:t>EUACI Facebook page</w:t>
        </w:r>
      </w:hyperlink>
      <w:r w:rsidR="00DD0337" w:rsidRPr="009649CE">
        <w:rPr>
          <w:rFonts w:ascii="Times New Roman" w:hAnsi="Times New Roman" w:cs="Times New Roman"/>
          <w:lang w:val="en-US"/>
        </w:rPr>
        <w:t xml:space="preserve"> The registration link </w:t>
      </w:r>
      <w:r w:rsidR="006B6AB2" w:rsidRPr="009649CE">
        <w:rPr>
          <w:rFonts w:ascii="Times New Roman" w:hAnsi="Times New Roman" w:cs="Times New Roman"/>
          <w:lang w:val="en-US"/>
        </w:rPr>
        <w:t>on the event</w:t>
      </w:r>
      <w:r w:rsidR="006B3576" w:rsidRPr="009649CE">
        <w:rPr>
          <w:rFonts w:ascii="Times New Roman" w:hAnsi="Times New Roman" w:cs="Times New Roman"/>
        </w:rPr>
        <w:t xml:space="preserve"> </w:t>
      </w:r>
      <w:r w:rsidR="002D59EC" w:rsidRPr="002D59EC">
        <w:rPr>
          <w:rFonts w:ascii="Times New Roman" w:hAnsi="Times New Roman" w:cs="Times New Roman"/>
        </w:rPr>
        <w:t>https://forms.gle/vyvxLVA4y8USbHMP6</w:t>
      </w:r>
    </w:p>
    <w:p w14:paraId="5C151FD6" w14:textId="77777777" w:rsidR="00CC3055" w:rsidRDefault="00CC3055" w:rsidP="00CC3055">
      <w:pPr>
        <w:spacing w:after="240" w:line="240" w:lineRule="auto"/>
        <w:rPr>
          <w:rFonts w:ascii="Times New Roman" w:hAnsi="Times New Roman" w:cs="Times New Roman"/>
          <w:lang w:val="en-US"/>
        </w:rPr>
      </w:pPr>
    </w:p>
    <w:p w14:paraId="7E24C0F9" w14:textId="054AC057" w:rsidR="00A55E9D" w:rsidRPr="009649CE" w:rsidRDefault="00A55E9D" w:rsidP="00CC3055">
      <w:pPr>
        <w:spacing w:after="240" w:line="240" w:lineRule="auto"/>
        <w:rPr>
          <w:rFonts w:ascii="Times New Roman" w:hAnsi="Times New Roman" w:cs="Times New Roman"/>
          <w:lang w:val="en-US"/>
        </w:rPr>
      </w:pPr>
      <w:r w:rsidRPr="009649CE">
        <w:rPr>
          <w:rFonts w:ascii="Times New Roman" w:hAnsi="Times New Roman" w:cs="Times New Roman"/>
          <w:lang w:val="en-US"/>
        </w:rPr>
        <w:lastRenderedPageBreak/>
        <w:t xml:space="preserve">Questions in English or Ukrainian for </w:t>
      </w:r>
      <w:r w:rsidR="00CC3055" w:rsidRPr="009649CE">
        <w:rPr>
          <w:rFonts w:ascii="Times New Roman" w:eastAsia="Times New Roman" w:hAnsi="Times New Roman" w:cs="Times New Roman"/>
          <w:b/>
          <w:lang w:val="en-US" w:eastAsia="uk-UA"/>
        </w:rPr>
        <w:t>National Call</w:t>
      </w:r>
      <w:r w:rsidR="00CC3055" w:rsidRPr="009649CE">
        <w:rPr>
          <w:rFonts w:ascii="Times New Roman" w:eastAsia="Times New Roman" w:hAnsi="Times New Roman" w:cs="Times New Roman"/>
          <w:b/>
          <w:lang w:val="en-GB"/>
        </w:rPr>
        <w:t xml:space="preserve"> </w:t>
      </w:r>
      <w:r w:rsidR="00CC3055" w:rsidRPr="00E842F8">
        <w:rPr>
          <w:rFonts w:ascii="Times New Roman" w:eastAsia="Times New Roman" w:hAnsi="Times New Roman" w:cs="Times New Roman"/>
          <w:b/>
        </w:rPr>
        <w:t xml:space="preserve">for Supporting Anticorruption Advocacy and Analytics </w:t>
      </w:r>
      <w:r w:rsidR="00CC3055">
        <w:rPr>
          <w:rFonts w:ascii="Times New Roman" w:eastAsia="Times New Roman" w:hAnsi="Times New Roman" w:cs="Times New Roman"/>
          <w:b/>
        </w:rPr>
        <w:t>Regarding EU Accession</w:t>
      </w:r>
      <w:r w:rsidR="00CC3055">
        <w:rPr>
          <w:rFonts w:ascii="Times New Roman" w:eastAsia="Times New Roman" w:hAnsi="Times New Roman" w:cs="Times New Roman"/>
          <w:b/>
          <w:lang w:val="en-US"/>
        </w:rPr>
        <w:t xml:space="preserve"> </w:t>
      </w:r>
      <w:r w:rsidRPr="009649CE">
        <w:rPr>
          <w:rFonts w:ascii="Times New Roman" w:hAnsi="Times New Roman" w:cs="Times New Roman"/>
          <w:lang w:val="en-US"/>
        </w:rPr>
        <w:t>should be submitted to: sofgol@um.dk no later than</w:t>
      </w:r>
      <w:r w:rsidR="00933480" w:rsidRPr="009649CE">
        <w:rPr>
          <w:rFonts w:ascii="Times New Roman" w:hAnsi="Times New Roman" w:cs="Times New Roman"/>
          <w:lang w:val="en-US"/>
        </w:rPr>
        <w:t xml:space="preserve"> </w:t>
      </w:r>
      <w:r w:rsidR="00CC3055">
        <w:rPr>
          <w:rFonts w:ascii="Times New Roman" w:hAnsi="Times New Roman" w:cs="Times New Roman"/>
          <w:lang w:val="en-US"/>
        </w:rPr>
        <w:t>February,</w:t>
      </w:r>
      <w:r w:rsidR="002D59EC">
        <w:rPr>
          <w:rFonts w:ascii="Times New Roman" w:hAnsi="Times New Roman" w:cs="Times New Roman"/>
        </w:rPr>
        <w:t xml:space="preserve"> 5</w:t>
      </w:r>
      <w:r w:rsidR="00CC3055">
        <w:rPr>
          <w:rFonts w:ascii="Times New Roman" w:hAnsi="Times New Roman" w:cs="Times New Roman"/>
          <w:lang w:val="en-US"/>
        </w:rPr>
        <w:t xml:space="preserve">, </w:t>
      </w:r>
      <w:r w:rsidRPr="009649CE">
        <w:rPr>
          <w:rFonts w:ascii="Times New Roman" w:hAnsi="Times New Roman" w:cs="Times New Roman"/>
          <w:lang w:val="en-US"/>
        </w:rPr>
        <w:t>202</w:t>
      </w:r>
      <w:r w:rsidR="00933480" w:rsidRPr="009649CE">
        <w:rPr>
          <w:rFonts w:ascii="Times New Roman" w:hAnsi="Times New Roman" w:cs="Times New Roman"/>
          <w:lang w:val="en-US"/>
        </w:rPr>
        <w:t>5</w:t>
      </w:r>
      <w:r w:rsidRPr="009649CE">
        <w:rPr>
          <w:rFonts w:ascii="Times New Roman" w:hAnsi="Times New Roman" w:cs="Times New Roman"/>
          <w:lang w:val="en-US"/>
        </w:rPr>
        <w:t xml:space="preserve"> 17:00 Kyiv time, indicating clearly the title of this call for proposals. The EU Anti-Corruption Initiative reserves the right to not provide clarifications to questions received after the deadline. To ensure transparency and fairness of the application process, the EU Anti-Corruption Initiative cannot express any prior opinion on the eligibility of applicants, proposed actions or specific activities. </w:t>
      </w:r>
    </w:p>
    <w:p w14:paraId="630C05DE" w14:textId="77777777" w:rsidR="007D2987" w:rsidRPr="009649CE" w:rsidRDefault="007D2987" w:rsidP="00A55E9D">
      <w:pPr>
        <w:spacing w:before="100" w:beforeAutospacing="1" w:after="100" w:afterAutospacing="1" w:line="240" w:lineRule="auto"/>
        <w:jc w:val="both"/>
        <w:rPr>
          <w:rFonts w:ascii="Times New Roman" w:hAnsi="Times New Roman" w:cs="Times New Roman"/>
          <w:lang w:val="en-US"/>
        </w:rPr>
      </w:pPr>
    </w:p>
    <w:sectPr w:rsidR="007D2987" w:rsidRPr="009649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2C1"/>
    <w:multiLevelType w:val="multilevel"/>
    <w:tmpl w:val="48206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896A6C"/>
    <w:multiLevelType w:val="multilevel"/>
    <w:tmpl w:val="E4E2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3D4EF4"/>
    <w:multiLevelType w:val="multilevel"/>
    <w:tmpl w:val="78002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747536"/>
    <w:multiLevelType w:val="multilevel"/>
    <w:tmpl w:val="D0C82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FD6292"/>
    <w:multiLevelType w:val="multilevel"/>
    <w:tmpl w:val="8A6CB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A11920"/>
    <w:multiLevelType w:val="multilevel"/>
    <w:tmpl w:val="072EC3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3633598"/>
    <w:multiLevelType w:val="multilevel"/>
    <w:tmpl w:val="B1827CA8"/>
    <w:lvl w:ilvl="0">
      <w:start w:val="10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2E37BB"/>
    <w:multiLevelType w:val="multilevel"/>
    <w:tmpl w:val="7A7C881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F857EA"/>
    <w:multiLevelType w:val="multilevel"/>
    <w:tmpl w:val="C812D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E016F61"/>
    <w:multiLevelType w:val="multilevel"/>
    <w:tmpl w:val="43E637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C756D92"/>
    <w:multiLevelType w:val="multilevel"/>
    <w:tmpl w:val="77E2B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8E5E6D"/>
    <w:multiLevelType w:val="multilevel"/>
    <w:tmpl w:val="9BB87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6566CB3"/>
    <w:multiLevelType w:val="multilevel"/>
    <w:tmpl w:val="DB18C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DBF36B1"/>
    <w:multiLevelType w:val="multilevel"/>
    <w:tmpl w:val="B4DA8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1651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373667">
    <w:abstractNumId w:val="3"/>
  </w:num>
  <w:num w:numId="3" w16cid:durableId="1288051586">
    <w:abstractNumId w:val="4"/>
  </w:num>
  <w:num w:numId="4" w16cid:durableId="1562863540">
    <w:abstractNumId w:val="12"/>
  </w:num>
  <w:num w:numId="5" w16cid:durableId="1473133024">
    <w:abstractNumId w:val="4"/>
  </w:num>
  <w:num w:numId="6" w16cid:durableId="2000959620">
    <w:abstractNumId w:val="9"/>
  </w:num>
  <w:num w:numId="7" w16cid:durableId="1225986091">
    <w:abstractNumId w:val="11"/>
  </w:num>
  <w:num w:numId="8" w16cid:durableId="1486311388">
    <w:abstractNumId w:val="1"/>
  </w:num>
  <w:num w:numId="9" w16cid:durableId="423645192">
    <w:abstractNumId w:val="11"/>
  </w:num>
  <w:num w:numId="10" w16cid:durableId="1110855054">
    <w:abstractNumId w:val="5"/>
  </w:num>
  <w:num w:numId="11" w16cid:durableId="2129619664">
    <w:abstractNumId w:val="13"/>
  </w:num>
  <w:num w:numId="12" w16cid:durableId="394860089">
    <w:abstractNumId w:val="6"/>
  </w:num>
  <w:num w:numId="13" w16cid:durableId="1224025145">
    <w:abstractNumId w:val="0"/>
  </w:num>
  <w:num w:numId="14" w16cid:durableId="1744639648">
    <w:abstractNumId w:val="2"/>
  </w:num>
  <w:num w:numId="15" w16cid:durableId="306521882">
    <w:abstractNumId w:val="8"/>
  </w:num>
  <w:num w:numId="16" w16cid:durableId="263153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EB"/>
    <w:rsid w:val="000245AC"/>
    <w:rsid w:val="00047629"/>
    <w:rsid w:val="000B3779"/>
    <w:rsid w:val="000B58B1"/>
    <w:rsid w:val="000B5DED"/>
    <w:rsid w:val="000C6EE5"/>
    <w:rsid w:val="000E0282"/>
    <w:rsid w:val="000E3B99"/>
    <w:rsid w:val="001200E2"/>
    <w:rsid w:val="001D1ED3"/>
    <w:rsid w:val="001E314D"/>
    <w:rsid w:val="002539FB"/>
    <w:rsid w:val="0026638C"/>
    <w:rsid w:val="00286EE9"/>
    <w:rsid w:val="002953DA"/>
    <w:rsid w:val="002D59EC"/>
    <w:rsid w:val="002F297D"/>
    <w:rsid w:val="00317E36"/>
    <w:rsid w:val="00324B80"/>
    <w:rsid w:val="003B0301"/>
    <w:rsid w:val="003E2C8A"/>
    <w:rsid w:val="00480167"/>
    <w:rsid w:val="00530C61"/>
    <w:rsid w:val="0055407E"/>
    <w:rsid w:val="00594BA0"/>
    <w:rsid w:val="005A7027"/>
    <w:rsid w:val="006730EB"/>
    <w:rsid w:val="006839E0"/>
    <w:rsid w:val="006B3576"/>
    <w:rsid w:val="006B6AB2"/>
    <w:rsid w:val="006C1E91"/>
    <w:rsid w:val="006C38EC"/>
    <w:rsid w:val="00717160"/>
    <w:rsid w:val="00740D89"/>
    <w:rsid w:val="007B3EB2"/>
    <w:rsid w:val="007D2987"/>
    <w:rsid w:val="007F33DC"/>
    <w:rsid w:val="008519E2"/>
    <w:rsid w:val="00881651"/>
    <w:rsid w:val="00895C1A"/>
    <w:rsid w:val="008B6FBD"/>
    <w:rsid w:val="008C650A"/>
    <w:rsid w:val="008E0E40"/>
    <w:rsid w:val="009016EE"/>
    <w:rsid w:val="00933480"/>
    <w:rsid w:val="009649CE"/>
    <w:rsid w:val="00966067"/>
    <w:rsid w:val="00970F1E"/>
    <w:rsid w:val="00990397"/>
    <w:rsid w:val="00997BA5"/>
    <w:rsid w:val="009E1801"/>
    <w:rsid w:val="00A1719B"/>
    <w:rsid w:val="00A3220B"/>
    <w:rsid w:val="00A35138"/>
    <w:rsid w:val="00A55E9D"/>
    <w:rsid w:val="00AA5129"/>
    <w:rsid w:val="00B07224"/>
    <w:rsid w:val="00B17393"/>
    <w:rsid w:val="00BC14CA"/>
    <w:rsid w:val="00BF4BBA"/>
    <w:rsid w:val="00C05039"/>
    <w:rsid w:val="00C432E1"/>
    <w:rsid w:val="00C928FF"/>
    <w:rsid w:val="00CA6844"/>
    <w:rsid w:val="00CC3055"/>
    <w:rsid w:val="00CD7221"/>
    <w:rsid w:val="00CE5124"/>
    <w:rsid w:val="00D11685"/>
    <w:rsid w:val="00D60D2F"/>
    <w:rsid w:val="00D60DB3"/>
    <w:rsid w:val="00DD0337"/>
    <w:rsid w:val="00E00313"/>
    <w:rsid w:val="00E3450F"/>
    <w:rsid w:val="00E701B3"/>
    <w:rsid w:val="00E87062"/>
    <w:rsid w:val="00EC2774"/>
    <w:rsid w:val="00EE6F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B190"/>
  <w15:chartTrackingRefBased/>
  <w15:docId w15:val="{B71CB777-DC16-4ADC-8E49-17FC90FF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8EC"/>
    <w:pPr>
      <w:spacing w:after="160" w:line="256" w:lineRule="auto"/>
    </w:pPr>
    <w:rPr>
      <w:rFonts w:asciiTheme="minorHAnsi" w:hAnsiTheme="minorHAnsi"/>
      <w:sz w:val="22"/>
      <w:szCs w:val="22"/>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38EC"/>
    <w:rPr>
      <w:b/>
      <w:bCs/>
    </w:rPr>
  </w:style>
  <w:style w:type="paragraph" w:styleId="CommentText">
    <w:name w:val="annotation text"/>
    <w:basedOn w:val="Normal"/>
    <w:link w:val="CommentTextChar"/>
    <w:uiPriority w:val="99"/>
    <w:semiHidden/>
    <w:unhideWhenUsed/>
    <w:rsid w:val="009E1801"/>
    <w:pPr>
      <w:spacing w:line="240" w:lineRule="auto"/>
    </w:pPr>
    <w:rPr>
      <w:sz w:val="20"/>
      <w:szCs w:val="20"/>
    </w:rPr>
  </w:style>
  <w:style w:type="character" w:customStyle="1" w:styleId="CommentTextChar">
    <w:name w:val="Comment Text Char"/>
    <w:basedOn w:val="DefaultParagraphFont"/>
    <w:link w:val="CommentText"/>
    <w:uiPriority w:val="99"/>
    <w:semiHidden/>
    <w:rsid w:val="009E1801"/>
    <w:rPr>
      <w:rFonts w:asciiTheme="minorHAnsi" w:hAnsiTheme="minorHAnsi"/>
      <w:lang w:val="uk-UA"/>
    </w:rPr>
  </w:style>
  <w:style w:type="character" w:styleId="CommentReference">
    <w:name w:val="annotation reference"/>
    <w:basedOn w:val="DefaultParagraphFont"/>
    <w:uiPriority w:val="99"/>
    <w:semiHidden/>
    <w:unhideWhenUsed/>
    <w:rsid w:val="009E1801"/>
    <w:rPr>
      <w:sz w:val="16"/>
      <w:szCs w:val="16"/>
    </w:rPr>
  </w:style>
  <w:style w:type="paragraph" w:styleId="BalloonText">
    <w:name w:val="Balloon Text"/>
    <w:basedOn w:val="Normal"/>
    <w:link w:val="BalloonTextChar"/>
    <w:uiPriority w:val="99"/>
    <w:semiHidden/>
    <w:unhideWhenUsed/>
    <w:rsid w:val="009E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801"/>
    <w:rPr>
      <w:rFonts w:ascii="Segoe UI" w:hAnsi="Segoe UI" w:cs="Segoe UI"/>
      <w:sz w:val="18"/>
      <w:szCs w:val="18"/>
      <w:lang w:val="uk-UA"/>
    </w:rPr>
  </w:style>
  <w:style w:type="paragraph" w:styleId="ListParagraph">
    <w:name w:val="List Paragraph"/>
    <w:basedOn w:val="Normal"/>
    <w:uiPriority w:val="34"/>
    <w:qFormat/>
    <w:rsid w:val="009016EE"/>
    <w:pPr>
      <w:ind w:left="720"/>
      <w:contextualSpacing/>
    </w:pPr>
  </w:style>
  <w:style w:type="paragraph" w:styleId="CommentSubject">
    <w:name w:val="annotation subject"/>
    <w:basedOn w:val="CommentText"/>
    <w:next w:val="CommentText"/>
    <w:link w:val="CommentSubjectChar"/>
    <w:uiPriority w:val="99"/>
    <w:semiHidden/>
    <w:unhideWhenUsed/>
    <w:rsid w:val="00A35138"/>
    <w:rPr>
      <w:b/>
      <w:bCs/>
    </w:rPr>
  </w:style>
  <w:style w:type="character" w:customStyle="1" w:styleId="CommentSubjectChar">
    <w:name w:val="Comment Subject Char"/>
    <w:basedOn w:val="CommentTextChar"/>
    <w:link w:val="CommentSubject"/>
    <w:uiPriority w:val="99"/>
    <w:semiHidden/>
    <w:rsid w:val="00A35138"/>
    <w:rPr>
      <w:rFonts w:asciiTheme="minorHAnsi" w:hAnsiTheme="minorHAnsi"/>
      <w:b/>
      <w:bCs/>
      <w:lang w:val="uk-UA"/>
    </w:rPr>
  </w:style>
  <w:style w:type="character" w:styleId="Hyperlink">
    <w:name w:val="Hyperlink"/>
    <w:basedOn w:val="DefaultParagraphFont"/>
    <w:uiPriority w:val="99"/>
    <w:unhideWhenUsed/>
    <w:rsid w:val="00DD0337"/>
    <w:rPr>
      <w:color w:val="0000FF" w:themeColor="hyperlink"/>
      <w:u w:val="single"/>
    </w:rPr>
  </w:style>
  <w:style w:type="character" w:styleId="FollowedHyperlink">
    <w:name w:val="FollowedHyperlink"/>
    <w:basedOn w:val="DefaultParagraphFont"/>
    <w:uiPriority w:val="99"/>
    <w:semiHidden/>
    <w:unhideWhenUsed/>
    <w:rsid w:val="006B3576"/>
    <w:rPr>
      <w:color w:val="800080" w:themeColor="followedHyperlink"/>
      <w:u w:val="single"/>
    </w:rPr>
  </w:style>
  <w:style w:type="paragraph" w:styleId="NormalWeb">
    <w:name w:val="Normal (Web)"/>
    <w:basedOn w:val="Normal"/>
    <w:uiPriority w:val="99"/>
    <w:semiHidden/>
    <w:unhideWhenUsed/>
    <w:rsid w:val="000C6EE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84331">
      <w:bodyDiv w:val="1"/>
      <w:marLeft w:val="0"/>
      <w:marRight w:val="0"/>
      <w:marTop w:val="0"/>
      <w:marBottom w:val="0"/>
      <w:divBdr>
        <w:top w:val="none" w:sz="0" w:space="0" w:color="auto"/>
        <w:left w:val="none" w:sz="0" w:space="0" w:color="auto"/>
        <w:bottom w:val="none" w:sz="0" w:space="0" w:color="auto"/>
        <w:right w:val="none" w:sz="0" w:space="0" w:color="auto"/>
      </w:divBdr>
    </w:div>
    <w:div w:id="887573793">
      <w:bodyDiv w:val="1"/>
      <w:marLeft w:val="0"/>
      <w:marRight w:val="0"/>
      <w:marTop w:val="0"/>
      <w:marBottom w:val="0"/>
      <w:divBdr>
        <w:top w:val="none" w:sz="0" w:space="0" w:color="auto"/>
        <w:left w:val="none" w:sz="0" w:space="0" w:color="auto"/>
        <w:bottom w:val="none" w:sz="0" w:space="0" w:color="auto"/>
        <w:right w:val="none" w:sz="0" w:space="0" w:color="auto"/>
      </w:divBdr>
    </w:div>
    <w:div w:id="1166672176">
      <w:bodyDiv w:val="1"/>
      <w:marLeft w:val="0"/>
      <w:marRight w:val="0"/>
      <w:marTop w:val="0"/>
      <w:marBottom w:val="0"/>
      <w:divBdr>
        <w:top w:val="none" w:sz="0" w:space="0" w:color="auto"/>
        <w:left w:val="none" w:sz="0" w:space="0" w:color="auto"/>
        <w:bottom w:val="none" w:sz="0" w:space="0" w:color="auto"/>
        <w:right w:val="none" w:sz="0" w:space="0" w:color="auto"/>
      </w:divBdr>
    </w:div>
    <w:div w:id="1262564473">
      <w:bodyDiv w:val="1"/>
      <w:marLeft w:val="0"/>
      <w:marRight w:val="0"/>
      <w:marTop w:val="0"/>
      <w:marBottom w:val="0"/>
      <w:divBdr>
        <w:top w:val="none" w:sz="0" w:space="0" w:color="auto"/>
        <w:left w:val="none" w:sz="0" w:space="0" w:color="auto"/>
        <w:bottom w:val="none" w:sz="0" w:space="0" w:color="auto"/>
        <w:right w:val="none" w:sz="0" w:space="0" w:color="auto"/>
      </w:divBdr>
    </w:div>
    <w:div w:id="1352417830">
      <w:bodyDiv w:val="1"/>
      <w:marLeft w:val="0"/>
      <w:marRight w:val="0"/>
      <w:marTop w:val="0"/>
      <w:marBottom w:val="0"/>
      <w:divBdr>
        <w:top w:val="none" w:sz="0" w:space="0" w:color="auto"/>
        <w:left w:val="none" w:sz="0" w:space="0" w:color="auto"/>
        <w:bottom w:val="none" w:sz="0" w:space="0" w:color="auto"/>
        <w:right w:val="none" w:sz="0" w:space="0" w:color="auto"/>
      </w:divBdr>
    </w:div>
    <w:div w:id="1470710558">
      <w:bodyDiv w:val="1"/>
      <w:marLeft w:val="0"/>
      <w:marRight w:val="0"/>
      <w:marTop w:val="0"/>
      <w:marBottom w:val="0"/>
      <w:divBdr>
        <w:top w:val="none" w:sz="0" w:space="0" w:color="auto"/>
        <w:left w:val="none" w:sz="0" w:space="0" w:color="auto"/>
        <w:bottom w:val="none" w:sz="0" w:space="0" w:color="auto"/>
        <w:right w:val="none" w:sz="0" w:space="0" w:color="auto"/>
      </w:divBdr>
    </w:div>
    <w:div w:id="1522743853">
      <w:bodyDiv w:val="1"/>
      <w:marLeft w:val="0"/>
      <w:marRight w:val="0"/>
      <w:marTop w:val="0"/>
      <w:marBottom w:val="0"/>
      <w:divBdr>
        <w:top w:val="none" w:sz="0" w:space="0" w:color="auto"/>
        <w:left w:val="none" w:sz="0" w:space="0" w:color="auto"/>
        <w:bottom w:val="none" w:sz="0" w:space="0" w:color="auto"/>
        <w:right w:val="none" w:sz="0" w:space="0" w:color="auto"/>
      </w:divBdr>
    </w:div>
    <w:div w:id="1530485019">
      <w:bodyDiv w:val="1"/>
      <w:marLeft w:val="0"/>
      <w:marRight w:val="0"/>
      <w:marTop w:val="0"/>
      <w:marBottom w:val="0"/>
      <w:divBdr>
        <w:top w:val="none" w:sz="0" w:space="0" w:color="auto"/>
        <w:left w:val="none" w:sz="0" w:space="0" w:color="auto"/>
        <w:bottom w:val="none" w:sz="0" w:space="0" w:color="auto"/>
        <w:right w:val="none" w:sz="0" w:space="0" w:color="auto"/>
      </w:divBdr>
    </w:div>
    <w:div w:id="1588541596">
      <w:bodyDiv w:val="1"/>
      <w:marLeft w:val="0"/>
      <w:marRight w:val="0"/>
      <w:marTop w:val="0"/>
      <w:marBottom w:val="0"/>
      <w:divBdr>
        <w:top w:val="none" w:sz="0" w:space="0" w:color="auto"/>
        <w:left w:val="none" w:sz="0" w:space="0" w:color="auto"/>
        <w:bottom w:val="none" w:sz="0" w:space="0" w:color="auto"/>
        <w:right w:val="none" w:sz="0" w:space="0" w:color="auto"/>
      </w:divBdr>
    </w:div>
    <w:div w:id="20173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UACI.Ukraine/" TargetMode="External"/><Relationship Id="rId3" Type="http://schemas.openxmlformats.org/officeDocument/2006/relationships/settings" Target="settings.xml"/><Relationship Id="rId7" Type="http://schemas.openxmlformats.org/officeDocument/2006/relationships/hyperlink" Target="https://www.youtube.com/results?search_query=EUA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gol@um.dk" TargetMode="External"/><Relationship Id="rId5" Type="http://schemas.openxmlformats.org/officeDocument/2006/relationships/hyperlink" Target="https://neighbourhood-enlargement.ec.europa.eu/enlargement-policy/conditions-membership/chapters-acquis_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8261</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Sofiia Golota</dc:creator>
  <cp:keywords/>
  <dc:description/>
  <cp:lastModifiedBy>Microsoft Office User</cp:lastModifiedBy>
  <cp:revision>2</cp:revision>
  <dcterms:created xsi:type="dcterms:W3CDTF">2024-12-18T09:51:00Z</dcterms:created>
  <dcterms:modified xsi:type="dcterms:W3CDTF">2024-12-18T09:51:00Z</dcterms:modified>
</cp:coreProperties>
</file>